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62B" w:rsidRPr="00491939" w:rsidRDefault="00491939" w:rsidP="00E8262B">
      <w:pPr>
        <w:spacing w:after="0" w:line="240" w:lineRule="auto"/>
        <w:jc w:val="both"/>
        <w:rPr>
          <w:rFonts w:ascii="Times New Roman" w:hAnsi="Times New Roman"/>
          <w:b/>
          <w:caps/>
          <w:color w:val="000000" w:themeColor="text1"/>
          <w:sz w:val="28"/>
          <w:szCs w:val="28"/>
          <w:lang w:val="en-US"/>
        </w:rPr>
      </w:pPr>
      <w:r w:rsidRPr="00491939">
        <w:rPr>
          <w:rFonts w:ascii="Times New Roman" w:hAnsi="Times New Roman"/>
          <w:b/>
          <w:color w:val="000000" w:themeColor="text1"/>
          <w:sz w:val="28"/>
          <w:szCs w:val="28"/>
        </w:rPr>
        <w:t>UDC</w:t>
      </w:r>
      <w:r w:rsidR="004E20DB" w:rsidRPr="00BC6E4C">
        <w:rPr>
          <w:rFonts w:ascii="Times New Roman" w:hAnsi="Times New Roman"/>
          <w:b/>
          <w:color w:val="000000" w:themeColor="text1"/>
          <w:sz w:val="28"/>
          <w:szCs w:val="28"/>
        </w:rPr>
        <w:t xml:space="preserve"> </w:t>
      </w:r>
      <w:r w:rsidR="00BC6E4C" w:rsidRPr="00BC6E4C">
        <w:rPr>
          <w:rFonts w:ascii="Times New Roman" w:hAnsi="Times New Roman"/>
          <w:b/>
          <w:color w:val="000000" w:themeColor="text1"/>
          <w:sz w:val="28"/>
          <w:szCs w:val="28"/>
        </w:rPr>
        <w:t>664.8.037.1:634.75</w:t>
      </w:r>
    </w:p>
    <w:p w:rsidR="00E8262B" w:rsidRDefault="00E8262B" w:rsidP="000E42C6">
      <w:pPr>
        <w:spacing w:after="0" w:line="240" w:lineRule="auto"/>
        <w:jc w:val="center"/>
        <w:rPr>
          <w:rFonts w:ascii="Times New Roman" w:hAnsi="Times New Roman"/>
          <w:b/>
          <w:caps/>
          <w:sz w:val="28"/>
          <w:szCs w:val="28"/>
        </w:rPr>
      </w:pPr>
    </w:p>
    <w:p w:rsidR="004E20DB" w:rsidRDefault="00491939" w:rsidP="00797FAE">
      <w:pPr>
        <w:pStyle w:val="Default"/>
        <w:jc w:val="center"/>
        <w:rPr>
          <w:rFonts w:eastAsiaTheme="minorHAnsi" w:cstheme="minorBidi"/>
          <w:b/>
          <w:caps/>
          <w:color w:val="auto"/>
          <w:sz w:val="28"/>
          <w:szCs w:val="28"/>
          <w:lang w:val="uk-UA" w:eastAsia="en-US"/>
        </w:rPr>
      </w:pPr>
      <w:r w:rsidRPr="00491939">
        <w:rPr>
          <w:rFonts w:eastAsiaTheme="minorHAnsi" w:cstheme="minorBidi"/>
          <w:b/>
          <w:caps/>
          <w:color w:val="auto"/>
          <w:sz w:val="28"/>
          <w:szCs w:val="28"/>
          <w:lang w:val="uk-UA" w:eastAsia="en-US"/>
        </w:rPr>
        <w:t>FACTORS INFLUENCING THE POST</w:t>
      </w:r>
      <w:r w:rsidR="008B4486">
        <w:rPr>
          <w:rFonts w:eastAsiaTheme="minorHAnsi" w:cstheme="minorBidi"/>
          <w:b/>
          <w:caps/>
          <w:color w:val="auto"/>
          <w:sz w:val="28"/>
          <w:szCs w:val="28"/>
          <w:lang w:val="en-US" w:eastAsia="en-US"/>
        </w:rPr>
        <w:t>-</w:t>
      </w:r>
      <w:r w:rsidRPr="00491939">
        <w:rPr>
          <w:rFonts w:eastAsiaTheme="minorHAnsi" w:cstheme="minorBidi"/>
          <w:b/>
          <w:caps/>
          <w:color w:val="auto"/>
          <w:sz w:val="28"/>
          <w:szCs w:val="28"/>
          <w:lang w:val="uk-UA" w:eastAsia="en-US"/>
        </w:rPr>
        <w:t>HARVEST QUALITY OF GARDEN STRAWBERRIES (REVIEW)</w:t>
      </w:r>
    </w:p>
    <w:p w:rsidR="00491939" w:rsidRDefault="00491939" w:rsidP="00797FAE">
      <w:pPr>
        <w:pStyle w:val="Default"/>
        <w:jc w:val="center"/>
        <w:rPr>
          <w:b/>
          <w:bCs/>
          <w:caps/>
          <w:sz w:val="28"/>
          <w:szCs w:val="28"/>
          <w:lang w:val="uk-UA"/>
        </w:rPr>
      </w:pPr>
    </w:p>
    <w:p w:rsidR="00E8262B" w:rsidRDefault="00491939" w:rsidP="00E8262B">
      <w:pPr>
        <w:pStyle w:val="Default"/>
        <w:jc w:val="right"/>
        <w:rPr>
          <w:b/>
          <w:bCs/>
          <w:sz w:val="28"/>
          <w:szCs w:val="28"/>
          <w:lang w:val="uk-UA"/>
        </w:rPr>
      </w:pPr>
      <w:r w:rsidRPr="00491939">
        <w:rPr>
          <w:b/>
          <w:bCs/>
          <w:sz w:val="28"/>
          <w:szCs w:val="28"/>
          <w:lang w:val="en-US"/>
        </w:rPr>
        <w:t>Zamorska</w:t>
      </w:r>
      <w:r w:rsidRPr="00491939">
        <w:rPr>
          <w:b/>
          <w:bCs/>
          <w:sz w:val="28"/>
          <w:szCs w:val="28"/>
          <w:lang w:val="uk-UA"/>
        </w:rPr>
        <w:t xml:space="preserve"> </w:t>
      </w:r>
      <w:r w:rsidRPr="00491939">
        <w:rPr>
          <w:b/>
          <w:bCs/>
          <w:sz w:val="28"/>
          <w:szCs w:val="28"/>
          <w:lang w:val="en-US"/>
        </w:rPr>
        <w:t>Iryna</w:t>
      </w:r>
      <w:r w:rsidR="00797FAE">
        <w:rPr>
          <w:b/>
          <w:bCs/>
          <w:sz w:val="28"/>
          <w:szCs w:val="28"/>
          <w:lang w:val="uk-UA"/>
        </w:rPr>
        <w:t xml:space="preserve">, </w:t>
      </w:r>
    </w:p>
    <w:p w:rsidR="000E42C6" w:rsidRPr="007C0C56" w:rsidRDefault="00491939" w:rsidP="00E8262B">
      <w:pPr>
        <w:pStyle w:val="Default"/>
        <w:jc w:val="right"/>
        <w:rPr>
          <w:sz w:val="28"/>
          <w:szCs w:val="28"/>
          <w:lang w:val="uk-UA"/>
        </w:rPr>
      </w:pPr>
      <w:r>
        <w:rPr>
          <w:sz w:val="28"/>
          <w:szCs w:val="28"/>
          <w:lang w:val="en-US"/>
        </w:rPr>
        <w:t>d</w:t>
      </w:r>
      <w:r w:rsidR="004E20DB">
        <w:rPr>
          <w:sz w:val="28"/>
          <w:szCs w:val="28"/>
          <w:lang w:val="uk-UA"/>
        </w:rPr>
        <w:t>.</w:t>
      </w:r>
      <w:r w:rsidR="00E8262B" w:rsidRPr="007C0C56">
        <w:rPr>
          <w:sz w:val="28"/>
          <w:szCs w:val="28"/>
          <w:lang w:val="uk-UA"/>
        </w:rPr>
        <w:t xml:space="preserve"> </w:t>
      </w:r>
      <w:r>
        <w:rPr>
          <w:sz w:val="28"/>
          <w:szCs w:val="28"/>
          <w:lang w:val="en-US"/>
        </w:rPr>
        <w:t>t</w:t>
      </w:r>
      <w:r w:rsidR="004E20DB">
        <w:rPr>
          <w:sz w:val="28"/>
          <w:szCs w:val="28"/>
          <w:lang w:val="uk-UA"/>
        </w:rPr>
        <w:t>.</w:t>
      </w:r>
      <w:r w:rsidR="00E8262B" w:rsidRPr="007C0C56">
        <w:rPr>
          <w:sz w:val="28"/>
          <w:szCs w:val="28"/>
          <w:lang w:val="uk-UA"/>
        </w:rPr>
        <w:t xml:space="preserve"> </w:t>
      </w:r>
      <w:r>
        <w:rPr>
          <w:sz w:val="28"/>
          <w:szCs w:val="28"/>
          <w:lang w:val="en-US"/>
        </w:rPr>
        <w:t>s</w:t>
      </w:r>
      <w:r w:rsidR="004E20DB">
        <w:rPr>
          <w:sz w:val="28"/>
          <w:szCs w:val="28"/>
          <w:lang w:val="uk-UA"/>
        </w:rPr>
        <w:t>.</w:t>
      </w:r>
      <w:r w:rsidR="009359A9" w:rsidRPr="007C0C56">
        <w:rPr>
          <w:sz w:val="28"/>
          <w:szCs w:val="28"/>
          <w:lang w:val="uk-UA"/>
        </w:rPr>
        <w:t xml:space="preserve">, </w:t>
      </w:r>
      <w:r w:rsidRPr="00491939">
        <w:rPr>
          <w:sz w:val="28"/>
          <w:szCs w:val="28"/>
          <w:lang w:val="uk-UA"/>
        </w:rPr>
        <w:t>professor</w:t>
      </w:r>
      <w:r w:rsidR="00E8262B" w:rsidRPr="007C0C56">
        <w:rPr>
          <w:sz w:val="28"/>
          <w:szCs w:val="28"/>
          <w:lang w:val="uk-UA"/>
        </w:rPr>
        <w:t xml:space="preserve"> </w:t>
      </w:r>
    </w:p>
    <w:p w:rsidR="00E8262B" w:rsidRPr="00E8262B" w:rsidRDefault="008B4486" w:rsidP="00E8262B">
      <w:pPr>
        <w:pStyle w:val="Default"/>
        <w:jc w:val="right"/>
        <w:rPr>
          <w:iCs/>
          <w:sz w:val="28"/>
          <w:szCs w:val="28"/>
          <w:lang w:val="uk-UA"/>
        </w:rPr>
      </w:pPr>
      <w:hyperlink r:id="rId5" w:history="1">
        <w:r w:rsidR="00E8262B" w:rsidRPr="0090304B">
          <w:rPr>
            <w:rStyle w:val="a3"/>
            <w:iCs/>
            <w:sz w:val="28"/>
            <w:szCs w:val="28"/>
            <w:lang w:val="en-US"/>
          </w:rPr>
          <w:t>zil</w:t>
        </w:r>
        <w:r w:rsidR="00E8262B" w:rsidRPr="00E8262B">
          <w:rPr>
            <w:rStyle w:val="a3"/>
            <w:iCs/>
            <w:sz w:val="28"/>
            <w:szCs w:val="28"/>
            <w:lang w:val="uk-UA"/>
          </w:rPr>
          <w:t>197608@</w:t>
        </w:r>
        <w:r w:rsidR="00E8262B" w:rsidRPr="0090304B">
          <w:rPr>
            <w:rStyle w:val="a3"/>
            <w:iCs/>
            <w:sz w:val="28"/>
            <w:szCs w:val="28"/>
            <w:lang w:val="en-US"/>
          </w:rPr>
          <w:t>gmail</w:t>
        </w:r>
        <w:r w:rsidR="00E8262B" w:rsidRPr="00E8262B">
          <w:rPr>
            <w:rStyle w:val="a3"/>
            <w:iCs/>
            <w:sz w:val="28"/>
            <w:szCs w:val="28"/>
            <w:lang w:val="uk-UA"/>
          </w:rPr>
          <w:t>.</w:t>
        </w:r>
        <w:r w:rsidR="00E8262B" w:rsidRPr="0090304B">
          <w:rPr>
            <w:rStyle w:val="a3"/>
            <w:iCs/>
            <w:sz w:val="28"/>
            <w:szCs w:val="28"/>
            <w:lang w:val="en-US"/>
          </w:rPr>
          <w:t>com</w:t>
        </w:r>
      </w:hyperlink>
    </w:p>
    <w:p w:rsidR="00E8262B" w:rsidRDefault="00491939" w:rsidP="00E8262B">
      <w:pPr>
        <w:pStyle w:val="Default"/>
        <w:jc w:val="right"/>
        <w:rPr>
          <w:b/>
          <w:iCs/>
          <w:sz w:val="28"/>
          <w:szCs w:val="28"/>
          <w:lang w:val="uk-UA"/>
        </w:rPr>
      </w:pPr>
      <w:bookmarkStart w:id="0" w:name="_GoBack"/>
      <w:bookmarkEnd w:id="0"/>
      <w:r w:rsidRPr="00491939">
        <w:rPr>
          <w:b/>
          <w:iCs/>
          <w:sz w:val="28"/>
          <w:szCs w:val="28"/>
          <w:lang w:val="uk-UA"/>
        </w:rPr>
        <w:t>Smelyanets</w:t>
      </w:r>
      <w:r>
        <w:rPr>
          <w:b/>
          <w:iCs/>
          <w:sz w:val="28"/>
          <w:szCs w:val="28"/>
          <w:lang w:val="en-US"/>
        </w:rPr>
        <w:t xml:space="preserve"> </w:t>
      </w:r>
      <w:r w:rsidR="004E20DB">
        <w:rPr>
          <w:b/>
          <w:iCs/>
          <w:sz w:val="28"/>
          <w:szCs w:val="28"/>
          <w:lang w:val="uk-UA"/>
        </w:rPr>
        <w:t xml:space="preserve"> </w:t>
      </w:r>
      <w:r w:rsidRPr="00491939">
        <w:rPr>
          <w:b/>
          <w:iCs/>
          <w:sz w:val="28"/>
          <w:szCs w:val="28"/>
          <w:lang w:val="uk-UA"/>
        </w:rPr>
        <w:t>Oleg</w:t>
      </w:r>
      <w:r w:rsidR="004E20DB">
        <w:rPr>
          <w:b/>
          <w:iCs/>
          <w:sz w:val="28"/>
          <w:szCs w:val="28"/>
          <w:lang w:val="uk-UA"/>
        </w:rPr>
        <w:t xml:space="preserve"> </w:t>
      </w:r>
    </w:p>
    <w:p w:rsidR="00491939" w:rsidRPr="00491939" w:rsidRDefault="00491939" w:rsidP="00491939">
      <w:pPr>
        <w:pStyle w:val="Default"/>
        <w:jc w:val="right"/>
        <w:rPr>
          <w:iCs/>
          <w:sz w:val="28"/>
          <w:szCs w:val="28"/>
          <w:lang w:val="uk-UA"/>
        </w:rPr>
      </w:pPr>
      <w:r w:rsidRPr="00491939">
        <w:rPr>
          <w:iCs/>
          <w:sz w:val="28"/>
          <w:szCs w:val="28"/>
          <w:lang w:val="uk-UA"/>
        </w:rPr>
        <w:t>postgraduate student</w:t>
      </w:r>
    </w:p>
    <w:p w:rsidR="00491939" w:rsidRPr="00491939" w:rsidRDefault="00491939" w:rsidP="00491939">
      <w:pPr>
        <w:pStyle w:val="Default"/>
        <w:jc w:val="right"/>
        <w:rPr>
          <w:iCs/>
          <w:sz w:val="28"/>
          <w:szCs w:val="28"/>
          <w:lang w:val="uk-UA"/>
        </w:rPr>
      </w:pPr>
      <w:r w:rsidRPr="00491939">
        <w:rPr>
          <w:iCs/>
          <w:sz w:val="28"/>
          <w:szCs w:val="28"/>
          <w:lang w:val="uk-UA"/>
        </w:rPr>
        <w:t>Uman National University of Horticulture, Ukraine</w:t>
      </w:r>
    </w:p>
    <w:p w:rsidR="00491939" w:rsidRDefault="00491939" w:rsidP="00491939">
      <w:pPr>
        <w:pStyle w:val="Default"/>
        <w:jc w:val="right"/>
        <w:rPr>
          <w:iCs/>
          <w:sz w:val="28"/>
          <w:szCs w:val="28"/>
          <w:lang w:val="en-US"/>
        </w:rPr>
      </w:pPr>
      <w:r w:rsidRPr="00491939">
        <w:rPr>
          <w:iCs/>
          <w:sz w:val="28"/>
          <w:szCs w:val="28"/>
          <w:lang w:val="uk-UA"/>
        </w:rPr>
        <w:t>м. Uman, Ukraine</w:t>
      </w:r>
    </w:p>
    <w:p w:rsidR="007C0C56" w:rsidRPr="004E20DB" w:rsidRDefault="008B4486" w:rsidP="00491939">
      <w:pPr>
        <w:pStyle w:val="Default"/>
        <w:jc w:val="right"/>
        <w:rPr>
          <w:iCs/>
          <w:color w:val="FF0000"/>
          <w:sz w:val="28"/>
          <w:szCs w:val="28"/>
          <w:lang w:val="uk-UA"/>
        </w:rPr>
      </w:pPr>
      <w:hyperlink r:id="rId6" w:history="1">
        <w:r w:rsidRPr="00616BA2">
          <w:rPr>
            <w:rStyle w:val="a3"/>
            <w:iCs/>
            <w:sz w:val="28"/>
            <w:szCs w:val="28"/>
            <w:lang w:val="en-US"/>
          </w:rPr>
          <w:t>olegsmilanec01</w:t>
        </w:r>
        <w:r w:rsidRPr="00616BA2">
          <w:rPr>
            <w:rStyle w:val="a3"/>
            <w:iCs/>
            <w:sz w:val="28"/>
            <w:szCs w:val="28"/>
            <w:lang w:val="uk-UA"/>
          </w:rPr>
          <w:t>@gmail.com</w:t>
        </w:r>
      </w:hyperlink>
    </w:p>
    <w:p w:rsidR="00CF075D" w:rsidRDefault="00CF075D" w:rsidP="009A1066">
      <w:pPr>
        <w:spacing w:after="0" w:line="360" w:lineRule="auto"/>
        <w:ind w:firstLine="567"/>
        <w:jc w:val="both"/>
        <w:rPr>
          <w:rFonts w:ascii="Times New Roman" w:hAnsi="Times New Roman" w:cs="Times New Roman"/>
          <w:b/>
          <w:color w:val="000000" w:themeColor="text1"/>
          <w:sz w:val="28"/>
          <w:szCs w:val="28"/>
        </w:rPr>
      </w:pP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lang w:val="en-US"/>
        </w:rPr>
      </w:pPr>
      <w:r w:rsidRPr="00491939">
        <w:rPr>
          <w:rFonts w:ascii="Times New Roman" w:hAnsi="Times New Roman" w:cs="Times New Roman"/>
          <w:b/>
          <w:color w:val="000000" w:themeColor="text1"/>
          <w:sz w:val="28"/>
          <w:szCs w:val="28"/>
        </w:rPr>
        <w:t xml:space="preserve">Abstract: </w:t>
      </w:r>
      <w:r w:rsidRPr="00491939">
        <w:rPr>
          <w:rFonts w:ascii="Times New Roman" w:hAnsi="Times New Roman" w:cs="Times New Roman"/>
          <w:color w:val="000000" w:themeColor="text1"/>
          <w:sz w:val="28"/>
          <w:szCs w:val="28"/>
        </w:rPr>
        <w:t>The article presents an analysis of the influence of modes and methods of storage of garden strawberries on their post-harvest quality in the chilled state. The influence of various coatings on the quality and prese</w:t>
      </w:r>
      <w:r>
        <w:rPr>
          <w:rFonts w:ascii="Times New Roman" w:hAnsi="Times New Roman" w:cs="Times New Roman"/>
          <w:color w:val="000000" w:themeColor="text1"/>
          <w:sz w:val="28"/>
          <w:szCs w:val="28"/>
        </w:rPr>
        <w:t>rvation of berries is evaluated</w:t>
      </w:r>
    </w:p>
    <w:p w:rsidR="004E20DB" w:rsidRPr="00491939" w:rsidRDefault="00491939" w:rsidP="00491939">
      <w:pPr>
        <w:spacing w:after="0" w:line="360" w:lineRule="auto"/>
        <w:ind w:firstLine="567"/>
        <w:jc w:val="both"/>
        <w:rPr>
          <w:rFonts w:ascii="Times New Roman" w:hAnsi="Times New Roman" w:cs="Times New Roman"/>
          <w:color w:val="000000" w:themeColor="text1"/>
          <w:sz w:val="28"/>
          <w:szCs w:val="28"/>
          <w:lang w:val="en-US"/>
        </w:rPr>
      </w:pPr>
      <w:r w:rsidRPr="00491939">
        <w:rPr>
          <w:rFonts w:ascii="Times New Roman" w:hAnsi="Times New Roman" w:cs="Times New Roman"/>
          <w:b/>
          <w:color w:val="000000" w:themeColor="text1"/>
          <w:sz w:val="28"/>
          <w:szCs w:val="28"/>
        </w:rPr>
        <w:t xml:space="preserve">Keywords: </w:t>
      </w:r>
      <w:r w:rsidRPr="00491939">
        <w:rPr>
          <w:rFonts w:ascii="Times New Roman" w:hAnsi="Times New Roman" w:cs="Times New Roman"/>
          <w:color w:val="000000" w:themeColor="text1"/>
          <w:sz w:val="28"/>
          <w:szCs w:val="28"/>
        </w:rPr>
        <w:t>strawb</w:t>
      </w:r>
      <w:r w:rsidRPr="00491939">
        <w:rPr>
          <w:rFonts w:ascii="Times New Roman" w:hAnsi="Times New Roman" w:cs="Times New Roman"/>
          <w:color w:val="000000" w:themeColor="text1"/>
          <w:sz w:val="28"/>
          <w:szCs w:val="28"/>
        </w:rPr>
        <w:t>erries, cooling, storage method</w:t>
      </w:r>
      <w:r>
        <w:rPr>
          <w:rFonts w:ascii="Times New Roman" w:hAnsi="Times New Roman" w:cs="Times New Roman"/>
          <w:color w:val="000000" w:themeColor="text1"/>
          <w:sz w:val="28"/>
          <w:szCs w:val="28"/>
          <w:lang w:val="en-US"/>
        </w:rPr>
        <w:t xml:space="preserve">, </w:t>
      </w:r>
      <w:r w:rsidRPr="00491939">
        <w:rPr>
          <w:rFonts w:ascii="Times New Roman" w:hAnsi="Times New Roman" w:cs="Times New Roman"/>
          <w:color w:val="000000" w:themeColor="text1"/>
          <w:sz w:val="28"/>
          <w:szCs w:val="28"/>
          <w:lang w:val="en-US"/>
        </w:rPr>
        <w:t>treatment</w:t>
      </w:r>
      <w:r>
        <w:rPr>
          <w:rFonts w:ascii="Times New Roman" w:hAnsi="Times New Roman" w:cs="Times New Roman"/>
          <w:color w:val="000000" w:themeColor="text1"/>
          <w:sz w:val="28"/>
          <w:szCs w:val="28"/>
          <w:lang w:val="en-US"/>
        </w:rPr>
        <w:t xml:space="preserve"> </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lang w:val="en-US"/>
        </w:rPr>
      </w:pP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t xml:space="preserve">Strawberry is the most widespread berry crop in Ukraine and globally due to its rich chemical composition, high taste and nutritional properties with an annual increase in demand and prices of </w:t>
      </w:r>
      <w:r w:rsidR="00216B6C">
        <w:rPr>
          <w:rFonts w:ascii="Times New Roman" w:hAnsi="Times New Roman" w:cs="Times New Roman"/>
          <w:color w:val="000000" w:themeColor="text1"/>
          <w:sz w:val="28"/>
          <w:szCs w:val="28"/>
          <w:lang w:val="en-US"/>
        </w:rPr>
        <w:t xml:space="preserve"> </w:t>
      </w:r>
      <w:r w:rsidRPr="00491939">
        <w:rPr>
          <w:rFonts w:ascii="Times New Roman" w:hAnsi="Times New Roman" w:cs="Times New Roman"/>
          <w:color w:val="000000" w:themeColor="text1"/>
          <w:sz w:val="28"/>
          <w:szCs w:val="28"/>
        </w:rPr>
        <w:t xml:space="preserve">30-50%. According to the State Statistics Service, the total area under the crop in Ukraine is 8.3 thousand hectares. </w:t>
      </w:r>
    </w:p>
    <w:p w:rsidR="00491939" w:rsidRDefault="00491939" w:rsidP="00491939">
      <w:pPr>
        <w:spacing w:after="0" w:line="360" w:lineRule="auto"/>
        <w:ind w:firstLine="567"/>
        <w:jc w:val="both"/>
        <w:rPr>
          <w:rFonts w:ascii="Times New Roman" w:hAnsi="Times New Roman" w:cs="Times New Roman"/>
          <w:color w:val="000000" w:themeColor="text1"/>
          <w:sz w:val="28"/>
          <w:szCs w:val="28"/>
          <w:lang w:val="en-US"/>
        </w:rPr>
      </w:pPr>
      <w:r w:rsidRPr="00491939">
        <w:rPr>
          <w:rFonts w:ascii="Times New Roman" w:hAnsi="Times New Roman" w:cs="Times New Roman"/>
          <w:color w:val="000000" w:themeColor="text1"/>
          <w:sz w:val="28"/>
          <w:szCs w:val="28"/>
        </w:rPr>
        <w:t>Strawberries have a relatively short shelf life due to their high water content, thin layer of covering tissue that does not protect against excessive evaporation and mechanical damage, and high susceptibility to microbiological spoilage. During storage, the quality of berries deteriorates due to changes in consistency, color and aroma, nutritional and biological value [1, 2]. To preserve the quality of strawberries, optimal storage conditions and methods should be selected to avoid undesirable changes in the product and to extend the fresh storage time.</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t xml:space="preserve">It is known that the optimum temperature for storing most fruits is the temperature that approaches the cryoscopic freezing point of cellular juice. This results in a decrease in respiration rate and inhibition of physiological and </w:t>
      </w:r>
      <w:r w:rsidRPr="00491939">
        <w:rPr>
          <w:rFonts w:ascii="Times New Roman" w:hAnsi="Times New Roman" w:cs="Times New Roman"/>
          <w:color w:val="000000" w:themeColor="text1"/>
          <w:sz w:val="28"/>
          <w:szCs w:val="28"/>
        </w:rPr>
        <w:lastRenderedPageBreak/>
        <w:t xml:space="preserve">biochemical processes. In this regard, the process of preliminary cooling of products is of particular importance, which contributes to a rapid slowdown in metabolic processes [3]. </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t>Preliminary cooling of strawberries at a temperature of 4-5 °C extends the storage time to 10 days [4, 5], and a six-hour delay in cooling strawberries leads to an increase in weight loss by 50 %, an increase in losses of dry soluble substances, sugars and ascorbic acid than in berries that were cooled immediately [6].</w:t>
      </w:r>
    </w:p>
    <w:p w:rsidR="00491939" w:rsidRDefault="00491939" w:rsidP="00491939">
      <w:pPr>
        <w:spacing w:after="0" w:line="360" w:lineRule="auto"/>
        <w:ind w:firstLine="567"/>
        <w:jc w:val="both"/>
        <w:rPr>
          <w:rFonts w:ascii="Times New Roman" w:hAnsi="Times New Roman" w:cs="Times New Roman"/>
          <w:color w:val="000000" w:themeColor="text1"/>
          <w:sz w:val="28"/>
          <w:szCs w:val="28"/>
          <w:lang w:val="en-US"/>
        </w:rPr>
      </w:pPr>
      <w:r w:rsidRPr="00491939">
        <w:rPr>
          <w:rFonts w:ascii="Times New Roman" w:hAnsi="Times New Roman" w:cs="Times New Roman"/>
          <w:color w:val="000000" w:themeColor="text1"/>
          <w:sz w:val="28"/>
          <w:szCs w:val="28"/>
        </w:rPr>
        <w:t xml:space="preserve">The optimum temperature for storing strawberries at all stages of the cold chain is between 0 and 1 °C [7] at a relative humidity of </w:t>
      </w:r>
      <w:r w:rsidR="00216B6C">
        <w:rPr>
          <w:rFonts w:ascii="Times New Roman" w:hAnsi="Times New Roman" w:cs="Times New Roman"/>
          <w:color w:val="000000" w:themeColor="text1"/>
          <w:sz w:val="28"/>
          <w:szCs w:val="28"/>
          <w:lang w:val="en-US"/>
        </w:rPr>
        <w:t xml:space="preserve"> </w:t>
      </w:r>
      <w:r w:rsidRPr="00491939">
        <w:rPr>
          <w:rFonts w:ascii="Times New Roman" w:hAnsi="Times New Roman" w:cs="Times New Roman"/>
          <w:color w:val="000000" w:themeColor="text1"/>
          <w:sz w:val="28"/>
          <w:szCs w:val="28"/>
        </w:rPr>
        <w:t>90-95 %. Under these conditions, strawberries can be stored for up to 7 days [8].</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t xml:space="preserve">To reduce losses and maintain product quality, a number of postharvest techniques and technologies are used, including physical (heat treatment, application of an edible coating on the surface of the fruit, irradiation) and chemical (antimicrobial agents, nitric oxide, sulfur dioxide, gas treatment: ozone, ethylene, 1-methylcyclopropene), controlled and modified atmosphere [9]. </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t>The positive effect of treatment with chitin and its derivative chitosan, with a natural antimicrobial effect, on the damage of strawberries with gray rot during storage has been established [10, 11]. The application of chitosan food film in combination with oleic acid slows down changes in the consistency of berries, but worsens the aroma and taste [12].</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t xml:space="preserve">Caraway seed oil also has an antifungal effect on strawberries: berries stored with paper liners treated with caraway essential oil had significantly lower gray rot damage, with lower weight loss [13]. </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t xml:space="preserve">On the other hand, storage of strawberries in an atmosphere enriched with ozone at a concentration of 0.35 ppm does not significantly affect the development of pathogenic microflora, but contributes to the preservation of ascorbic acid 3 times higher [14]. </w:t>
      </w:r>
    </w:p>
    <w:p w:rsidR="00491939" w:rsidRDefault="00491939" w:rsidP="00491939">
      <w:pPr>
        <w:spacing w:after="0" w:line="360" w:lineRule="auto"/>
        <w:ind w:firstLine="567"/>
        <w:jc w:val="both"/>
        <w:rPr>
          <w:rFonts w:ascii="Times New Roman" w:hAnsi="Times New Roman" w:cs="Times New Roman"/>
          <w:color w:val="000000" w:themeColor="text1"/>
          <w:sz w:val="28"/>
          <w:szCs w:val="28"/>
          <w:lang w:val="en-US"/>
        </w:rPr>
      </w:pPr>
      <w:r w:rsidRPr="00491939">
        <w:rPr>
          <w:rFonts w:ascii="Times New Roman" w:hAnsi="Times New Roman" w:cs="Times New Roman"/>
          <w:color w:val="000000" w:themeColor="text1"/>
          <w:sz w:val="28"/>
          <w:szCs w:val="28"/>
        </w:rPr>
        <w:t>Positive results are obtained by treating strawberries with UV-C rays for 5 and 10 minutes. Treated berries retain high antioxidant capacity and enzyme activity with a significant reduction in signs of decay compared to untreated ones [15].</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lastRenderedPageBreak/>
        <w:t>An effective means of increasing the calcium content in fruits, preserving the consistency and content of dry soluble substances is the treatment of strawberries in a CaCl</w:t>
      </w:r>
      <w:r w:rsidRPr="00216B6C">
        <w:rPr>
          <w:rFonts w:ascii="Times New Roman" w:hAnsi="Times New Roman" w:cs="Times New Roman"/>
          <w:color w:val="000000" w:themeColor="text1"/>
          <w:sz w:val="28"/>
          <w:szCs w:val="28"/>
          <w:vertAlign w:val="subscript"/>
        </w:rPr>
        <w:t>2</w:t>
      </w:r>
      <w:r w:rsidRPr="00491939">
        <w:rPr>
          <w:rFonts w:ascii="Times New Roman" w:hAnsi="Times New Roman" w:cs="Times New Roman"/>
          <w:color w:val="000000" w:themeColor="text1"/>
          <w:sz w:val="28"/>
          <w:szCs w:val="28"/>
        </w:rPr>
        <w:t xml:space="preserve"> solution at 25 or 45 °C [184]. It has been proven that CaCl</w:t>
      </w:r>
      <w:r w:rsidRPr="00216B6C">
        <w:rPr>
          <w:rFonts w:ascii="Times New Roman" w:hAnsi="Times New Roman" w:cs="Times New Roman"/>
          <w:color w:val="000000" w:themeColor="text1"/>
          <w:sz w:val="28"/>
          <w:szCs w:val="28"/>
          <w:vertAlign w:val="subscript"/>
        </w:rPr>
        <w:t>2</w:t>
      </w:r>
      <w:r w:rsidRPr="00491939">
        <w:rPr>
          <w:rFonts w:ascii="Times New Roman" w:hAnsi="Times New Roman" w:cs="Times New Roman"/>
          <w:color w:val="000000" w:themeColor="text1"/>
          <w:sz w:val="28"/>
          <w:szCs w:val="28"/>
        </w:rPr>
        <w:t xml:space="preserve">-treated strawberries delay the aging process by inhibiting the dissolution of cell walls [16]. </w:t>
      </w:r>
    </w:p>
    <w:p w:rsidR="00491939" w:rsidRDefault="00491939" w:rsidP="00491939">
      <w:pPr>
        <w:spacing w:after="0" w:line="360" w:lineRule="auto"/>
        <w:ind w:firstLine="567"/>
        <w:jc w:val="both"/>
        <w:rPr>
          <w:rFonts w:ascii="Times New Roman" w:hAnsi="Times New Roman" w:cs="Times New Roman"/>
          <w:color w:val="000000" w:themeColor="text1"/>
          <w:sz w:val="28"/>
          <w:szCs w:val="28"/>
          <w:lang w:val="en-US"/>
        </w:rPr>
      </w:pPr>
      <w:r w:rsidRPr="00491939">
        <w:rPr>
          <w:rFonts w:ascii="Times New Roman" w:hAnsi="Times New Roman" w:cs="Times New Roman"/>
          <w:color w:val="000000" w:themeColor="text1"/>
          <w:sz w:val="28"/>
          <w:szCs w:val="28"/>
        </w:rPr>
        <w:t>There are studies of the effect of 1-methylcyclopropene on the post-harvest quality of strawberries, which found that this substance has no pronounced effect on physiological and biochemical processes in strawberries during storage. However, according to other data, the treatment of strawberries with low concentrations of ethylene doubles the storage time at 5 °C [17].</w:t>
      </w:r>
    </w:p>
    <w:p w:rsidR="00491939" w:rsidRDefault="00491939" w:rsidP="009A1066">
      <w:pPr>
        <w:spacing w:after="0" w:line="360" w:lineRule="auto"/>
        <w:ind w:firstLine="567"/>
        <w:jc w:val="both"/>
        <w:rPr>
          <w:rFonts w:ascii="Times New Roman" w:hAnsi="Times New Roman" w:cs="Times New Roman"/>
          <w:color w:val="000000" w:themeColor="text1"/>
          <w:sz w:val="28"/>
          <w:szCs w:val="28"/>
          <w:lang w:val="en-US"/>
        </w:rPr>
      </w:pPr>
      <w:r w:rsidRPr="00491939">
        <w:rPr>
          <w:rFonts w:ascii="Times New Roman" w:hAnsi="Times New Roman" w:cs="Times New Roman"/>
          <w:color w:val="000000" w:themeColor="text1"/>
          <w:sz w:val="28"/>
          <w:szCs w:val="28"/>
        </w:rPr>
        <w:t>Strawberries can also be stored in a controlled atmosphere with a high carbon dioxide content and low oxygen levels, which helps to inhibit the intensity of berry respiration and extends the shelf life. However, there are certain risks from the use of high concentrations of carbon dioxide at the level of 10 to 20 %, which is due to a decrease in the intensity of the aroma of berries, the accumulation of acetaldehyde, acetone, ethanol, ethyl acetate, methyl acetate, which leads to negative changes in taste [18]. For example, studies of the flavor of strawberries stored in a normal atmosphere and enriched with 20 kPa CO</w:t>
      </w:r>
      <w:r w:rsidRPr="00216B6C">
        <w:rPr>
          <w:rFonts w:ascii="Times New Roman" w:hAnsi="Times New Roman" w:cs="Times New Roman"/>
          <w:color w:val="000000" w:themeColor="text1"/>
          <w:sz w:val="28"/>
          <w:szCs w:val="28"/>
          <w:vertAlign w:val="subscript"/>
        </w:rPr>
        <w:t>2</w:t>
      </w:r>
      <w:r w:rsidRPr="00491939">
        <w:rPr>
          <w:rFonts w:ascii="Times New Roman" w:hAnsi="Times New Roman" w:cs="Times New Roman"/>
          <w:color w:val="000000" w:themeColor="text1"/>
          <w:sz w:val="28"/>
          <w:szCs w:val="28"/>
        </w:rPr>
        <w:t xml:space="preserve"> for 3 and 6 days showed that the latter had a higher concentration of ethyl esters and a decrease in the content of methyl esters, which causes flavor instability. On the other hand, high concentrations of carbon dioxide in the atmosphere do not affect the content of dry soluble substances, pH, and organic acids in berries [19]. The data were obtained by C. Pelayo, S.E. Ebeler, A. A. Kader [20], indicate an insignificant effect of the atmosphere enriched with 20 kPa CO2 on the content of anthocyanins and sugars in strawberries during storage. Positive results were obtained from storing strawberries in an atmosphere with an increased level of oxygen (40, 60, 80 and 100 kPa): this preserves a high antioxidant capacity, prolongs the storage period, however, with lower aroma activity [21].</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t xml:space="preserve">Positive results have been obtained from storing strawberries in a modified atmosphere created inside the film packaging due to fruit breathing and selective gas permeability of the film. It has been proven that storing strawberries in perforated plastic film packaging at 5 °C for 10 days reduces weight loss while preserving the </w:t>
      </w:r>
      <w:r w:rsidRPr="00491939">
        <w:rPr>
          <w:rFonts w:ascii="Times New Roman" w:hAnsi="Times New Roman" w:cs="Times New Roman"/>
          <w:color w:val="000000" w:themeColor="text1"/>
          <w:sz w:val="28"/>
          <w:szCs w:val="28"/>
        </w:rPr>
        <w:lastRenderedPageBreak/>
        <w:t>flavor of the berries. It is recommended to store strawberries in a modified atmosphere with 11-14 % O</w:t>
      </w:r>
      <w:r w:rsidRPr="00216B6C">
        <w:rPr>
          <w:rFonts w:ascii="Times New Roman" w:hAnsi="Times New Roman" w:cs="Times New Roman"/>
          <w:color w:val="000000" w:themeColor="text1"/>
          <w:sz w:val="28"/>
          <w:szCs w:val="28"/>
          <w:vertAlign w:val="subscript"/>
        </w:rPr>
        <w:t>2</w:t>
      </w:r>
      <w:r w:rsidRPr="00491939">
        <w:rPr>
          <w:rFonts w:ascii="Times New Roman" w:hAnsi="Times New Roman" w:cs="Times New Roman"/>
          <w:color w:val="000000" w:themeColor="text1"/>
          <w:sz w:val="28"/>
          <w:szCs w:val="28"/>
        </w:rPr>
        <w:t xml:space="preserve"> and 9-12 % CO</w:t>
      </w:r>
      <w:r w:rsidRPr="00216B6C">
        <w:rPr>
          <w:rFonts w:ascii="Times New Roman" w:hAnsi="Times New Roman" w:cs="Times New Roman"/>
          <w:color w:val="000000" w:themeColor="text1"/>
          <w:sz w:val="28"/>
          <w:szCs w:val="28"/>
          <w:vertAlign w:val="subscript"/>
        </w:rPr>
        <w:t>2</w:t>
      </w:r>
      <w:r w:rsidRPr="00491939">
        <w:rPr>
          <w:rFonts w:ascii="Times New Roman" w:hAnsi="Times New Roman" w:cs="Times New Roman"/>
          <w:color w:val="000000" w:themeColor="text1"/>
          <w:sz w:val="28"/>
          <w:szCs w:val="28"/>
        </w:rPr>
        <w:t xml:space="preserve"> [22]. Studies of the type of film for storing strawberries showed better results for perforated polypropylene and polyvinyl chloride packaging [236].</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rPr>
      </w:pPr>
      <w:r w:rsidRPr="00491939">
        <w:rPr>
          <w:rFonts w:ascii="Times New Roman" w:hAnsi="Times New Roman" w:cs="Times New Roman"/>
          <w:color w:val="000000" w:themeColor="text1"/>
          <w:sz w:val="28"/>
          <w:szCs w:val="28"/>
        </w:rPr>
        <w:t>Short-term treatment of strawberries at low pressure (0.25, 0.50 and 0.75 atm) for 1-24 hours has proven to be effective, which significantly inhibits the development of gray rot during storage. Processing strawberries at 0.25 and 0.50 atm is especially effective [24].</w:t>
      </w:r>
    </w:p>
    <w:p w:rsidR="00595007" w:rsidRDefault="00491939" w:rsidP="00491939">
      <w:pPr>
        <w:spacing w:after="0" w:line="360" w:lineRule="auto"/>
        <w:ind w:firstLine="567"/>
        <w:jc w:val="both"/>
        <w:rPr>
          <w:rFonts w:ascii="Times New Roman" w:hAnsi="Times New Roman" w:cs="Times New Roman"/>
          <w:color w:val="000000" w:themeColor="text1"/>
          <w:sz w:val="28"/>
          <w:szCs w:val="28"/>
          <w:lang w:val="en-US"/>
        </w:rPr>
      </w:pPr>
      <w:r w:rsidRPr="00491939">
        <w:rPr>
          <w:rFonts w:ascii="Times New Roman" w:hAnsi="Times New Roman" w:cs="Times New Roman"/>
          <w:color w:val="000000" w:themeColor="text1"/>
          <w:sz w:val="28"/>
          <w:szCs w:val="28"/>
        </w:rPr>
        <w:t>Thus, the quality of strawberries after harvesting can be maintained at a high level by refrigerating them, which slows down metabolic processes and negatively affects the development of pathogenic microflora. The use of the optimal method of storing strawberries with the mandatory condition of immediate cooling immediately after harvesting will help maintain their quality.</w:t>
      </w:r>
    </w:p>
    <w:p w:rsidR="00491939" w:rsidRPr="00491939" w:rsidRDefault="00491939" w:rsidP="00491939">
      <w:pPr>
        <w:spacing w:after="0" w:line="360" w:lineRule="auto"/>
        <w:ind w:firstLine="567"/>
        <w:jc w:val="both"/>
        <w:rPr>
          <w:rFonts w:ascii="Times New Roman" w:hAnsi="Times New Roman" w:cs="Times New Roman"/>
          <w:color w:val="000000" w:themeColor="text1"/>
          <w:sz w:val="28"/>
          <w:szCs w:val="28"/>
          <w:lang w:val="en-US"/>
        </w:rPr>
      </w:pPr>
    </w:p>
    <w:p w:rsidR="003E5D6E" w:rsidRDefault="00272465" w:rsidP="009A1066">
      <w:pPr>
        <w:spacing w:after="0" w:line="360" w:lineRule="auto"/>
        <w:ind w:firstLine="567"/>
        <w:jc w:val="center"/>
        <w:rPr>
          <w:rFonts w:ascii="Times New Roman" w:hAnsi="Times New Roman" w:cs="Times New Roman"/>
          <w:b/>
          <w:color w:val="000000" w:themeColor="text1"/>
          <w:sz w:val="28"/>
          <w:szCs w:val="28"/>
          <w:lang w:val="en-US"/>
        </w:rPr>
      </w:pPr>
      <w:r w:rsidRPr="00272465">
        <w:rPr>
          <w:rFonts w:ascii="Times New Roman" w:hAnsi="Times New Roman" w:cs="Times New Roman"/>
          <w:b/>
          <w:color w:val="000000" w:themeColor="text1"/>
          <w:sz w:val="28"/>
          <w:szCs w:val="28"/>
        </w:rPr>
        <w:t>References</w:t>
      </w:r>
    </w:p>
    <w:p w:rsidR="00272465" w:rsidRPr="00272465" w:rsidRDefault="00272465" w:rsidP="009A1066">
      <w:pPr>
        <w:spacing w:after="0" w:line="360" w:lineRule="auto"/>
        <w:ind w:firstLine="567"/>
        <w:jc w:val="center"/>
        <w:rPr>
          <w:rFonts w:ascii="Times New Roman" w:hAnsi="Times New Roman" w:cs="Times New Roman"/>
          <w:color w:val="000000" w:themeColor="text1"/>
          <w:sz w:val="28"/>
          <w:szCs w:val="28"/>
          <w:lang w:val="en-US"/>
        </w:rPr>
      </w:pP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sidRPr="0098149D">
        <w:rPr>
          <w:rFonts w:ascii="Times New Roman" w:hAnsi="Times New Roman" w:cs="Times New Roman"/>
          <w:color w:val="000000" w:themeColor="text1"/>
          <w:sz w:val="28"/>
          <w:szCs w:val="28"/>
        </w:rPr>
        <w:t xml:space="preserve">1. </w:t>
      </w:r>
      <w:r w:rsidRPr="00496D5C">
        <w:rPr>
          <w:rFonts w:ascii="Times New Roman" w:eastAsia="Calibri" w:hAnsi="Times New Roman" w:cs="Times New Roman"/>
          <w:sz w:val="28"/>
          <w:lang w:val="en-US"/>
        </w:rPr>
        <w:t xml:space="preserve">Goulas V., Manganaris G. A. </w:t>
      </w:r>
      <w:proofErr w:type="gramStart"/>
      <w:r w:rsidRPr="00496D5C">
        <w:rPr>
          <w:rFonts w:ascii="Times New Roman" w:eastAsia="Calibri" w:hAnsi="Times New Roman" w:cs="Times New Roman"/>
          <w:sz w:val="28"/>
          <w:lang w:val="en-US"/>
        </w:rPr>
        <w:t>The effect of postharvest ripening on strawberry bioactive composition and antioxidant potential</w:t>
      </w:r>
      <w:r w:rsidR="00F71D0E">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Journal of the Science of Food and Agriculture</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2011</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91 </w:t>
      </w:r>
      <w:r w:rsidRPr="00496D5C">
        <w:rPr>
          <w:rFonts w:ascii="Times New Roman" w:eastAsia="Calibri" w:hAnsi="Times New Roman" w:cs="Times New Roman"/>
          <w:sz w:val="28"/>
          <w:lang w:val="en-US"/>
        </w:rPr>
        <w:t>(10)</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sz w:val="28"/>
        </w:rPr>
        <w:t xml:space="preserve">Р. </w:t>
      </w:r>
      <w:proofErr w:type="gramStart"/>
      <w:r w:rsidRPr="00496D5C">
        <w:rPr>
          <w:rFonts w:ascii="Times New Roman" w:eastAsia="Calibri" w:hAnsi="Times New Roman" w:cs="Times New Roman"/>
          <w:sz w:val="28"/>
          <w:lang w:val="en-US"/>
        </w:rPr>
        <w:t>1907–1914.</w:t>
      </w:r>
      <w:proofErr w:type="gramEnd"/>
    </w:p>
    <w:p w:rsidR="001D3236" w:rsidRPr="00496D5C" w:rsidRDefault="001D3236" w:rsidP="001D323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Calibri" w:hAnsi="Times New Roman" w:cs="Times New Roman"/>
          <w:sz w:val="28"/>
          <w:szCs w:val="28"/>
        </w:rPr>
        <w:t>2</w:t>
      </w:r>
      <w:r w:rsidRPr="00496D5C">
        <w:rPr>
          <w:rFonts w:ascii="Times New Roman" w:eastAsia="Calibri" w:hAnsi="Times New Roman" w:cs="Times New Roman"/>
          <w:sz w:val="28"/>
          <w:szCs w:val="28"/>
        </w:rPr>
        <w:t xml:space="preserve">. </w:t>
      </w:r>
      <w:r w:rsidRPr="00496D5C">
        <w:rPr>
          <w:rFonts w:ascii="Times New Roman" w:eastAsia="Times New Roman" w:hAnsi="Times New Roman" w:cs="Times New Roman"/>
          <w:sz w:val="28"/>
          <w:szCs w:val="28"/>
          <w:lang w:eastAsia="uk-UA"/>
        </w:rPr>
        <w:t xml:space="preserve">He C., Gao Z., House L. </w:t>
      </w:r>
      <w:proofErr w:type="gramStart"/>
      <w:r w:rsidRPr="00496D5C">
        <w:rPr>
          <w:rFonts w:ascii="Times New Roman" w:eastAsia="Calibri" w:hAnsi="Times New Roman" w:cs="Times New Roman"/>
          <w:sz w:val="28"/>
          <w:lang w:val="en-US"/>
        </w:rPr>
        <w:t>et</w:t>
      </w:r>
      <w:proofErr w:type="gramEnd"/>
      <w:r w:rsidRPr="00496D5C">
        <w:rPr>
          <w:rFonts w:ascii="Times New Roman" w:eastAsia="Calibri" w:hAnsi="Times New Roman" w:cs="Times New Roman"/>
          <w:sz w:val="28"/>
          <w:lang w:val="en-US"/>
        </w:rPr>
        <w:t xml:space="preserve"> al.</w:t>
      </w:r>
      <w:r w:rsidRPr="00496D5C">
        <w:rPr>
          <w:rFonts w:ascii="Times New Roman" w:eastAsia="Times New Roman" w:hAnsi="Times New Roman" w:cs="Times New Roman"/>
          <w:sz w:val="28"/>
          <w:szCs w:val="28"/>
          <w:lang w:eastAsia="uk-UA"/>
        </w:rPr>
        <w:t xml:space="preserve"> Impact of Sensory Quality and Labels on Consumer Preference of Fresh Strawberries. In </w:t>
      </w:r>
      <w:r w:rsidRPr="00496D5C">
        <w:rPr>
          <w:rFonts w:ascii="Times New Roman" w:eastAsia="Times New Roman" w:hAnsi="Times New Roman" w:cs="Times New Roman"/>
          <w:iCs/>
          <w:sz w:val="28"/>
          <w:szCs w:val="28"/>
          <w:lang w:eastAsia="uk-UA"/>
        </w:rPr>
        <w:t xml:space="preserve">2016 Annual Meeting, February </w:t>
      </w:r>
      <w:r w:rsidRPr="00496D5C">
        <w:rPr>
          <w:rFonts w:ascii="Times New Roman" w:eastAsia="Times New Roman" w:hAnsi="Times New Roman" w:cs="Times New Roman"/>
          <w:iCs/>
          <w:sz w:val="28"/>
          <w:szCs w:val="28"/>
          <w:lang w:eastAsia="uk-UA"/>
        </w:rPr>
        <w:br/>
        <w:t>6–9. 2016. San Antonio. Texas</w:t>
      </w:r>
      <w:r w:rsidRPr="00496D5C">
        <w:rPr>
          <w:rFonts w:ascii="Times New Roman" w:eastAsia="Times New Roman" w:hAnsi="Times New Roman" w:cs="Times New Roman"/>
          <w:sz w:val="28"/>
          <w:szCs w:val="28"/>
          <w:lang w:eastAsia="uk-UA"/>
        </w:rPr>
        <w:t xml:space="preserve"> (№. 230122). Southern Agricultural Economics Association.</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3</w:t>
      </w:r>
      <w:r w:rsidRPr="00496D5C">
        <w:rPr>
          <w:rFonts w:ascii="Times New Roman" w:eastAsia="Calibri" w:hAnsi="Times New Roman" w:cs="Times New Roman"/>
          <w:sz w:val="28"/>
        </w:rPr>
        <w:t>. Балан Е.</w:t>
      </w:r>
      <w:r w:rsidRPr="00496D5C">
        <w:rPr>
          <w:rFonts w:ascii="Times New Roman" w:eastAsia="Calibri" w:hAnsi="Times New Roman" w:cs="Times New Roman"/>
          <w:sz w:val="28"/>
          <w:lang w:val="ru-RU"/>
        </w:rPr>
        <w:t xml:space="preserve"> </w:t>
      </w:r>
      <w:r w:rsidRPr="00496D5C">
        <w:rPr>
          <w:rFonts w:ascii="Times New Roman" w:eastAsia="Calibri" w:hAnsi="Times New Roman" w:cs="Times New Roman"/>
          <w:sz w:val="28"/>
        </w:rPr>
        <w:t>Ф., Чумак И.</w:t>
      </w:r>
      <w:r w:rsidRPr="00496D5C">
        <w:rPr>
          <w:rFonts w:ascii="Times New Roman" w:eastAsia="Calibri" w:hAnsi="Times New Roman" w:cs="Times New Roman"/>
          <w:sz w:val="28"/>
          <w:lang w:val="ru-RU"/>
        </w:rPr>
        <w:t xml:space="preserve"> </w:t>
      </w:r>
      <w:r w:rsidRPr="00496D5C">
        <w:rPr>
          <w:rFonts w:ascii="Times New Roman" w:eastAsia="Calibri" w:hAnsi="Times New Roman" w:cs="Times New Roman"/>
          <w:sz w:val="28"/>
        </w:rPr>
        <w:t>Г., Картофяну В.</w:t>
      </w:r>
      <w:r w:rsidRPr="00496D5C">
        <w:rPr>
          <w:rFonts w:ascii="Times New Roman" w:eastAsia="Calibri" w:hAnsi="Times New Roman" w:cs="Times New Roman"/>
          <w:sz w:val="28"/>
          <w:lang w:val="ru-RU"/>
        </w:rPr>
        <w:t xml:space="preserve"> </w:t>
      </w:r>
      <w:r w:rsidRPr="00496D5C">
        <w:rPr>
          <w:rFonts w:ascii="Times New Roman" w:eastAsia="Calibri" w:hAnsi="Times New Roman" w:cs="Times New Roman"/>
          <w:sz w:val="28"/>
        </w:rPr>
        <w:t>Г., Иукуридзе Э.Ж. Динамика потерь плодоовощной продукции по этапамнепрерывной холодильно</w:t>
      </w:r>
      <w:r w:rsidRPr="00496D5C">
        <w:rPr>
          <w:rFonts w:ascii="Times New Roman" w:eastAsia="Calibri" w:hAnsi="Times New Roman" w:cs="Times New Roman"/>
          <w:sz w:val="28"/>
          <w:lang w:val="ru-RU"/>
        </w:rPr>
        <w:t>-</w:t>
      </w:r>
      <w:r w:rsidRPr="00496D5C">
        <w:rPr>
          <w:rFonts w:ascii="Times New Roman" w:eastAsia="Calibri" w:hAnsi="Times New Roman" w:cs="Times New Roman"/>
          <w:sz w:val="28"/>
        </w:rPr>
        <w:t xml:space="preserve"> транспортной цепи (НХТЦ)</w:t>
      </w:r>
      <w:r w:rsidRPr="002B0455">
        <w:rPr>
          <w:rFonts w:ascii="Times New Roman" w:eastAsia="Calibri" w:hAnsi="Times New Roman" w:cs="Times New Roman"/>
          <w:sz w:val="28"/>
          <w:lang w:val="ru-RU"/>
        </w:rPr>
        <w:t>.</w:t>
      </w:r>
      <w:r w:rsidRPr="00496D5C">
        <w:rPr>
          <w:rFonts w:ascii="Times New Roman" w:eastAsia="Calibri" w:hAnsi="Times New Roman" w:cs="Times New Roman"/>
          <w:sz w:val="28"/>
        </w:rPr>
        <w:t xml:space="preserve"> </w:t>
      </w:r>
      <w:r>
        <w:rPr>
          <w:rFonts w:ascii="Times New Roman" w:eastAsia="Calibri" w:hAnsi="Times New Roman" w:cs="Times New Roman"/>
          <w:sz w:val="28"/>
          <w:lang w:val="en-US"/>
        </w:rPr>
        <w:t>URL</w:t>
      </w:r>
      <w:r w:rsidRPr="00496D5C">
        <w:rPr>
          <w:rFonts w:ascii="Times New Roman" w:eastAsia="Calibri" w:hAnsi="Times New Roman" w:cs="Times New Roman"/>
          <w:sz w:val="28"/>
        </w:rPr>
        <w:t>: http://www.holodilshchik.ru/index_holodilshchik_best_article_issue_ 3_2007.htm.</w:t>
      </w:r>
    </w:p>
    <w:p w:rsidR="001D3236" w:rsidRPr="00496D5C" w:rsidRDefault="001D3236" w:rsidP="001D3236">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4</w:t>
      </w:r>
      <w:r w:rsidRPr="00496D5C">
        <w:rPr>
          <w:rFonts w:ascii="Times New Roman" w:eastAsia="Calibri" w:hAnsi="Times New Roman" w:cs="Times New Roman"/>
          <w:sz w:val="28"/>
        </w:rPr>
        <w:t xml:space="preserve">. Liu B., Guo Y. L., Guan W. Q. Study on </w:t>
      </w:r>
      <w:r w:rsidRPr="00496D5C">
        <w:rPr>
          <w:rFonts w:ascii="Times New Roman" w:eastAsia="Calibri" w:hAnsi="Times New Roman" w:cs="Times New Roman"/>
          <w:sz w:val="28"/>
          <w:lang w:val="en-US"/>
        </w:rPr>
        <w:t>f</w:t>
      </w:r>
      <w:r w:rsidRPr="00496D5C">
        <w:rPr>
          <w:rFonts w:ascii="Times New Roman" w:eastAsia="Calibri" w:hAnsi="Times New Roman" w:cs="Times New Roman"/>
          <w:sz w:val="28"/>
        </w:rPr>
        <w:t xml:space="preserve">orced </w:t>
      </w:r>
      <w:r w:rsidRPr="00496D5C">
        <w:rPr>
          <w:rFonts w:ascii="Times New Roman" w:eastAsia="Calibri" w:hAnsi="Times New Roman" w:cs="Times New Roman"/>
          <w:sz w:val="28"/>
          <w:lang w:val="en-US"/>
        </w:rPr>
        <w:t>a</w:t>
      </w:r>
      <w:r w:rsidRPr="00496D5C">
        <w:rPr>
          <w:rFonts w:ascii="Times New Roman" w:eastAsia="Calibri" w:hAnsi="Times New Roman" w:cs="Times New Roman"/>
          <w:sz w:val="28"/>
        </w:rPr>
        <w:t xml:space="preserve">ir </w:t>
      </w:r>
      <w:r w:rsidRPr="00496D5C">
        <w:rPr>
          <w:rFonts w:ascii="Times New Roman" w:eastAsia="Calibri" w:hAnsi="Times New Roman" w:cs="Times New Roman"/>
          <w:sz w:val="28"/>
          <w:lang w:val="en-US"/>
        </w:rPr>
        <w:t>p</w:t>
      </w:r>
      <w:r w:rsidRPr="00496D5C">
        <w:rPr>
          <w:rFonts w:ascii="Times New Roman" w:eastAsia="Calibri" w:hAnsi="Times New Roman" w:cs="Times New Roman"/>
          <w:sz w:val="28"/>
        </w:rPr>
        <w:t>re</w:t>
      </w:r>
      <w:r w:rsidRPr="00496D5C">
        <w:rPr>
          <w:rFonts w:ascii="Times New Roman" w:eastAsia="Calibri" w:hAnsi="Times New Roman" w:cs="Times New Roman"/>
          <w:sz w:val="28"/>
          <w:lang w:val="en-US"/>
        </w:rPr>
        <w:t>-</w:t>
      </w:r>
      <w:r w:rsidRPr="00496D5C">
        <w:rPr>
          <w:rFonts w:ascii="Times New Roman" w:eastAsia="Calibri" w:hAnsi="Times New Roman" w:cs="Times New Roman"/>
          <w:sz w:val="28"/>
        </w:rPr>
        <w:t xml:space="preserve">cooling </w:t>
      </w:r>
      <w:r w:rsidRPr="00496D5C">
        <w:rPr>
          <w:rFonts w:ascii="Times New Roman" w:eastAsia="Calibri" w:hAnsi="Times New Roman" w:cs="Times New Roman"/>
          <w:sz w:val="28"/>
          <w:lang w:val="en-US"/>
        </w:rPr>
        <w:t>m</w:t>
      </w:r>
      <w:r w:rsidRPr="00496D5C">
        <w:rPr>
          <w:rFonts w:ascii="Times New Roman" w:eastAsia="Calibri" w:hAnsi="Times New Roman" w:cs="Times New Roman"/>
          <w:sz w:val="28"/>
        </w:rPr>
        <w:t xml:space="preserve">ode of </w:t>
      </w:r>
      <w:r w:rsidRPr="00496D5C">
        <w:rPr>
          <w:rFonts w:ascii="Times New Roman" w:eastAsia="Calibri" w:hAnsi="Times New Roman" w:cs="Times New Roman"/>
          <w:sz w:val="28"/>
          <w:lang w:val="en-US"/>
        </w:rPr>
        <w:t>f</w:t>
      </w:r>
      <w:r w:rsidRPr="00496D5C">
        <w:rPr>
          <w:rFonts w:ascii="Times New Roman" w:eastAsia="Calibri" w:hAnsi="Times New Roman" w:cs="Times New Roman"/>
          <w:sz w:val="28"/>
        </w:rPr>
        <w:t xml:space="preserve">ruit and </w:t>
      </w:r>
      <w:r w:rsidRPr="00496D5C">
        <w:rPr>
          <w:rFonts w:ascii="Times New Roman" w:eastAsia="Calibri" w:hAnsi="Times New Roman" w:cs="Times New Roman"/>
          <w:sz w:val="28"/>
          <w:lang w:val="en-US"/>
        </w:rPr>
        <w:t>v</w:t>
      </w:r>
      <w:r w:rsidRPr="00496D5C">
        <w:rPr>
          <w:rFonts w:ascii="Times New Roman" w:eastAsia="Calibri" w:hAnsi="Times New Roman" w:cs="Times New Roman"/>
          <w:sz w:val="28"/>
        </w:rPr>
        <w:t>egetable. Storage and Process. 2003. №6</w:t>
      </w:r>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sz w:val="28"/>
        </w:rPr>
        <w:t>(7).</w:t>
      </w:r>
    </w:p>
    <w:p w:rsidR="001D3236" w:rsidRPr="00496D5C" w:rsidRDefault="001D3236" w:rsidP="001D323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5</w:t>
      </w:r>
      <w:r w:rsidRPr="00496D5C">
        <w:rPr>
          <w:rFonts w:ascii="Times New Roman" w:eastAsia="Calibri" w:hAnsi="Times New Roman" w:cs="Times New Roman"/>
          <w:sz w:val="28"/>
          <w:szCs w:val="28"/>
        </w:rPr>
        <w:t xml:space="preserve">. </w:t>
      </w:r>
      <w:proofErr w:type="gramStart"/>
      <w:r w:rsidRPr="00496D5C">
        <w:rPr>
          <w:rFonts w:ascii="Times New Roman" w:eastAsia="Calibri" w:hAnsi="Times New Roman" w:cs="Times New Roman"/>
          <w:sz w:val="28"/>
          <w:lang w:val="en-US"/>
        </w:rPr>
        <w:t>Kader A. A. Quality and its maintenance in relation to the postharvest physiology of strawberry.</w:t>
      </w:r>
      <w:proofErr w:type="gramEnd"/>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Quality and its maintenance in relation to the post- harvest physiology of strawberry.</w:t>
      </w:r>
      <w:proofErr w:type="gramEnd"/>
      <w:r w:rsidRPr="00496D5C">
        <w:rPr>
          <w:rFonts w:ascii="Times New Roman" w:eastAsia="Calibri" w:hAnsi="Times New Roman" w:cs="Times New Roman"/>
          <w:iCs/>
          <w:sz w:val="28"/>
          <w:lang w:val="en-US"/>
        </w:rPr>
        <w:t xml:space="preserve"> Timber</w:t>
      </w:r>
      <w:r w:rsidRPr="00EE4FFD">
        <w:rPr>
          <w:rFonts w:ascii="Times New Roman" w:eastAsia="Calibri" w:hAnsi="Times New Roman" w:cs="Times New Roman"/>
          <w:iCs/>
          <w:sz w:val="28"/>
          <w:lang w:val="en-US"/>
        </w:rPr>
        <w:t xml:space="preserve"> </w:t>
      </w:r>
      <w:r w:rsidRPr="00496D5C">
        <w:rPr>
          <w:rFonts w:ascii="Times New Roman" w:eastAsia="Calibri" w:hAnsi="Times New Roman" w:cs="Times New Roman"/>
          <w:iCs/>
          <w:sz w:val="28"/>
          <w:lang w:val="en-US"/>
        </w:rPr>
        <w:t>press</w:t>
      </w:r>
      <w:r w:rsidRPr="00EE4FFD">
        <w:rPr>
          <w:rFonts w:ascii="Times New Roman" w:eastAsia="Calibri" w:hAnsi="Times New Roman" w:cs="Times New Roman"/>
          <w:iCs/>
          <w:sz w:val="28"/>
          <w:lang w:val="en-US"/>
        </w:rPr>
        <w:t xml:space="preserve">, </w:t>
      </w:r>
      <w:r w:rsidRPr="00496D5C">
        <w:rPr>
          <w:rFonts w:ascii="Times New Roman" w:eastAsia="Calibri" w:hAnsi="Times New Roman" w:cs="Times New Roman"/>
          <w:iCs/>
          <w:sz w:val="28"/>
          <w:lang w:val="en-US"/>
        </w:rPr>
        <w:t>Portland</w:t>
      </w:r>
      <w:r>
        <w:rPr>
          <w:rFonts w:ascii="Times New Roman" w:eastAsia="Calibri" w:hAnsi="Times New Roman" w:cs="Times New Roman"/>
          <w:sz w:val="28"/>
        </w:rPr>
        <w:t>,</w:t>
      </w:r>
      <w:r w:rsidRPr="00EE4FFD">
        <w:rPr>
          <w:rFonts w:ascii="Times New Roman" w:eastAsia="Calibri" w:hAnsi="Times New Roman" w:cs="Times New Roman"/>
          <w:sz w:val="28"/>
          <w:lang w:val="en-US"/>
        </w:rPr>
        <w:t xml:space="preserve"> 1991</w:t>
      </w:r>
      <w:r w:rsidRPr="00496D5C">
        <w:rPr>
          <w:rFonts w:ascii="Times New Roman" w:eastAsia="Calibri" w:hAnsi="Times New Roman" w:cs="Times New Roman"/>
          <w:sz w:val="28"/>
        </w:rPr>
        <w:t xml:space="preserve">. Р. </w:t>
      </w:r>
      <w:proofErr w:type="gramStart"/>
      <w:r w:rsidRPr="00EE4FFD">
        <w:rPr>
          <w:rFonts w:ascii="Times New Roman" w:eastAsia="Calibri" w:hAnsi="Times New Roman" w:cs="Times New Roman"/>
          <w:sz w:val="28"/>
          <w:lang w:val="en-US"/>
        </w:rPr>
        <w:t>145–152.</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6</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Nunes</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M</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C</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N</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Brecht</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J</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K</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Morais</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A</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M</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M</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B</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et</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al</w:t>
      </w:r>
      <w:r w:rsidRPr="007A6D43">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Physical and chemical quality characteristics of strawberries after storage are reduced by a short delay to cooling</w:t>
      </w:r>
      <w:r w:rsidR="00F71D0E">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Postharvest Biology and Technology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1995</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6 </w:t>
      </w:r>
      <w:r w:rsidRPr="00496D5C">
        <w:rPr>
          <w:rFonts w:ascii="Times New Roman" w:eastAsia="Calibri" w:hAnsi="Times New Roman" w:cs="Times New Roman"/>
          <w:sz w:val="28"/>
          <w:lang w:val="en-US"/>
        </w:rPr>
        <w:t>(1–2)</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sz w:val="28"/>
        </w:rPr>
        <w:t xml:space="preserve">Р. </w:t>
      </w:r>
      <w:proofErr w:type="gramStart"/>
      <w:r w:rsidRPr="00496D5C">
        <w:rPr>
          <w:rFonts w:ascii="Times New Roman" w:eastAsia="Calibri" w:hAnsi="Times New Roman" w:cs="Times New Roman"/>
          <w:sz w:val="28"/>
          <w:lang w:val="en-US"/>
        </w:rPr>
        <w:t>17–28.</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7</w:t>
      </w:r>
      <w:r w:rsidRPr="00496D5C">
        <w:rPr>
          <w:rFonts w:ascii="Times New Roman" w:eastAsia="Calibri" w:hAnsi="Times New Roman" w:cs="Times New Roman"/>
          <w:sz w:val="28"/>
        </w:rPr>
        <w:t xml:space="preserve">. </w:t>
      </w:r>
      <w:proofErr w:type="gramStart"/>
      <w:r w:rsidRPr="00496D5C">
        <w:rPr>
          <w:rFonts w:ascii="Times New Roman" w:eastAsia="Calibri" w:hAnsi="Times New Roman" w:cs="Times New Roman"/>
          <w:sz w:val="28"/>
          <w:lang w:val="en-US"/>
        </w:rPr>
        <w:t>Picha</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D</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Post</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Harvest</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Care</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of</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Strawberries</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in</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Moldova</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rPr>
        <w:t xml:space="preserve"> </w:t>
      </w:r>
      <w:r w:rsidRPr="00496D5C">
        <w:rPr>
          <w:rFonts w:ascii="Times New Roman" w:eastAsia="Calibri" w:hAnsi="Times New Roman" w:cs="Times New Roman"/>
          <w:iCs/>
          <w:sz w:val="28"/>
          <w:lang w:val="en-US"/>
        </w:rPr>
        <w:t>Agribusiness</w:t>
      </w:r>
      <w:r w:rsidRPr="00496D5C">
        <w:rPr>
          <w:rFonts w:ascii="Times New Roman" w:eastAsia="Calibri" w:hAnsi="Times New Roman" w:cs="Times New Roman"/>
          <w:iCs/>
          <w:sz w:val="28"/>
        </w:rPr>
        <w:t xml:space="preserve"> </w:t>
      </w:r>
      <w:r w:rsidRPr="00496D5C">
        <w:rPr>
          <w:rFonts w:ascii="Times New Roman" w:eastAsia="Calibri" w:hAnsi="Times New Roman" w:cs="Times New Roman"/>
          <w:iCs/>
          <w:sz w:val="28"/>
          <w:lang w:val="en-US"/>
        </w:rPr>
        <w:t>Development</w:t>
      </w:r>
      <w:r w:rsidRPr="00496D5C">
        <w:rPr>
          <w:rFonts w:ascii="Times New Roman" w:eastAsia="Calibri" w:hAnsi="Times New Roman" w:cs="Times New Roman"/>
          <w:iCs/>
          <w:sz w:val="28"/>
        </w:rPr>
        <w:t xml:space="preserve"> </w:t>
      </w:r>
      <w:r w:rsidRPr="00496D5C">
        <w:rPr>
          <w:rFonts w:ascii="Times New Roman" w:eastAsia="Calibri" w:hAnsi="Times New Roman" w:cs="Times New Roman"/>
          <w:iCs/>
          <w:sz w:val="28"/>
          <w:lang w:val="en-US"/>
        </w:rPr>
        <w:t>Project</w:t>
      </w:r>
      <w:r w:rsidRPr="00496D5C">
        <w:rPr>
          <w:rFonts w:ascii="Times New Roman" w:eastAsia="Calibri" w:hAnsi="Times New Roman" w:cs="Times New Roman"/>
          <w:iCs/>
          <w:sz w:val="28"/>
        </w:rPr>
        <w:t xml:space="preserve"> </w:t>
      </w:r>
      <w:r w:rsidRPr="00496D5C">
        <w:rPr>
          <w:rFonts w:ascii="Times New Roman" w:eastAsia="Calibri" w:hAnsi="Times New Roman" w:cs="Times New Roman"/>
          <w:iCs/>
          <w:sz w:val="28"/>
          <w:lang w:val="en-US"/>
        </w:rPr>
        <w:t>Citizens</w:t>
      </w:r>
      <w:r w:rsidRPr="00496D5C">
        <w:rPr>
          <w:rFonts w:ascii="Times New Roman" w:eastAsia="Calibri" w:hAnsi="Times New Roman" w:cs="Times New Roman"/>
          <w:iCs/>
          <w:sz w:val="28"/>
        </w:rPr>
        <w:t xml:space="preserve"> </w:t>
      </w:r>
      <w:r w:rsidRPr="00496D5C">
        <w:rPr>
          <w:rFonts w:ascii="Times New Roman" w:eastAsia="Calibri" w:hAnsi="Times New Roman" w:cs="Times New Roman"/>
          <w:iCs/>
          <w:sz w:val="28"/>
          <w:lang w:val="en-US"/>
        </w:rPr>
        <w:t>Network</w:t>
      </w:r>
      <w:r w:rsidRPr="00496D5C">
        <w:rPr>
          <w:rFonts w:ascii="Times New Roman" w:eastAsia="Calibri" w:hAnsi="Times New Roman" w:cs="Times New Roman"/>
          <w:iCs/>
          <w:sz w:val="28"/>
        </w:rPr>
        <w:t xml:space="preserve"> </w:t>
      </w:r>
      <w:r w:rsidRPr="00496D5C">
        <w:rPr>
          <w:rFonts w:ascii="Times New Roman" w:eastAsia="Calibri" w:hAnsi="Times New Roman" w:cs="Times New Roman"/>
          <w:iCs/>
          <w:sz w:val="28"/>
          <w:lang w:val="en-US"/>
        </w:rPr>
        <w:t>for</w:t>
      </w:r>
      <w:r w:rsidRPr="00496D5C">
        <w:rPr>
          <w:rFonts w:ascii="Times New Roman" w:eastAsia="Calibri" w:hAnsi="Times New Roman" w:cs="Times New Roman"/>
          <w:iCs/>
          <w:sz w:val="28"/>
        </w:rPr>
        <w:t xml:space="preserve"> </w:t>
      </w:r>
      <w:r w:rsidRPr="00496D5C">
        <w:rPr>
          <w:rFonts w:ascii="Times New Roman" w:eastAsia="Calibri" w:hAnsi="Times New Roman" w:cs="Times New Roman"/>
          <w:iCs/>
          <w:sz w:val="28"/>
          <w:lang w:val="en-US"/>
        </w:rPr>
        <w:t>Foreign Affairs</w:t>
      </w:r>
      <w:r w:rsidRPr="00496D5C">
        <w:rPr>
          <w:rFonts w:ascii="Times New Roman" w:eastAsia="Calibri" w:hAnsi="Times New Roman" w:cs="Times New Roman"/>
          <w:sz w:val="28"/>
          <w:lang w:val="en-US"/>
        </w:rPr>
        <w:t>.</w:t>
      </w:r>
      <w:r w:rsidRPr="00496D5C">
        <w:rPr>
          <w:rFonts w:ascii="Times New Roman" w:eastAsia="Calibri" w:hAnsi="Times New Roman" w:cs="Times New Roman"/>
          <w:sz w:val="28"/>
        </w:rPr>
        <w:t xml:space="preserve"> 2006</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8</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Mitcham E. J. Strawberry. In the commercial storage of fruits, vegetables and florist and nursery crops; Gross K. C., Wang C. Y., Saltveit M.E., Eds. U.S. Department of Agriculture, Agricultural Research Service: Beltsville</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MD</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USA. 2004</w:t>
      </w:r>
      <w:r w:rsidRPr="00496D5C">
        <w:rPr>
          <w:rFonts w:ascii="Times New Roman" w:eastAsia="Calibri" w:hAnsi="Times New Roman" w:cs="Times New Roman"/>
          <w:sz w:val="28"/>
        </w:rPr>
        <w:t>.</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color w:val="000000" w:themeColor="text1"/>
          <w:sz w:val="28"/>
        </w:rPr>
      </w:pPr>
      <w:r>
        <w:rPr>
          <w:rFonts w:ascii="Times New Roman" w:eastAsia="Calibri" w:hAnsi="Times New Roman" w:cs="Times New Roman"/>
          <w:sz w:val="28"/>
        </w:rPr>
        <w:t>9</w:t>
      </w:r>
      <w:r w:rsidRPr="00496D5C">
        <w:rPr>
          <w:rFonts w:ascii="Times New Roman" w:eastAsia="Calibri" w:hAnsi="Times New Roman" w:cs="Times New Roman"/>
          <w:sz w:val="28"/>
        </w:rPr>
        <w:t xml:space="preserve">. </w:t>
      </w:r>
      <w:r w:rsidRPr="00496D5C">
        <w:rPr>
          <w:rFonts w:ascii="Times New Roman" w:eastAsia="Calibri" w:hAnsi="Times New Roman" w:cs="Times New Roman"/>
          <w:color w:val="000000" w:themeColor="text1"/>
          <w:sz w:val="28"/>
          <w:lang w:val="en-US"/>
        </w:rPr>
        <w:t xml:space="preserve">Mahajan P. V., Caleb O. J., Singh Z. </w:t>
      </w:r>
      <w:r w:rsidRPr="00496D5C">
        <w:rPr>
          <w:rFonts w:ascii="Times New Roman" w:eastAsia="Calibri" w:hAnsi="Times New Roman" w:cs="Times New Roman"/>
          <w:sz w:val="28"/>
          <w:lang w:val="en-US"/>
        </w:rPr>
        <w:t>et al.</w:t>
      </w:r>
      <w:r w:rsidRPr="00496D5C">
        <w:rPr>
          <w:rFonts w:ascii="Times New Roman" w:eastAsia="Calibri" w:hAnsi="Times New Roman" w:cs="Times New Roman"/>
          <w:color w:val="000000" w:themeColor="text1"/>
          <w:sz w:val="28"/>
          <w:lang w:val="en-US"/>
        </w:rPr>
        <w:t xml:space="preserve"> Postharvest treatments of fresh produce</w:t>
      </w:r>
      <w:r w:rsidR="00F71D0E">
        <w:rPr>
          <w:rFonts w:ascii="Times New Roman" w:eastAsia="Calibri" w:hAnsi="Times New Roman" w:cs="Times New Roman"/>
          <w:color w:val="000000" w:themeColor="text1"/>
          <w:sz w:val="28"/>
        </w:rPr>
        <w:t>.</w:t>
      </w:r>
      <w:r w:rsidRPr="00496D5C">
        <w:rPr>
          <w:rFonts w:ascii="Times New Roman" w:eastAsia="Calibri" w:hAnsi="Times New Roman" w:cs="Times New Roman"/>
          <w:color w:val="000000" w:themeColor="text1"/>
          <w:sz w:val="28"/>
          <w:lang w:val="en-US"/>
        </w:rPr>
        <w:t xml:space="preserve"> </w:t>
      </w:r>
      <w:r w:rsidRPr="00496D5C">
        <w:rPr>
          <w:rFonts w:ascii="Times New Roman" w:eastAsia="Calibri" w:hAnsi="Times New Roman" w:cs="Times New Roman"/>
          <w:iCs/>
          <w:color w:val="000000" w:themeColor="text1"/>
          <w:sz w:val="28"/>
          <w:lang w:val="en-US"/>
        </w:rPr>
        <w:t>Phil. Trans. R. Soc. A</w:t>
      </w:r>
      <w:r>
        <w:rPr>
          <w:rFonts w:ascii="Times New Roman" w:eastAsia="Calibri" w:hAnsi="Times New Roman" w:cs="Times New Roman"/>
          <w:color w:val="000000" w:themeColor="text1"/>
          <w:sz w:val="28"/>
        </w:rPr>
        <w:t>.</w:t>
      </w:r>
      <w:r w:rsidRPr="00496D5C">
        <w:rPr>
          <w:rFonts w:ascii="Times New Roman" w:eastAsia="Calibri" w:hAnsi="Times New Roman" w:cs="Times New Roman"/>
          <w:color w:val="000000" w:themeColor="text1"/>
          <w:sz w:val="28"/>
          <w:lang w:val="en-US"/>
        </w:rPr>
        <w:t xml:space="preserve"> 2014</w:t>
      </w:r>
      <w:r w:rsidRPr="00496D5C">
        <w:rPr>
          <w:rFonts w:ascii="Times New Roman" w:eastAsia="Calibri" w:hAnsi="Times New Roman" w:cs="Times New Roman"/>
          <w:color w:val="000000" w:themeColor="text1"/>
          <w:sz w:val="28"/>
        </w:rPr>
        <w:t>. №</w:t>
      </w:r>
      <w:r w:rsidRPr="00496D5C">
        <w:rPr>
          <w:rFonts w:ascii="Times New Roman" w:eastAsia="Calibri" w:hAnsi="Times New Roman" w:cs="Times New Roman"/>
          <w:iCs/>
          <w:color w:val="000000" w:themeColor="text1"/>
          <w:sz w:val="28"/>
          <w:lang w:val="en-US"/>
        </w:rPr>
        <w:t xml:space="preserve">372 </w:t>
      </w:r>
      <w:r w:rsidRPr="00496D5C">
        <w:rPr>
          <w:rFonts w:ascii="Times New Roman" w:eastAsia="Calibri" w:hAnsi="Times New Roman" w:cs="Times New Roman"/>
          <w:color w:val="000000" w:themeColor="text1"/>
          <w:sz w:val="28"/>
          <w:lang w:val="en-US"/>
        </w:rPr>
        <w:t>(2017).</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sidRPr="00496D5C">
        <w:rPr>
          <w:rFonts w:ascii="Times New Roman" w:eastAsia="Calibri" w:hAnsi="Times New Roman" w:cs="Times New Roman"/>
          <w:sz w:val="28"/>
        </w:rPr>
        <w:t>1</w:t>
      </w:r>
      <w:r>
        <w:rPr>
          <w:rFonts w:ascii="Times New Roman" w:eastAsia="Calibri" w:hAnsi="Times New Roman" w:cs="Times New Roman"/>
          <w:sz w:val="28"/>
        </w:rPr>
        <w:t>0</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 xml:space="preserve">Zhang H., Li R., Liu W. Effects of chitin and its derivative chitosan on postharvest decay of fruits: a review. </w:t>
      </w:r>
      <w:proofErr w:type="gramStart"/>
      <w:r w:rsidRPr="00496D5C">
        <w:rPr>
          <w:rFonts w:ascii="Times New Roman" w:eastAsia="Calibri" w:hAnsi="Times New Roman" w:cs="Times New Roman"/>
          <w:iCs/>
          <w:sz w:val="28"/>
          <w:lang w:val="en-US"/>
        </w:rPr>
        <w:t>International Journal of Molecular Sciences</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2011</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12 </w:t>
      </w:r>
      <w:r w:rsidRPr="00496D5C">
        <w:rPr>
          <w:rFonts w:ascii="Times New Roman" w:eastAsia="Calibri" w:hAnsi="Times New Roman" w:cs="Times New Roman"/>
          <w:sz w:val="28"/>
          <w:lang w:val="en-US"/>
        </w:rPr>
        <w:t>(2)</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sz w:val="28"/>
        </w:rPr>
        <w:t xml:space="preserve">Р. </w:t>
      </w:r>
      <w:proofErr w:type="gramStart"/>
      <w:r w:rsidRPr="00496D5C">
        <w:rPr>
          <w:rFonts w:ascii="Times New Roman" w:eastAsia="Calibri" w:hAnsi="Times New Roman" w:cs="Times New Roman"/>
          <w:sz w:val="28"/>
          <w:lang w:val="en-US"/>
        </w:rPr>
        <w:t>917–934.</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sidRPr="00496D5C">
        <w:rPr>
          <w:rFonts w:ascii="Times New Roman" w:eastAsia="Calibri" w:hAnsi="Times New Roman" w:cs="Times New Roman"/>
          <w:sz w:val="28"/>
        </w:rPr>
        <w:t>1</w:t>
      </w:r>
      <w:r>
        <w:rPr>
          <w:rFonts w:ascii="Times New Roman" w:eastAsia="Calibri" w:hAnsi="Times New Roman" w:cs="Times New Roman"/>
          <w:sz w:val="28"/>
        </w:rPr>
        <w:t>1</w:t>
      </w:r>
      <w:r w:rsidRPr="00496D5C">
        <w:rPr>
          <w:rFonts w:ascii="Times New Roman" w:eastAsia="Calibri" w:hAnsi="Times New Roman" w:cs="Times New Roman"/>
          <w:sz w:val="28"/>
        </w:rPr>
        <w:t xml:space="preserve">. </w:t>
      </w:r>
      <w:proofErr w:type="gramStart"/>
      <w:r w:rsidRPr="00496D5C">
        <w:rPr>
          <w:rFonts w:ascii="Times New Roman" w:eastAsia="Calibri" w:hAnsi="Times New Roman" w:cs="Times New Roman"/>
          <w:sz w:val="28"/>
          <w:lang w:val="en-US"/>
        </w:rPr>
        <w:t>Romanazzi G. Chitosan treatment for the control of postharvest decay of table grapes, strawberries and sweet cherries</w:t>
      </w:r>
      <w:r w:rsidR="00F71D0E">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iCs/>
          <w:sz w:val="28"/>
          <w:lang w:val="en-US"/>
        </w:rPr>
        <w:t>Fresh Produce–Special Issues: New Trends in Postharvest Management of Fresh Produce</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2010</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4 </w:t>
      </w:r>
      <w:r w:rsidRPr="00496D5C">
        <w:rPr>
          <w:rFonts w:ascii="Times New Roman" w:eastAsia="Calibri" w:hAnsi="Times New Roman" w:cs="Times New Roman"/>
          <w:sz w:val="28"/>
          <w:lang w:val="en-US"/>
        </w:rPr>
        <w:t>(1)</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br/>
      </w:r>
      <w:r w:rsidRPr="00496D5C">
        <w:rPr>
          <w:rFonts w:ascii="Times New Roman" w:eastAsia="Calibri" w:hAnsi="Times New Roman" w:cs="Times New Roman"/>
          <w:sz w:val="28"/>
        </w:rPr>
        <w:t>Р.</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111–115.</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12</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Asghari M. A., Mostofi Y., Shoeibi S. et al.</w:t>
      </w:r>
      <w:r w:rsidRPr="00496D5C">
        <w:rPr>
          <w:rFonts w:ascii="Times New Roman" w:eastAsia="Calibri" w:hAnsi="Times New Roman" w:cs="Times New Roman"/>
          <w:color w:val="000000" w:themeColor="text1"/>
          <w:sz w:val="28"/>
        </w:rPr>
        <w:t xml:space="preserve"> </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Effect of cumin essential oil on postharvest decay and some quality factors of strawberry.</w:t>
      </w:r>
      <w:proofErr w:type="gramEnd"/>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i/>
          <w:iCs/>
          <w:sz w:val="28"/>
          <w:lang w:val="ru-RU"/>
        </w:rPr>
        <w:t>فصلنامه</w:t>
      </w:r>
      <w:r w:rsidRPr="00496D5C">
        <w:rPr>
          <w:rFonts w:ascii="Times New Roman" w:eastAsia="Calibri" w:hAnsi="Times New Roman" w:cs="Times New Roman"/>
          <w:i/>
          <w:iCs/>
          <w:sz w:val="28"/>
          <w:lang w:val="en-US"/>
        </w:rPr>
        <w:t xml:space="preserve"> </w:t>
      </w:r>
      <w:r w:rsidRPr="00496D5C">
        <w:rPr>
          <w:rFonts w:ascii="Times New Roman" w:eastAsia="Calibri" w:hAnsi="Times New Roman" w:cs="Times New Roman"/>
          <w:i/>
          <w:iCs/>
          <w:sz w:val="28"/>
          <w:lang w:val="ru-RU"/>
        </w:rPr>
        <w:t>علمی</w:t>
      </w:r>
      <w:r w:rsidRPr="00496D5C">
        <w:rPr>
          <w:rFonts w:ascii="Times New Roman" w:eastAsia="Calibri" w:hAnsi="Times New Roman" w:cs="Times New Roman"/>
          <w:i/>
          <w:iCs/>
          <w:sz w:val="28"/>
          <w:lang w:val="en-US"/>
        </w:rPr>
        <w:t xml:space="preserve"> </w:t>
      </w:r>
      <w:r w:rsidRPr="00496D5C">
        <w:rPr>
          <w:rFonts w:ascii="Times New Roman" w:eastAsia="Calibri" w:hAnsi="Times New Roman" w:cs="Times New Roman"/>
          <w:i/>
          <w:iCs/>
          <w:sz w:val="28"/>
          <w:lang w:val="ru-RU"/>
        </w:rPr>
        <w:t>پژوهشی</w:t>
      </w:r>
      <w:r w:rsidRPr="00496D5C">
        <w:rPr>
          <w:rFonts w:ascii="Times New Roman" w:eastAsia="Calibri" w:hAnsi="Times New Roman" w:cs="Times New Roman"/>
          <w:i/>
          <w:iCs/>
          <w:sz w:val="28"/>
          <w:lang w:val="en-US"/>
        </w:rPr>
        <w:t xml:space="preserve"> </w:t>
      </w:r>
      <w:r w:rsidRPr="00496D5C">
        <w:rPr>
          <w:rFonts w:ascii="Times New Roman" w:eastAsia="Calibri" w:hAnsi="Times New Roman" w:cs="Times New Roman"/>
          <w:i/>
          <w:iCs/>
          <w:sz w:val="28"/>
          <w:lang w:val="ru-RU"/>
        </w:rPr>
        <w:t>گیاهان</w:t>
      </w:r>
      <w:r w:rsidRPr="00496D5C">
        <w:rPr>
          <w:rFonts w:ascii="Times New Roman" w:eastAsia="Calibri" w:hAnsi="Times New Roman" w:cs="Times New Roman"/>
          <w:i/>
          <w:iCs/>
          <w:sz w:val="28"/>
          <w:lang w:val="en-US"/>
        </w:rPr>
        <w:t xml:space="preserve"> </w:t>
      </w:r>
      <w:r w:rsidRPr="00496D5C">
        <w:rPr>
          <w:rFonts w:ascii="Times New Roman" w:eastAsia="Calibri" w:hAnsi="Times New Roman" w:cs="Times New Roman"/>
          <w:i/>
          <w:iCs/>
          <w:sz w:val="28"/>
          <w:lang w:val="ru-RU"/>
        </w:rPr>
        <w:t>دارویی</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2009</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3 </w:t>
      </w:r>
      <w:r w:rsidRPr="00496D5C">
        <w:rPr>
          <w:rFonts w:ascii="Times New Roman" w:eastAsia="Calibri" w:hAnsi="Times New Roman" w:cs="Times New Roman"/>
          <w:sz w:val="28"/>
          <w:lang w:val="en-US"/>
        </w:rPr>
        <w:t>(31)</w:t>
      </w:r>
      <w:r w:rsidRPr="00496D5C">
        <w:rPr>
          <w:rFonts w:ascii="Times New Roman" w:eastAsia="Calibri" w:hAnsi="Times New Roman" w:cs="Times New Roman"/>
          <w:sz w:val="28"/>
        </w:rPr>
        <w:t>. Р.</w:t>
      </w:r>
      <w:r w:rsidRPr="00496D5C">
        <w:rPr>
          <w:rFonts w:ascii="Times New Roman" w:eastAsia="Calibri" w:hAnsi="Times New Roman" w:cs="Times New Roman"/>
          <w:sz w:val="28"/>
          <w:lang w:val="en-US"/>
        </w:rPr>
        <w:t xml:space="preserve"> 25–43.‎</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13</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Vargas M., Albors A., Chiralt A. et al. Quality of cold-stored strawberries as affected by chitosan-oleic acid edible coatings</w:t>
      </w:r>
      <w:r w:rsidR="00F71D0E">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Postharvest biology and technology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2006.</w:t>
      </w:r>
      <w:r w:rsidRPr="00496D5C">
        <w:rPr>
          <w:rFonts w:ascii="Times New Roman" w:eastAsia="Calibri" w:hAnsi="Times New Roman" w:cs="Times New Roman"/>
          <w:sz w:val="28"/>
        </w:rPr>
        <w:t xml:space="preserve"> №</w:t>
      </w:r>
      <w:r w:rsidRPr="00496D5C">
        <w:rPr>
          <w:rFonts w:ascii="Times New Roman" w:eastAsia="Calibri" w:hAnsi="Times New Roman" w:cs="Times New Roman"/>
          <w:iCs/>
          <w:sz w:val="28"/>
          <w:lang w:val="en-US"/>
        </w:rPr>
        <w:t xml:space="preserve">41 </w:t>
      </w:r>
      <w:r w:rsidRPr="00496D5C">
        <w:rPr>
          <w:rFonts w:ascii="Times New Roman" w:eastAsia="Calibri" w:hAnsi="Times New Roman" w:cs="Times New Roman"/>
          <w:sz w:val="28"/>
          <w:lang w:val="en-US"/>
        </w:rPr>
        <w:t>(2)</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sz w:val="28"/>
        </w:rPr>
        <w:t xml:space="preserve">Р. </w:t>
      </w:r>
      <w:proofErr w:type="gramStart"/>
      <w:r w:rsidRPr="00496D5C">
        <w:rPr>
          <w:rFonts w:ascii="Times New Roman" w:eastAsia="Calibri" w:hAnsi="Times New Roman" w:cs="Times New Roman"/>
          <w:sz w:val="28"/>
          <w:lang w:val="en-US"/>
        </w:rPr>
        <w:t>164–171.</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14</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Pérez A. G., Sanz C., Ríos J. J. et al. Effects of ozone treatment on postharvest strawberry quality</w:t>
      </w:r>
      <w:r w:rsidR="00F71D0E">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Journal of Agricultural and Food Chemistry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1999</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47 </w:t>
      </w:r>
      <w:r w:rsidRPr="00496D5C">
        <w:rPr>
          <w:rFonts w:ascii="Times New Roman" w:eastAsia="Calibri" w:hAnsi="Times New Roman" w:cs="Times New Roman"/>
          <w:sz w:val="28"/>
          <w:lang w:val="en-US"/>
        </w:rPr>
        <w:t>(4)</w:t>
      </w:r>
      <w:r w:rsidRPr="00496D5C">
        <w:rPr>
          <w:rFonts w:ascii="Times New Roman" w:eastAsia="Calibri" w:hAnsi="Times New Roman" w:cs="Times New Roman"/>
          <w:sz w:val="28"/>
        </w:rPr>
        <w:t>. Р.</w:t>
      </w:r>
      <w:r w:rsidRPr="00496D5C">
        <w:rPr>
          <w:rFonts w:ascii="Times New Roman" w:eastAsia="Calibri" w:hAnsi="Times New Roman" w:cs="Times New Roman"/>
          <w:sz w:val="28"/>
          <w:lang w:val="en-US"/>
        </w:rPr>
        <w:t>1652–1656.</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lastRenderedPageBreak/>
        <w:t>15</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Erkan M., Wang S. Y., Wang C. Y. Effect of UV treatment on antioxidant capacity, antioxidant enzyme activit</w:t>
      </w:r>
      <w:r>
        <w:rPr>
          <w:rFonts w:ascii="Times New Roman" w:eastAsia="Calibri" w:hAnsi="Times New Roman" w:cs="Times New Roman"/>
          <w:sz w:val="28"/>
          <w:lang w:val="en-US"/>
        </w:rPr>
        <w:t>y and decay in strawberry fruit</w:t>
      </w:r>
      <w:r w:rsidR="00F71D0E">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Postharvest Biology and Technology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2008</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48 </w:t>
      </w:r>
      <w:r w:rsidRPr="00496D5C">
        <w:rPr>
          <w:rFonts w:ascii="Times New Roman" w:eastAsia="Calibri" w:hAnsi="Times New Roman" w:cs="Times New Roman"/>
          <w:sz w:val="28"/>
          <w:lang w:val="en-US"/>
        </w:rPr>
        <w:t>(2)</w:t>
      </w:r>
      <w:r w:rsidRPr="00496D5C">
        <w:rPr>
          <w:rFonts w:ascii="Times New Roman" w:eastAsia="Calibri" w:hAnsi="Times New Roman" w:cs="Times New Roman"/>
          <w:sz w:val="28"/>
        </w:rPr>
        <w:t>. Р.</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163–171.</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sidRPr="00496D5C">
        <w:rPr>
          <w:rFonts w:ascii="Times New Roman" w:eastAsia="Calibri" w:hAnsi="Times New Roman" w:cs="Times New Roman"/>
          <w:sz w:val="28"/>
        </w:rPr>
        <w:t>1</w:t>
      </w:r>
      <w:r>
        <w:rPr>
          <w:rFonts w:ascii="Times New Roman" w:eastAsia="Calibri" w:hAnsi="Times New Roman" w:cs="Times New Roman"/>
          <w:sz w:val="28"/>
        </w:rPr>
        <w:t>6</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García J. M., Herrera S., Morilla A. Effects of postharvest dips in calcium chloride on strawberry</w:t>
      </w:r>
      <w:r w:rsidR="00F71D0E">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Journal of Agricultural and Food Chemistry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1996</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44 </w:t>
      </w:r>
      <w:r w:rsidRPr="00496D5C">
        <w:rPr>
          <w:rFonts w:ascii="Times New Roman" w:eastAsia="Calibri" w:hAnsi="Times New Roman" w:cs="Times New Roman"/>
          <w:sz w:val="28"/>
          <w:lang w:val="en-US"/>
        </w:rPr>
        <w:t>(1)</w:t>
      </w:r>
      <w:r w:rsidRPr="00496D5C">
        <w:rPr>
          <w:rFonts w:ascii="Times New Roman" w:eastAsia="Calibri" w:hAnsi="Times New Roman" w:cs="Times New Roman"/>
          <w:sz w:val="28"/>
        </w:rPr>
        <w:t xml:space="preserve">. </w:t>
      </w:r>
      <w:r>
        <w:rPr>
          <w:rFonts w:ascii="Times New Roman" w:eastAsia="Calibri" w:hAnsi="Times New Roman" w:cs="Times New Roman"/>
          <w:sz w:val="28"/>
        </w:rPr>
        <w:br/>
      </w:r>
      <w:r w:rsidRPr="00496D5C">
        <w:rPr>
          <w:rFonts w:ascii="Times New Roman" w:eastAsia="Calibri" w:hAnsi="Times New Roman" w:cs="Times New Roman"/>
          <w:sz w:val="28"/>
        </w:rPr>
        <w:t xml:space="preserve">Р. </w:t>
      </w:r>
      <w:r w:rsidRPr="00496D5C">
        <w:rPr>
          <w:rFonts w:ascii="Times New Roman" w:eastAsia="Calibri" w:hAnsi="Times New Roman" w:cs="Times New Roman"/>
          <w:sz w:val="28"/>
          <w:lang w:val="en-US"/>
        </w:rPr>
        <w:t>30–33</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(abstract).</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sidRPr="00496D5C">
        <w:rPr>
          <w:rFonts w:ascii="Times New Roman" w:eastAsia="Calibri" w:hAnsi="Times New Roman" w:cs="Times New Roman"/>
          <w:sz w:val="28"/>
        </w:rPr>
        <w:t>1</w:t>
      </w:r>
      <w:r>
        <w:rPr>
          <w:rFonts w:ascii="Times New Roman" w:eastAsia="Calibri" w:hAnsi="Times New Roman" w:cs="Times New Roman"/>
          <w:sz w:val="28"/>
        </w:rPr>
        <w:t>7</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Ku V. V. V., Wills R. B. H., Ben-Yehoshua</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S. 1-Methylcyclopropene can differentially affect the postharvest life of s</w:t>
      </w:r>
      <w:r>
        <w:rPr>
          <w:rFonts w:ascii="Times New Roman" w:eastAsia="Calibri" w:hAnsi="Times New Roman" w:cs="Times New Roman"/>
          <w:sz w:val="28"/>
          <w:lang w:val="en-US"/>
        </w:rPr>
        <w:t>trawberries exposed to ethylene</w:t>
      </w:r>
      <w:r w:rsidR="00F71D0E">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HortScience</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1999</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34 </w:t>
      </w:r>
      <w:r w:rsidRPr="00496D5C">
        <w:rPr>
          <w:rFonts w:ascii="Times New Roman" w:eastAsia="Calibri" w:hAnsi="Times New Roman" w:cs="Times New Roman"/>
          <w:sz w:val="28"/>
          <w:lang w:val="en-US"/>
        </w:rPr>
        <w:t>(1)</w:t>
      </w:r>
      <w:r w:rsidRPr="00496D5C">
        <w:rPr>
          <w:rFonts w:ascii="Times New Roman" w:eastAsia="Calibri" w:hAnsi="Times New Roman" w:cs="Times New Roman"/>
          <w:sz w:val="28"/>
        </w:rPr>
        <w:t>. Р.</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119–120.</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sidRPr="00496D5C">
        <w:rPr>
          <w:rFonts w:ascii="Times New Roman" w:eastAsia="Calibri" w:hAnsi="Times New Roman" w:cs="Times New Roman"/>
          <w:sz w:val="28"/>
        </w:rPr>
        <w:t xml:space="preserve">18. </w:t>
      </w:r>
      <w:proofErr w:type="gramStart"/>
      <w:r w:rsidRPr="00496D5C">
        <w:rPr>
          <w:rFonts w:ascii="Times New Roman" w:eastAsia="Calibri" w:hAnsi="Times New Roman" w:cs="Times New Roman"/>
          <w:sz w:val="28"/>
          <w:lang w:val="en-US"/>
        </w:rPr>
        <w:t>El-Kazzaz M. K., Sommer</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N. F., Fortlage R. J. Effect of different atmospheres on postharvest decay and quality of fresh strawberries. </w:t>
      </w:r>
      <w:proofErr w:type="gramStart"/>
      <w:r w:rsidRPr="00496D5C">
        <w:rPr>
          <w:rFonts w:ascii="Times New Roman" w:eastAsia="Calibri" w:hAnsi="Times New Roman" w:cs="Times New Roman"/>
          <w:iCs/>
          <w:sz w:val="28"/>
          <w:lang w:val="en-US"/>
        </w:rPr>
        <w:t>Phytopathology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1983</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73 </w:t>
      </w:r>
      <w:r w:rsidRPr="00496D5C">
        <w:rPr>
          <w:rFonts w:ascii="Times New Roman" w:eastAsia="Calibri" w:hAnsi="Times New Roman" w:cs="Times New Roman"/>
          <w:sz w:val="28"/>
          <w:lang w:val="en-US"/>
        </w:rPr>
        <w:t>(2)</w:t>
      </w:r>
      <w:r w:rsidRPr="00496D5C">
        <w:rPr>
          <w:rFonts w:ascii="Times New Roman" w:eastAsia="Calibri" w:hAnsi="Times New Roman" w:cs="Times New Roman"/>
          <w:sz w:val="28"/>
        </w:rPr>
        <w:t>. Р.</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282–285.</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19</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Pelayo-Zaldívar C., Abda J. B., Ebeler S. E. et al.</w:t>
      </w:r>
      <w:r w:rsidRPr="00496D5C">
        <w:rPr>
          <w:rFonts w:ascii="Times New Roman" w:eastAsia="Calibri" w:hAnsi="Times New Roman" w:cs="Times New Roman"/>
          <w:color w:val="000000" w:themeColor="text1"/>
          <w:sz w:val="28"/>
        </w:rPr>
        <w:t xml:space="preserve"> </w:t>
      </w:r>
      <w:r w:rsidRPr="00496D5C">
        <w:rPr>
          <w:rFonts w:ascii="Times New Roman" w:eastAsia="Calibri" w:hAnsi="Times New Roman" w:cs="Times New Roman"/>
          <w:sz w:val="28"/>
          <w:lang w:val="en-US"/>
        </w:rPr>
        <w:t xml:space="preserve">Quality and chemical changes associated with flavor of ‘Camarosa’strawberries in response to a </w:t>
      </w:r>
      <w:r w:rsidRPr="00496D5C">
        <w:rPr>
          <w:rFonts w:ascii="Times New Roman" w:eastAsia="Calibri" w:hAnsi="Times New Roman" w:cs="Times New Roman"/>
          <w:sz w:val="28"/>
        </w:rPr>
        <w:br/>
      </w:r>
      <w:r w:rsidRPr="00496D5C">
        <w:rPr>
          <w:rFonts w:ascii="Times New Roman" w:eastAsia="Calibri" w:hAnsi="Times New Roman" w:cs="Times New Roman"/>
          <w:sz w:val="28"/>
          <w:lang w:val="en-US"/>
        </w:rPr>
        <w:t>CO</w:t>
      </w:r>
      <w:r w:rsidRPr="00496D5C">
        <w:rPr>
          <w:rFonts w:ascii="Times New Roman" w:eastAsia="Calibri" w:hAnsi="Times New Roman" w:cs="Times New Roman"/>
          <w:sz w:val="28"/>
          <w:vertAlign w:val="subscript"/>
          <w:lang w:val="en-US"/>
        </w:rPr>
        <w:t>2</w:t>
      </w:r>
      <w:r w:rsidRPr="00496D5C">
        <w:rPr>
          <w:rFonts w:ascii="Times New Roman" w:eastAsia="Calibri" w:hAnsi="Times New Roman" w:cs="Times New Roman"/>
          <w:sz w:val="28"/>
          <w:lang w:val="en-US"/>
        </w:rPr>
        <w:t>-enriched atmosphere</w:t>
      </w:r>
      <w:r w:rsidR="00F71D0E">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HortScience</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2007</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42 </w:t>
      </w:r>
      <w:r w:rsidRPr="00496D5C">
        <w:rPr>
          <w:rFonts w:ascii="Times New Roman" w:eastAsia="Calibri" w:hAnsi="Times New Roman" w:cs="Times New Roman"/>
          <w:sz w:val="28"/>
          <w:lang w:val="en-US"/>
        </w:rPr>
        <w:t>(2)</w:t>
      </w:r>
      <w:r w:rsidRPr="00496D5C">
        <w:rPr>
          <w:rFonts w:ascii="Times New Roman" w:eastAsia="Calibri" w:hAnsi="Times New Roman" w:cs="Times New Roman"/>
          <w:sz w:val="28"/>
        </w:rPr>
        <w:t>. Р.</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299–303.</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20</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Pelayo C., Ebeler S. E., Kader A. A. Postharvest life and flavor quality of three strawberry cultivars kept at 5 °C in air or air+ 20 kPa CO</w:t>
      </w:r>
      <w:r w:rsidRPr="00496D5C">
        <w:rPr>
          <w:rFonts w:ascii="Times New Roman" w:eastAsia="Calibri" w:hAnsi="Times New Roman" w:cs="Times New Roman"/>
          <w:sz w:val="28"/>
          <w:vertAlign w:val="subscript"/>
          <w:lang w:val="en-US"/>
        </w:rPr>
        <w:t>2</w:t>
      </w:r>
      <w:r w:rsidR="00F71D0E">
        <w:rPr>
          <w:rFonts w:ascii="Times New Roman" w:eastAsia="Calibri" w:hAnsi="Times New Roman" w:cs="Times New Roman"/>
          <w:sz w:val="28"/>
        </w:rPr>
        <w:t>.</w:t>
      </w:r>
      <w:r w:rsidRPr="00496D5C">
        <w:rPr>
          <w:rFonts w:ascii="Times New Roman" w:eastAsia="Calibri" w:hAnsi="Times New Roman" w:cs="Times New Roman"/>
          <w:sz w:val="28"/>
          <w:vertAlign w:val="subscript"/>
        </w:rPr>
        <w:t xml:space="preserve"> </w:t>
      </w:r>
      <w:proofErr w:type="gramStart"/>
      <w:r w:rsidRPr="00496D5C">
        <w:rPr>
          <w:rFonts w:ascii="Times New Roman" w:eastAsia="Calibri" w:hAnsi="Times New Roman" w:cs="Times New Roman"/>
          <w:iCs/>
          <w:sz w:val="28"/>
          <w:lang w:val="en-US"/>
        </w:rPr>
        <w:t>Postharvest Biology and Technology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2003</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27 </w:t>
      </w:r>
      <w:r w:rsidRPr="00496D5C">
        <w:rPr>
          <w:rFonts w:ascii="Times New Roman" w:eastAsia="Calibri" w:hAnsi="Times New Roman" w:cs="Times New Roman"/>
          <w:sz w:val="28"/>
          <w:lang w:val="en-US"/>
        </w:rPr>
        <w:t>(2)</w:t>
      </w:r>
      <w:r w:rsidRPr="00496D5C">
        <w:rPr>
          <w:rFonts w:ascii="Times New Roman" w:eastAsia="Calibri" w:hAnsi="Times New Roman" w:cs="Times New Roman"/>
          <w:sz w:val="28"/>
        </w:rPr>
        <w:t>. Р.</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171–183.</w:t>
      </w:r>
      <w:proofErr w:type="gramEnd"/>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21</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Ayala-Zavala J. F., Wang S. Y., </w:t>
      </w:r>
      <w:proofErr w:type="gramStart"/>
      <w:r w:rsidRPr="00496D5C">
        <w:rPr>
          <w:rFonts w:ascii="Times New Roman" w:eastAsia="Calibri" w:hAnsi="Times New Roman" w:cs="Times New Roman"/>
          <w:sz w:val="28"/>
          <w:lang w:val="en-US"/>
        </w:rPr>
        <w:t>Wang</w:t>
      </w:r>
      <w:proofErr w:type="gramEnd"/>
      <w:r w:rsidRPr="00496D5C">
        <w:rPr>
          <w:rFonts w:ascii="Times New Roman" w:eastAsia="Calibri" w:hAnsi="Times New Roman" w:cs="Times New Roman"/>
          <w:sz w:val="28"/>
          <w:lang w:val="en-US"/>
        </w:rPr>
        <w:t xml:space="preserve"> C. Y. et al.</w:t>
      </w:r>
      <w:r w:rsidRPr="00496D5C">
        <w:rPr>
          <w:rFonts w:ascii="Times New Roman" w:eastAsia="Calibri" w:hAnsi="Times New Roman" w:cs="Times New Roman"/>
          <w:color w:val="000000" w:themeColor="text1"/>
          <w:sz w:val="28"/>
        </w:rPr>
        <w:t xml:space="preserve"> </w:t>
      </w:r>
      <w:r w:rsidRPr="00496D5C">
        <w:rPr>
          <w:rFonts w:ascii="Times New Roman" w:eastAsia="Calibri" w:hAnsi="Times New Roman" w:cs="Times New Roman"/>
          <w:sz w:val="28"/>
          <w:lang w:val="en-US"/>
        </w:rPr>
        <w:t>High oxygen treatment increases antioxidant capacity and postharvest life of strawberry fruit</w:t>
      </w:r>
      <w:r w:rsidR="00F71D0E">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Food technology and biotechnology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2007</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45 </w:t>
      </w:r>
      <w:r w:rsidRPr="00496D5C">
        <w:rPr>
          <w:rFonts w:ascii="Times New Roman" w:eastAsia="Calibri" w:hAnsi="Times New Roman" w:cs="Times New Roman"/>
          <w:sz w:val="28"/>
          <w:lang w:val="en-US"/>
        </w:rPr>
        <w:t>(2)</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sz w:val="28"/>
        </w:rPr>
        <w:t xml:space="preserve">Р. </w:t>
      </w:r>
      <w:r w:rsidRPr="00496D5C">
        <w:rPr>
          <w:rFonts w:ascii="Times New Roman" w:eastAsia="Calibri" w:hAnsi="Times New Roman" w:cs="Times New Roman"/>
          <w:sz w:val="28"/>
          <w:lang w:val="en-US"/>
        </w:rPr>
        <w:t>166.</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22</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Nielsen</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 xml:space="preserve">T., Leufvén A. </w:t>
      </w:r>
      <w:proofErr w:type="gramStart"/>
      <w:r w:rsidRPr="00496D5C">
        <w:rPr>
          <w:rFonts w:ascii="Times New Roman" w:eastAsia="Calibri" w:hAnsi="Times New Roman" w:cs="Times New Roman"/>
          <w:sz w:val="28"/>
          <w:lang w:val="en-US"/>
        </w:rPr>
        <w:t>The effect of modified atmosphere packaging on the quality of Honeoye and Korona strawberries</w:t>
      </w:r>
      <w:r w:rsidR="00F71D0E">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Food Chemistry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2008</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107 </w:t>
      </w:r>
      <w:r w:rsidRPr="00496D5C">
        <w:rPr>
          <w:rFonts w:ascii="Times New Roman" w:eastAsia="Calibri" w:hAnsi="Times New Roman" w:cs="Times New Roman"/>
          <w:sz w:val="28"/>
          <w:lang w:val="en-US"/>
        </w:rPr>
        <w:t>(3)</w:t>
      </w:r>
      <w:r w:rsidRPr="00496D5C">
        <w:rPr>
          <w:rFonts w:ascii="Times New Roman" w:eastAsia="Calibri" w:hAnsi="Times New Roman" w:cs="Times New Roman"/>
          <w:sz w:val="28"/>
        </w:rPr>
        <w:t xml:space="preserve">. </w:t>
      </w:r>
      <w:r>
        <w:rPr>
          <w:rFonts w:ascii="Times New Roman" w:eastAsia="Calibri" w:hAnsi="Times New Roman" w:cs="Times New Roman"/>
          <w:sz w:val="28"/>
        </w:rPr>
        <w:br/>
      </w:r>
      <w:r w:rsidRPr="00496D5C">
        <w:rPr>
          <w:rFonts w:ascii="Times New Roman" w:eastAsia="Calibri" w:hAnsi="Times New Roman" w:cs="Times New Roman"/>
          <w:sz w:val="28"/>
        </w:rPr>
        <w:t>Р.</w:t>
      </w:r>
      <w:r w:rsidRPr="00496D5C">
        <w:rPr>
          <w:rFonts w:ascii="Times New Roman" w:eastAsia="Calibri" w:hAnsi="Times New Roman" w:cs="Times New Roman"/>
          <w:sz w:val="28"/>
          <w:lang w:val="en-US"/>
        </w:rPr>
        <w:t xml:space="preserve"> 1053–1063</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(abstract).</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23</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García J. M., Medina R. J., Olías J. M. Quality of strawberries automatically packed in different plastic films</w:t>
      </w:r>
      <w:r w:rsidR="00F71D0E">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Journal of Food Science</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1998</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63 </w:t>
      </w:r>
      <w:r w:rsidRPr="00496D5C">
        <w:rPr>
          <w:rFonts w:ascii="Times New Roman" w:eastAsia="Calibri" w:hAnsi="Times New Roman" w:cs="Times New Roman"/>
          <w:sz w:val="28"/>
          <w:lang w:val="en-US"/>
        </w:rPr>
        <w:t>(6)</w:t>
      </w:r>
      <w:r w:rsidRPr="00496D5C">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r w:rsidRPr="00496D5C">
        <w:rPr>
          <w:rFonts w:ascii="Times New Roman" w:eastAsia="Calibri" w:hAnsi="Times New Roman" w:cs="Times New Roman"/>
          <w:sz w:val="28"/>
        </w:rPr>
        <w:t xml:space="preserve"> Р.</w:t>
      </w:r>
      <w:r w:rsidRPr="00496D5C">
        <w:rPr>
          <w:rFonts w:ascii="Times New Roman" w:eastAsia="Calibri" w:hAnsi="Times New Roman" w:cs="Times New Roman"/>
          <w:sz w:val="28"/>
          <w:lang w:val="en-US"/>
        </w:rPr>
        <w:t>1037–1041.</w:t>
      </w:r>
    </w:p>
    <w:p w:rsidR="001D3236" w:rsidRPr="00496D5C" w:rsidRDefault="001D3236" w:rsidP="001D3236">
      <w:pPr>
        <w:widowControl w:val="0"/>
        <w:suppressLineNumbers/>
        <w:suppressAutoHyphens/>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24</w:t>
      </w:r>
      <w:r w:rsidRPr="00496D5C">
        <w:rPr>
          <w:rFonts w:ascii="Times New Roman" w:eastAsia="Calibri" w:hAnsi="Times New Roman" w:cs="Times New Roman"/>
          <w:sz w:val="28"/>
        </w:rPr>
        <w:t xml:space="preserve">. </w:t>
      </w:r>
      <w:r w:rsidRPr="00496D5C">
        <w:rPr>
          <w:rFonts w:ascii="Times New Roman" w:eastAsia="Calibri" w:hAnsi="Times New Roman" w:cs="Times New Roman"/>
          <w:sz w:val="28"/>
          <w:lang w:val="en-US"/>
        </w:rPr>
        <w:t>Romanazzi G., Nigro F., Ippolito A. et al. Effect of short hypobaric treatments on postharvest rots of sweet cherries, strawberries and table grapes</w:t>
      </w:r>
      <w:r w:rsidR="00F71D0E">
        <w:rPr>
          <w:rFonts w:ascii="Times New Roman" w:eastAsia="Calibri" w:hAnsi="Times New Roman" w:cs="Times New Roman"/>
          <w:sz w:val="28"/>
        </w:rPr>
        <w:t>.</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iCs/>
          <w:sz w:val="28"/>
          <w:lang w:val="en-US"/>
        </w:rPr>
        <w:t>Postharvest Biology and Technology</w:t>
      </w:r>
      <w:r w:rsidRPr="00496D5C">
        <w:rPr>
          <w:rFonts w:ascii="Times New Roman" w:eastAsia="Calibri" w:hAnsi="Times New Roman" w:cs="Times New Roman"/>
          <w:sz w:val="28"/>
        </w:rPr>
        <w:t>.</w:t>
      </w:r>
      <w:proofErr w:type="gramEnd"/>
      <w:r w:rsidRPr="00496D5C">
        <w:rPr>
          <w:rFonts w:ascii="Times New Roman" w:eastAsia="Calibri" w:hAnsi="Times New Roman" w:cs="Times New Roman"/>
          <w:sz w:val="28"/>
          <w:lang w:val="en-US"/>
        </w:rPr>
        <w:t xml:space="preserve"> 2001</w:t>
      </w:r>
      <w:r w:rsidRPr="00496D5C">
        <w:rPr>
          <w:rFonts w:ascii="Times New Roman" w:eastAsia="Calibri" w:hAnsi="Times New Roman" w:cs="Times New Roman"/>
          <w:sz w:val="28"/>
        </w:rPr>
        <w:t>. №</w:t>
      </w:r>
      <w:r w:rsidRPr="00496D5C">
        <w:rPr>
          <w:rFonts w:ascii="Times New Roman" w:eastAsia="Calibri" w:hAnsi="Times New Roman" w:cs="Times New Roman"/>
          <w:iCs/>
          <w:sz w:val="28"/>
          <w:lang w:val="en-US"/>
        </w:rPr>
        <w:t xml:space="preserve">22 </w:t>
      </w:r>
      <w:r w:rsidRPr="00496D5C">
        <w:rPr>
          <w:rFonts w:ascii="Times New Roman" w:eastAsia="Calibri" w:hAnsi="Times New Roman" w:cs="Times New Roman"/>
          <w:sz w:val="28"/>
          <w:lang w:val="en-US"/>
        </w:rPr>
        <w:t>(1)</w:t>
      </w:r>
      <w:r w:rsidRPr="00496D5C">
        <w:rPr>
          <w:rFonts w:ascii="Times New Roman" w:eastAsia="Calibri" w:hAnsi="Times New Roman" w:cs="Times New Roman"/>
          <w:sz w:val="28"/>
        </w:rPr>
        <w:t>. Р.</w:t>
      </w:r>
      <w:r w:rsidRPr="00496D5C">
        <w:rPr>
          <w:rFonts w:ascii="Times New Roman" w:eastAsia="Calibri" w:hAnsi="Times New Roman" w:cs="Times New Roman"/>
          <w:sz w:val="28"/>
          <w:lang w:val="en-US"/>
        </w:rPr>
        <w:t xml:space="preserve"> </w:t>
      </w:r>
      <w:proofErr w:type="gramStart"/>
      <w:r w:rsidRPr="00496D5C">
        <w:rPr>
          <w:rFonts w:ascii="Times New Roman" w:eastAsia="Calibri" w:hAnsi="Times New Roman" w:cs="Times New Roman"/>
          <w:sz w:val="28"/>
          <w:lang w:val="en-US"/>
        </w:rPr>
        <w:t>1–6.</w:t>
      </w:r>
      <w:proofErr w:type="gramEnd"/>
    </w:p>
    <w:p w:rsidR="0098149D" w:rsidRPr="00604396" w:rsidRDefault="0098149D" w:rsidP="001D3236">
      <w:pPr>
        <w:widowControl w:val="0"/>
        <w:suppressLineNumbers/>
        <w:suppressAutoHyphens/>
        <w:spacing w:after="0" w:line="360" w:lineRule="auto"/>
        <w:ind w:firstLine="709"/>
        <w:jc w:val="both"/>
        <w:rPr>
          <w:rFonts w:ascii="Times New Roman" w:hAnsi="Times New Roman" w:cs="Times New Roman"/>
          <w:color w:val="000000" w:themeColor="text1"/>
          <w:sz w:val="28"/>
          <w:szCs w:val="28"/>
        </w:rPr>
      </w:pPr>
    </w:p>
    <w:sectPr w:rsidR="0098149D" w:rsidRPr="00604396" w:rsidSect="00E8262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367"/>
    <w:rsid w:val="00045CA1"/>
    <w:rsid w:val="000966AC"/>
    <w:rsid w:val="000E42C6"/>
    <w:rsid w:val="0010443E"/>
    <w:rsid w:val="00165AB8"/>
    <w:rsid w:val="001A2246"/>
    <w:rsid w:val="001C1277"/>
    <w:rsid w:val="001D3236"/>
    <w:rsid w:val="001E5958"/>
    <w:rsid w:val="00200338"/>
    <w:rsid w:val="00216B6C"/>
    <w:rsid w:val="00222CCF"/>
    <w:rsid w:val="00272465"/>
    <w:rsid w:val="00277E09"/>
    <w:rsid w:val="002A6E06"/>
    <w:rsid w:val="002C5554"/>
    <w:rsid w:val="002E7805"/>
    <w:rsid w:val="002F1E95"/>
    <w:rsid w:val="00311402"/>
    <w:rsid w:val="00342D99"/>
    <w:rsid w:val="00352416"/>
    <w:rsid w:val="0035353A"/>
    <w:rsid w:val="00364986"/>
    <w:rsid w:val="00387996"/>
    <w:rsid w:val="00391127"/>
    <w:rsid w:val="003E5D6E"/>
    <w:rsid w:val="0040148C"/>
    <w:rsid w:val="00403BE1"/>
    <w:rsid w:val="004312DB"/>
    <w:rsid w:val="00434B04"/>
    <w:rsid w:val="004726C2"/>
    <w:rsid w:val="00477F67"/>
    <w:rsid w:val="00491939"/>
    <w:rsid w:val="00497298"/>
    <w:rsid w:val="004A0DAA"/>
    <w:rsid w:val="004D1155"/>
    <w:rsid w:val="004D5A9E"/>
    <w:rsid w:val="004E20DB"/>
    <w:rsid w:val="004E716F"/>
    <w:rsid w:val="004F4E89"/>
    <w:rsid w:val="00534BBB"/>
    <w:rsid w:val="00566957"/>
    <w:rsid w:val="00572938"/>
    <w:rsid w:val="00595007"/>
    <w:rsid w:val="005968A0"/>
    <w:rsid w:val="005D4A48"/>
    <w:rsid w:val="005F5D6B"/>
    <w:rsid w:val="00604396"/>
    <w:rsid w:val="00622A3C"/>
    <w:rsid w:val="0065719B"/>
    <w:rsid w:val="006B69C3"/>
    <w:rsid w:val="006C3295"/>
    <w:rsid w:val="00747BA8"/>
    <w:rsid w:val="00756F99"/>
    <w:rsid w:val="007577DB"/>
    <w:rsid w:val="00797FAE"/>
    <w:rsid w:val="007C0C56"/>
    <w:rsid w:val="008353BF"/>
    <w:rsid w:val="00845130"/>
    <w:rsid w:val="008B4486"/>
    <w:rsid w:val="008C105A"/>
    <w:rsid w:val="008E4F8E"/>
    <w:rsid w:val="008E6A9A"/>
    <w:rsid w:val="008F14E8"/>
    <w:rsid w:val="009359A9"/>
    <w:rsid w:val="009514CB"/>
    <w:rsid w:val="0097079A"/>
    <w:rsid w:val="0098149D"/>
    <w:rsid w:val="009A1066"/>
    <w:rsid w:val="009C73CD"/>
    <w:rsid w:val="009F303E"/>
    <w:rsid w:val="00A16060"/>
    <w:rsid w:val="00A71869"/>
    <w:rsid w:val="00AA66E0"/>
    <w:rsid w:val="00AD004E"/>
    <w:rsid w:val="00AE5884"/>
    <w:rsid w:val="00B41E86"/>
    <w:rsid w:val="00B6768F"/>
    <w:rsid w:val="00B85D8F"/>
    <w:rsid w:val="00BA4F29"/>
    <w:rsid w:val="00BA5B4D"/>
    <w:rsid w:val="00BC6E4C"/>
    <w:rsid w:val="00C54464"/>
    <w:rsid w:val="00CB7690"/>
    <w:rsid w:val="00CC6186"/>
    <w:rsid w:val="00CE083B"/>
    <w:rsid w:val="00CE476E"/>
    <w:rsid w:val="00CE607F"/>
    <w:rsid w:val="00CF075D"/>
    <w:rsid w:val="00CF5367"/>
    <w:rsid w:val="00D208F6"/>
    <w:rsid w:val="00D8551E"/>
    <w:rsid w:val="00E30B59"/>
    <w:rsid w:val="00E70688"/>
    <w:rsid w:val="00E70CAE"/>
    <w:rsid w:val="00E71F1A"/>
    <w:rsid w:val="00E8262B"/>
    <w:rsid w:val="00E90D3A"/>
    <w:rsid w:val="00E96DC7"/>
    <w:rsid w:val="00F03E2E"/>
    <w:rsid w:val="00F42730"/>
    <w:rsid w:val="00F45CB4"/>
    <w:rsid w:val="00F67CB3"/>
    <w:rsid w:val="00F71D0E"/>
    <w:rsid w:val="00F74397"/>
    <w:rsid w:val="00F77C83"/>
    <w:rsid w:val="00F80E88"/>
    <w:rsid w:val="00FD2FD4"/>
    <w:rsid w:val="00FD4B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2">
    <w:name w:val="heading 2"/>
    <w:basedOn w:val="a"/>
    <w:link w:val="20"/>
    <w:uiPriority w:val="9"/>
    <w:qFormat/>
    <w:rsid w:val="001E5958"/>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4">
    <w:name w:val="heading 4"/>
    <w:basedOn w:val="a"/>
    <w:next w:val="a"/>
    <w:link w:val="40"/>
    <w:uiPriority w:val="9"/>
    <w:semiHidden/>
    <w:unhideWhenUsed/>
    <w:qFormat/>
    <w:rsid w:val="00E8262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E5958"/>
    <w:rPr>
      <w:rFonts w:ascii="Times New Roman" w:eastAsia="Times New Roman" w:hAnsi="Times New Roman" w:cs="Times New Roman"/>
      <w:b/>
      <w:bCs/>
      <w:sz w:val="36"/>
      <w:szCs w:val="36"/>
      <w:lang w:eastAsia="ru-RU"/>
    </w:rPr>
  </w:style>
  <w:style w:type="paragraph" w:customStyle="1" w:styleId="Default">
    <w:name w:val="Default"/>
    <w:rsid w:val="002F1E95"/>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3">
    <w:name w:val="Hyperlink"/>
    <w:basedOn w:val="a0"/>
    <w:rsid w:val="002F1E95"/>
    <w:rPr>
      <w:color w:val="0000FF"/>
      <w:u w:val="single"/>
    </w:rPr>
  </w:style>
  <w:style w:type="paragraph" w:customStyle="1" w:styleId="a4">
    <w:name w:val="Абзац списку"/>
    <w:basedOn w:val="a"/>
    <w:link w:val="a5"/>
    <w:qFormat/>
    <w:rsid w:val="008353BF"/>
    <w:pPr>
      <w:spacing w:after="0" w:line="360" w:lineRule="auto"/>
      <w:ind w:firstLine="709"/>
      <w:jc w:val="both"/>
    </w:pPr>
    <w:rPr>
      <w:rFonts w:ascii="Times New Roman" w:eastAsia="Times New Roman" w:hAnsi="Times New Roman" w:cs="Times New Roman"/>
      <w:sz w:val="28"/>
    </w:rPr>
  </w:style>
  <w:style w:type="character" w:customStyle="1" w:styleId="a5">
    <w:name w:val="Абзац списку Знак"/>
    <w:basedOn w:val="a0"/>
    <w:link w:val="a4"/>
    <w:rsid w:val="008353BF"/>
    <w:rPr>
      <w:rFonts w:ascii="Times New Roman" w:eastAsia="Times New Roman" w:hAnsi="Times New Roman" w:cs="Times New Roman"/>
      <w:sz w:val="28"/>
      <w:lang w:val="uk-UA"/>
    </w:rPr>
  </w:style>
  <w:style w:type="paragraph" w:styleId="a6">
    <w:name w:val="Balloon Text"/>
    <w:basedOn w:val="a"/>
    <w:link w:val="a7"/>
    <w:uiPriority w:val="99"/>
    <w:semiHidden/>
    <w:unhideWhenUsed/>
    <w:rsid w:val="00AA66E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A66E0"/>
    <w:rPr>
      <w:rFonts w:ascii="Tahoma" w:hAnsi="Tahoma" w:cs="Tahoma"/>
      <w:sz w:val="16"/>
      <w:szCs w:val="16"/>
      <w:lang w:val="uk-UA"/>
    </w:rPr>
  </w:style>
  <w:style w:type="character" w:customStyle="1" w:styleId="40">
    <w:name w:val="Заголовок 4 Знак"/>
    <w:basedOn w:val="a0"/>
    <w:link w:val="4"/>
    <w:uiPriority w:val="9"/>
    <w:semiHidden/>
    <w:rsid w:val="00E8262B"/>
    <w:rPr>
      <w:rFonts w:asciiTheme="majorHAnsi" w:eastAsiaTheme="majorEastAsia" w:hAnsiTheme="majorHAnsi" w:cstheme="majorBidi"/>
      <w:b/>
      <w:bCs/>
      <w:i/>
      <w:iCs/>
      <w:color w:val="4F81BD" w:themeColor="accent1"/>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2">
    <w:name w:val="heading 2"/>
    <w:basedOn w:val="a"/>
    <w:link w:val="20"/>
    <w:uiPriority w:val="9"/>
    <w:qFormat/>
    <w:rsid w:val="001E5958"/>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4">
    <w:name w:val="heading 4"/>
    <w:basedOn w:val="a"/>
    <w:next w:val="a"/>
    <w:link w:val="40"/>
    <w:uiPriority w:val="9"/>
    <w:semiHidden/>
    <w:unhideWhenUsed/>
    <w:qFormat/>
    <w:rsid w:val="00E8262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E5958"/>
    <w:rPr>
      <w:rFonts w:ascii="Times New Roman" w:eastAsia="Times New Roman" w:hAnsi="Times New Roman" w:cs="Times New Roman"/>
      <w:b/>
      <w:bCs/>
      <w:sz w:val="36"/>
      <w:szCs w:val="36"/>
      <w:lang w:eastAsia="ru-RU"/>
    </w:rPr>
  </w:style>
  <w:style w:type="paragraph" w:customStyle="1" w:styleId="Default">
    <w:name w:val="Default"/>
    <w:rsid w:val="002F1E95"/>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3">
    <w:name w:val="Hyperlink"/>
    <w:basedOn w:val="a0"/>
    <w:rsid w:val="002F1E95"/>
    <w:rPr>
      <w:color w:val="0000FF"/>
      <w:u w:val="single"/>
    </w:rPr>
  </w:style>
  <w:style w:type="paragraph" w:customStyle="1" w:styleId="a4">
    <w:name w:val="Абзац списку"/>
    <w:basedOn w:val="a"/>
    <w:link w:val="a5"/>
    <w:qFormat/>
    <w:rsid w:val="008353BF"/>
    <w:pPr>
      <w:spacing w:after="0" w:line="360" w:lineRule="auto"/>
      <w:ind w:firstLine="709"/>
      <w:jc w:val="both"/>
    </w:pPr>
    <w:rPr>
      <w:rFonts w:ascii="Times New Roman" w:eastAsia="Times New Roman" w:hAnsi="Times New Roman" w:cs="Times New Roman"/>
      <w:sz w:val="28"/>
    </w:rPr>
  </w:style>
  <w:style w:type="character" w:customStyle="1" w:styleId="a5">
    <w:name w:val="Абзац списку Знак"/>
    <w:basedOn w:val="a0"/>
    <w:link w:val="a4"/>
    <w:rsid w:val="008353BF"/>
    <w:rPr>
      <w:rFonts w:ascii="Times New Roman" w:eastAsia="Times New Roman" w:hAnsi="Times New Roman" w:cs="Times New Roman"/>
      <w:sz w:val="28"/>
      <w:lang w:val="uk-UA"/>
    </w:rPr>
  </w:style>
  <w:style w:type="paragraph" w:styleId="a6">
    <w:name w:val="Balloon Text"/>
    <w:basedOn w:val="a"/>
    <w:link w:val="a7"/>
    <w:uiPriority w:val="99"/>
    <w:semiHidden/>
    <w:unhideWhenUsed/>
    <w:rsid w:val="00AA66E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A66E0"/>
    <w:rPr>
      <w:rFonts w:ascii="Tahoma" w:hAnsi="Tahoma" w:cs="Tahoma"/>
      <w:sz w:val="16"/>
      <w:szCs w:val="16"/>
      <w:lang w:val="uk-UA"/>
    </w:rPr>
  </w:style>
  <w:style w:type="character" w:customStyle="1" w:styleId="40">
    <w:name w:val="Заголовок 4 Знак"/>
    <w:basedOn w:val="a0"/>
    <w:link w:val="4"/>
    <w:uiPriority w:val="9"/>
    <w:semiHidden/>
    <w:rsid w:val="00E8262B"/>
    <w:rPr>
      <w:rFonts w:asciiTheme="majorHAnsi" w:eastAsiaTheme="majorEastAsia" w:hAnsiTheme="majorHAnsi" w:cstheme="majorBidi"/>
      <w:b/>
      <w:bCs/>
      <w:i/>
      <w:iCs/>
      <w:color w:val="4F81BD" w:themeColor="accent1"/>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60992">
      <w:bodyDiv w:val="1"/>
      <w:marLeft w:val="0"/>
      <w:marRight w:val="0"/>
      <w:marTop w:val="0"/>
      <w:marBottom w:val="0"/>
      <w:divBdr>
        <w:top w:val="none" w:sz="0" w:space="0" w:color="auto"/>
        <w:left w:val="none" w:sz="0" w:space="0" w:color="auto"/>
        <w:bottom w:val="none" w:sz="0" w:space="0" w:color="auto"/>
        <w:right w:val="none" w:sz="0" w:space="0" w:color="auto"/>
      </w:divBdr>
      <w:divsChild>
        <w:div w:id="2019578635">
          <w:marLeft w:val="0"/>
          <w:marRight w:val="0"/>
          <w:marTop w:val="0"/>
          <w:marBottom w:val="0"/>
          <w:divBdr>
            <w:top w:val="none" w:sz="0" w:space="0" w:color="auto"/>
            <w:left w:val="none" w:sz="0" w:space="0" w:color="auto"/>
            <w:bottom w:val="none" w:sz="0" w:space="0" w:color="auto"/>
            <w:right w:val="none" w:sz="0" w:space="0" w:color="auto"/>
          </w:divBdr>
          <w:divsChild>
            <w:div w:id="1659847040">
              <w:marLeft w:val="0"/>
              <w:marRight w:val="0"/>
              <w:marTop w:val="0"/>
              <w:marBottom w:val="0"/>
              <w:divBdr>
                <w:top w:val="none" w:sz="0" w:space="0" w:color="auto"/>
                <w:left w:val="none" w:sz="0" w:space="0" w:color="auto"/>
                <w:bottom w:val="none" w:sz="0" w:space="0" w:color="auto"/>
                <w:right w:val="none" w:sz="0" w:space="0" w:color="auto"/>
              </w:divBdr>
              <w:divsChild>
                <w:div w:id="1599562488">
                  <w:marLeft w:val="0"/>
                  <w:marRight w:val="0"/>
                  <w:marTop w:val="0"/>
                  <w:marBottom w:val="0"/>
                  <w:divBdr>
                    <w:top w:val="none" w:sz="0" w:space="0" w:color="auto"/>
                    <w:left w:val="none" w:sz="0" w:space="0" w:color="auto"/>
                    <w:bottom w:val="none" w:sz="0" w:space="0" w:color="auto"/>
                    <w:right w:val="none" w:sz="0" w:space="0" w:color="auto"/>
                  </w:divBdr>
                  <w:divsChild>
                    <w:div w:id="2097482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153530">
      <w:bodyDiv w:val="1"/>
      <w:marLeft w:val="0"/>
      <w:marRight w:val="0"/>
      <w:marTop w:val="0"/>
      <w:marBottom w:val="0"/>
      <w:divBdr>
        <w:top w:val="none" w:sz="0" w:space="0" w:color="auto"/>
        <w:left w:val="none" w:sz="0" w:space="0" w:color="auto"/>
        <w:bottom w:val="none" w:sz="0" w:space="0" w:color="auto"/>
        <w:right w:val="none" w:sz="0" w:space="0" w:color="auto"/>
      </w:divBdr>
      <w:divsChild>
        <w:div w:id="1484080957">
          <w:marLeft w:val="0"/>
          <w:marRight w:val="0"/>
          <w:marTop w:val="0"/>
          <w:marBottom w:val="0"/>
          <w:divBdr>
            <w:top w:val="none" w:sz="0" w:space="0" w:color="auto"/>
            <w:left w:val="none" w:sz="0" w:space="0" w:color="auto"/>
            <w:bottom w:val="none" w:sz="0" w:space="0" w:color="auto"/>
            <w:right w:val="none" w:sz="0" w:space="0" w:color="auto"/>
          </w:divBdr>
        </w:div>
      </w:divsChild>
    </w:div>
    <w:div w:id="197285028">
      <w:bodyDiv w:val="1"/>
      <w:marLeft w:val="0"/>
      <w:marRight w:val="0"/>
      <w:marTop w:val="0"/>
      <w:marBottom w:val="0"/>
      <w:divBdr>
        <w:top w:val="none" w:sz="0" w:space="0" w:color="auto"/>
        <w:left w:val="none" w:sz="0" w:space="0" w:color="auto"/>
        <w:bottom w:val="none" w:sz="0" w:space="0" w:color="auto"/>
        <w:right w:val="none" w:sz="0" w:space="0" w:color="auto"/>
      </w:divBdr>
      <w:divsChild>
        <w:div w:id="52778267">
          <w:marLeft w:val="0"/>
          <w:marRight w:val="0"/>
          <w:marTop w:val="0"/>
          <w:marBottom w:val="0"/>
          <w:divBdr>
            <w:top w:val="none" w:sz="0" w:space="0" w:color="auto"/>
            <w:left w:val="none" w:sz="0" w:space="0" w:color="auto"/>
            <w:bottom w:val="none" w:sz="0" w:space="0" w:color="auto"/>
            <w:right w:val="none" w:sz="0" w:space="0" w:color="auto"/>
          </w:divBdr>
        </w:div>
      </w:divsChild>
    </w:div>
    <w:div w:id="292949430">
      <w:bodyDiv w:val="1"/>
      <w:marLeft w:val="0"/>
      <w:marRight w:val="0"/>
      <w:marTop w:val="0"/>
      <w:marBottom w:val="0"/>
      <w:divBdr>
        <w:top w:val="none" w:sz="0" w:space="0" w:color="auto"/>
        <w:left w:val="none" w:sz="0" w:space="0" w:color="auto"/>
        <w:bottom w:val="none" w:sz="0" w:space="0" w:color="auto"/>
        <w:right w:val="none" w:sz="0" w:space="0" w:color="auto"/>
      </w:divBdr>
    </w:div>
    <w:div w:id="836960862">
      <w:bodyDiv w:val="1"/>
      <w:marLeft w:val="0"/>
      <w:marRight w:val="0"/>
      <w:marTop w:val="0"/>
      <w:marBottom w:val="0"/>
      <w:divBdr>
        <w:top w:val="none" w:sz="0" w:space="0" w:color="auto"/>
        <w:left w:val="none" w:sz="0" w:space="0" w:color="auto"/>
        <w:bottom w:val="none" w:sz="0" w:space="0" w:color="auto"/>
        <w:right w:val="none" w:sz="0" w:space="0" w:color="auto"/>
      </w:divBdr>
      <w:divsChild>
        <w:div w:id="875654777">
          <w:marLeft w:val="0"/>
          <w:marRight w:val="0"/>
          <w:marTop w:val="0"/>
          <w:marBottom w:val="0"/>
          <w:divBdr>
            <w:top w:val="none" w:sz="0" w:space="0" w:color="auto"/>
            <w:left w:val="none" w:sz="0" w:space="0" w:color="auto"/>
            <w:bottom w:val="none" w:sz="0" w:space="0" w:color="auto"/>
            <w:right w:val="none" w:sz="0" w:space="0" w:color="auto"/>
          </w:divBdr>
        </w:div>
      </w:divsChild>
    </w:div>
    <w:div w:id="1049181163">
      <w:bodyDiv w:val="1"/>
      <w:marLeft w:val="0"/>
      <w:marRight w:val="0"/>
      <w:marTop w:val="0"/>
      <w:marBottom w:val="0"/>
      <w:divBdr>
        <w:top w:val="none" w:sz="0" w:space="0" w:color="auto"/>
        <w:left w:val="none" w:sz="0" w:space="0" w:color="auto"/>
        <w:bottom w:val="none" w:sz="0" w:space="0" w:color="auto"/>
        <w:right w:val="none" w:sz="0" w:space="0" w:color="auto"/>
      </w:divBdr>
      <w:divsChild>
        <w:div w:id="1728798661">
          <w:marLeft w:val="0"/>
          <w:marRight w:val="0"/>
          <w:marTop w:val="0"/>
          <w:marBottom w:val="0"/>
          <w:divBdr>
            <w:top w:val="none" w:sz="0" w:space="0" w:color="auto"/>
            <w:left w:val="none" w:sz="0" w:space="0" w:color="auto"/>
            <w:bottom w:val="none" w:sz="0" w:space="0" w:color="auto"/>
            <w:right w:val="none" w:sz="0" w:space="0" w:color="auto"/>
          </w:divBdr>
        </w:div>
      </w:divsChild>
    </w:div>
    <w:div w:id="1273897430">
      <w:bodyDiv w:val="1"/>
      <w:marLeft w:val="0"/>
      <w:marRight w:val="0"/>
      <w:marTop w:val="0"/>
      <w:marBottom w:val="0"/>
      <w:divBdr>
        <w:top w:val="none" w:sz="0" w:space="0" w:color="auto"/>
        <w:left w:val="none" w:sz="0" w:space="0" w:color="auto"/>
        <w:bottom w:val="none" w:sz="0" w:space="0" w:color="auto"/>
        <w:right w:val="none" w:sz="0" w:space="0" w:color="auto"/>
      </w:divBdr>
      <w:divsChild>
        <w:div w:id="1335187302">
          <w:marLeft w:val="0"/>
          <w:marRight w:val="0"/>
          <w:marTop w:val="0"/>
          <w:marBottom w:val="0"/>
          <w:divBdr>
            <w:top w:val="none" w:sz="0" w:space="0" w:color="auto"/>
            <w:left w:val="none" w:sz="0" w:space="0" w:color="auto"/>
            <w:bottom w:val="none" w:sz="0" w:space="0" w:color="auto"/>
            <w:right w:val="none" w:sz="0" w:space="0" w:color="auto"/>
          </w:divBdr>
        </w:div>
        <w:div w:id="109976785">
          <w:marLeft w:val="0"/>
          <w:marRight w:val="0"/>
          <w:marTop w:val="0"/>
          <w:marBottom w:val="0"/>
          <w:divBdr>
            <w:top w:val="none" w:sz="0" w:space="0" w:color="auto"/>
            <w:left w:val="none" w:sz="0" w:space="0" w:color="auto"/>
            <w:bottom w:val="none" w:sz="0" w:space="0" w:color="auto"/>
            <w:right w:val="none" w:sz="0" w:space="0" w:color="auto"/>
          </w:divBdr>
        </w:div>
        <w:div w:id="558588456">
          <w:marLeft w:val="0"/>
          <w:marRight w:val="0"/>
          <w:marTop w:val="0"/>
          <w:marBottom w:val="0"/>
          <w:divBdr>
            <w:top w:val="none" w:sz="0" w:space="0" w:color="auto"/>
            <w:left w:val="none" w:sz="0" w:space="0" w:color="auto"/>
            <w:bottom w:val="none" w:sz="0" w:space="0" w:color="auto"/>
            <w:right w:val="none" w:sz="0" w:space="0" w:color="auto"/>
          </w:divBdr>
        </w:div>
        <w:div w:id="1357847338">
          <w:marLeft w:val="0"/>
          <w:marRight w:val="0"/>
          <w:marTop w:val="0"/>
          <w:marBottom w:val="0"/>
          <w:divBdr>
            <w:top w:val="none" w:sz="0" w:space="0" w:color="auto"/>
            <w:left w:val="none" w:sz="0" w:space="0" w:color="auto"/>
            <w:bottom w:val="none" w:sz="0" w:space="0" w:color="auto"/>
            <w:right w:val="none" w:sz="0" w:space="0" w:color="auto"/>
          </w:divBdr>
        </w:div>
        <w:div w:id="1023869490">
          <w:marLeft w:val="0"/>
          <w:marRight w:val="0"/>
          <w:marTop w:val="0"/>
          <w:marBottom w:val="0"/>
          <w:divBdr>
            <w:top w:val="none" w:sz="0" w:space="0" w:color="auto"/>
            <w:left w:val="none" w:sz="0" w:space="0" w:color="auto"/>
            <w:bottom w:val="none" w:sz="0" w:space="0" w:color="auto"/>
            <w:right w:val="none" w:sz="0" w:space="0" w:color="auto"/>
          </w:divBdr>
        </w:div>
        <w:div w:id="1196238858">
          <w:marLeft w:val="0"/>
          <w:marRight w:val="0"/>
          <w:marTop w:val="0"/>
          <w:marBottom w:val="0"/>
          <w:divBdr>
            <w:top w:val="none" w:sz="0" w:space="0" w:color="auto"/>
            <w:left w:val="none" w:sz="0" w:space="0" w:color="auto"/>
            <w:bottom w:val="none" w:sz="0" w:space="0" w:color="auto"/>
            <w:right w:val="none" w:sz="0" w:space="0" w:color="auto"/>
          </w:divBdr>
        </w:div>
        <w:div w:id="584071801">
          <w:marLeft w:val="0"/>
          <w:marRight w:val="0"/>
          <w:marTop w:val="0"/>
          <w:marBottom w:val="0"/>
          <w:divBdr>
            <w:top w:val="none" w:sz="0" w:space="0" w:color="auto"/>
            <w:left w:val="none" w:sz="0" w:space="0" w:color="auto"/>
            <w:bottom w:val="none" w:sz="0" w:space="0" w:color="auto"/>
            <w:right w:val="none" w:sz="0" w:space="0" w:color="auto"/>
          </w:divBdr>
        </w:div>
        <w:div w:id="998311497">
          <w:marLeft w:val="0"/>
          <w:marRight w:val="0"/>
          <w:marTop w:val="0"/>
          <w:marBottom w:val="0"/>
          <w:divBdr>
            <w:top w:val="none" w:sz="0" w:space="0" w:color="auto"/>
            <w:left w:val="none" w:sz="0" w:space="0" w:color="auto"/>
            <w:bottom w:val="none" w:sz="0" w:space="0" w:color="auto"/>
            <w:right w:val="none" w:sz="0" w:space="0" w:color="auto"/>
          </w:divBdr>
        </w:div>
        <w:div w:id="635181506">
          <w:marLeft w:val="0"/>
          <w:marRight w:val="0"/>
          <w:marTop w:val="0"/>
          <w:marBottom w:val="0"/>
          <w:divBdr>
            <w:top w:val="none" w:sz="0" w:space="0" w:color="auto"/>
            <w:left w:val="none" w:sz="0" w:space="0" w:color="auto"/>
            <w:bottom w:val="none" w:sz="0" w:space="0" w:color="auto"/>
            <w:right w:val="none" w:sz="0" w:space="0" w:color="auto"/>
          </w:divBdr>
        </w:div>
        <w:div w:id="797646340">
          <w:marLeft w:val="0"/>
          <w:marRight w:val="0"/>
          <w:marTop w:val="0"/>
          <w:marBottom w:val="0"/>
          <w:divBdr>
            <w:top w:val="none" w:sz="0" w:space="0" w:color="auto"/>
            <w:left w:val="none" w:sz="0" w:space="0" w:color="auto"/>
            <w:bottom w:val="none" w:sz="0" w:space="0" w:color="auto"/>
            <w:right w:val="none" w:sz="0" w:space="0" w:color="auto"/>
          </w:divBdr>
        </w:div>
        <w:div w:id="421680601">
          <w:marLeft w:val="0"/>
          <w:marRight w:val="0"/>
          <w:marTop w:val="0"/>
          <w:marBottom w:val="0"/>
          <w:divBdr>
            <w:top w:val="none" w:sz="0" w:space="0" w:color="auto"/>
            <w:left w:val="none" w:sz="0" w:space="0" w:color="auto"/>
            <w:bottom w:val="none" w:sz="0" w:space="0" w:color="auto"/>
            <w:right w:val="none" w:sz="0" w:space="0" w:color="auto"/>
          </w:divBdr>
        </w:div>
        <w:div w:id="2054308305">
          <w:marLeft w:val="0"/>
          <w:marRight w:val="0"/>
          <w:marTop w:val="0"/>
          <w:marBottom w:val="0"/>
          <w:divBdr>
            <w:top w:val="none" w:sz="0" w:space="0" w:color="auto"/>
            <w:left w:val="none" w:sz="0" w:space="0" w:color="auto"/>
            <w:bottom w:val="none" w:sz="0" w:space="0" w:color="auto"/>
            <w:right w:val="none" w:sz="0" w:space="0" w:color="auto"/>
          </w:divBdr>
        </w:div>
        <w:div w:id="137041490">
          <w:marLeft w:val="0"/>
          <w:marRight w:val="0"/>
          <w:marTop w:val="0"/>
          <w:marBottom w:val="0"/>
          <w:divBdr>
            <w:top w:val="none" w:sz="0" w:space="0" w:color="auto"/>
            <w:left w:val="none" w:sz="0" w:space="0" w:color="auto"/>
            <w:bottom w:val="none" w:sz="0" w:space="0" w:color="auto"/>
            <w:right w:val="none" w:sz="0" w:space="0" w:color="auto"/>
          </w:divBdr>
        </w:div>
        <w:div w:id="1487553861">
          <w:marLeft w:val="0"/>
          <w:marRight w:val="0"/>
          <w:marTop w:val="0"/>
          <w:marBottom w:val="0"/>
          <w:divBdr>
            <w:top w:val="none" w:sz="0" w:space="0" w:color="auto"/>
            <w:left w:val="none" w:sz="0" w:space="0" w:color="auto"/>
            <w:bottom w:val="none" w:sz="0" w:space="0" w:color="auto"/>
            <w:right w:val="none" w:sz="0" w:space="0" w:color="auto"/>
          </w:divBdr>
        </w:div>
        <w:div w:id="400063387">
          <w:marLeft w:val="0"/>
          <w:marRight w:val="0"/>
          <w:marTop w:val="0"/>
          <w:marBottom w:val="0"/>
          <w:divBdr>
            <w:top w:val="none" w:sz="0" w:space="0" w:color="auto"/>
            <w:left w:val="none" w:sz="0" w:space="0" w:color="auto"/>
            <w:bottom w:val="none" w:sz="0" w:space="0" w:color="auto"/>
            <w:right w:val="none" w:sz="0" w:space="0" w:color="auto"/>
          </w:divBdr>
        </w:div>
        <w:div w:id="538514495">
          <w:marLeft w:val="0"/>
          <w:marRight w:val="0"/>
          <w:marTop w:val="0"/>
          <w:marBottom w:val="0"/>
          <w:divBdr>
            <w:top w:val="none" w:sz="0" w:space="0" w:color="auto"/>
            <w:left w:val="none" w:sz="0" w:space="0" w:color="auto"/>
            <w:bottom w:val="none" w:sz="0" w:space="0" w:color="auto"/>
            <w:right w:val="none" w:sz="0" w:space="0" w:color="auto"/>
          </w:divBdr>
        </w:div>
      </w:divsChild>
    </w:div>
    <w:div w:id="1479762510">
      <w:bodyDiv w:val="1"/>
      <w:marLeft w:val="0"/>
      <w:marRight w:val="0"/>
      <w:marTop w:val="0"/>
      <w:marBottom w:val="0"/>
      <w:divBdr>
        <w:top w:val="none" w:sz="0" w:space="0" w:color="auto"/>
        <w:left w:val="none" w:sz="0" w:space="0" w:color="auto"/>
        <w:bottom w:val="none" w:sz="0" w:space="0" w:color="auto"/>
        <w:right w:val="none" w:sz="0" w:space="0" w:color="auto"/>
      </w:divBdr>
      <w:divsChild>
        <w:div w:id="1846703665">
          <w:marLeft w:val="0"/>
          <w:marRight w:val="0"/>
          <w:marTop w:val="0"/>
          <w:marBottom w:val="0"/>
          <w:divBdr>
            <w:top w:val="none" w:sz="0" w:space="0" w:color="auto"/>
            <w:left w:val="none" w:sz="0" w:space="0" w:color="auto"/>
            <w:bottom w:val="none" w:sz="0" w:space="0" w:color="auto"/>
            <w:right w:val="none" w:sz="0" w:space="0" w:color="auto"/>
          </w:divBdr>
          <w:divsChild>
            <w:div w:id="848715522">
              <w:marLeft w:val="0"/>
              <w:marRight w:val="0"/>
              <w:marTop w:val="0"/>
              <w:marBottom w:val="0"/>
              <w:divBdr>
                <w:top w:val="none" w:sz="0" w:space="0" w:color="auto"/>
                <w:left w:val="none" w:sz="0" w:space="0" w:color="auto"/>
                <w:bottom w:val="none" w:sz="0" w:space="0" w:color="auto"/>
                <w:right w:val="none" w:sz="0" w:space="0" w:color="auto"/>
              </w:divBdr>
            </w:div>
            <w:div w:id="1774937575">
              <w:marLeft w:val="0"/>
              <w:marRight w:val="0"/>
              <w:marTop w:val="0"/>
              <w:marBottom w:val="0"/>
              <w:divBdr>
                <w:top w:val="none" w:sz="0" w:space="0" w:color="auto"/>
                <w:left w:val="none" w:sz="0" w:space="0" w:color="auto"/>
                <w:bottom w:val="none" w:sz="0" w:space="0" w:color="auto"/>
                <w:right w:val="none" w:sz="0" w:space="0" w:color="auto"/>
              </w:divBdr>
            </w:div>
            <w:div w:id="198661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321870">
      <w:bodyDiv w:val="1"/>
      <w:marLeft w:val="0"/>
      <w:marRight w:val="0"/>
      <w:marTop w:val="0"/>
      <w:marBottom w:val="0"/>
      <w:divBdr>
        <w:top w:val="none" w:sz="0" w:space="0" w:color="auto"/>
        <w:left w:val="none" w:sz="0" w:space="0" w:color="auto"/>
        <w:bottom w:val="none" w:sz="0" w:space="0" w:color="auto"/>
        <w:right w:val="none" w:sz="0" w:space="0" w:color="auto"/>
      </w:divBdr>
      <w:divsChild>
        <w:div w:id="1318074144">
          <w:marLeft w:val="0"/>
          <w:marRight w:val="0"/>
          <w:marTop w:val="0"/>
          <w:marBottom w:val="0"/>
          <w:divBdr>
            <w:top w:val="none" w:sz="0" w:space="0" w:color="auto"/>
            <w:left w:val="none" w:sz="0" w:space="0" w:color="auto"/>
            <w:bottom w:val="none" w:sz="0" w:space="0" w:color="auto"/>
            <w:right w:val="none" w:sz="0" w:space="0" w:color="auto"/>
          </w:divBdr>
        </w:div>
      </w:divsChild>
    </w:div>
    <w:div w:id="1569612992">
      <w:bodyDiv w:val="1"/>
      <w:marLeft w:val="0"/>
      <w:marRight w:val="0"/>
      <w:marTop w:val="0"/>
      <w:marBottom w:val="0"/>
      <w:divBdr>
        <w:top w:val="none" w:sz="0" w:space="0" w:color="auto"/>
        <w:left w:val="none" w:sz="0" w:space="0" w:color="auto"/>
        <w:bottom w:val="none" w:sz="0" w:space="0" w:color="auto"/>
        <w:right w:val="none" w:sz="0" w:space="0" w:color="auto"/>
      </w:divBdr>
    </w:div>
    <w:div w:id="1749886179">
      <w:bodyDiv w:val="1"/>
      <w:marLeft w:val="0"/>
      <w:marRight w:val="0"/>
      <w:marTop w:val="0"/>
      <w:marBottom w:val="0"/>
      <w:divBdr>
        <w:top w:val="none" w:sz="0" w:space="0" w:color="auto"/>
        <w:left w:val="none" w:sz="0" w:space="0" w:color="auto"/>
        <w:bottom w:val="none" w:sz="0" w:space="0" w:color="auto"/>
        <w:right w:val="none" w:sz="0" w:space="0" w:color="auto"/>
      </w:divBdr>
    </w:div>
    <w:div w:id="1964922442">
      <w:bodyDiv w:val="1"/>
      <w:marLeft w:val="0"/>
      <w:marRight w:val="0"/>
      <w:marTop w:val="0"/>
      <w:marBottom w:val="0"/>
      <w:divBdr>
        <w:top w:val="none" w:sz="0" w:space="0" w:color="auto"/>
        <w:left w:val="none" w:sz="0" w:space="0" w:color="auto"/>
        <w:bottom w:val="none" w:sz="0" w:space="0" w:color="auto"/>
        <w:right w:val="none" w:sz="0" w:space="0" w:color="auto"/>
      </w:divBdr>
      <w:divsChild>
        <w:div w:id="12501882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olegsmilanec01@gmail.com" TargetMode="External"/><Relationship Id="rId5" Type="http://schemas.openxmlformats.org/officeDocument/2006/relationships/hyperlink" Target="mailto:zil197608@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7717</Words>
  <Characters>4399</Characters>
  <Application>Microsoft Office Word</Application>
  <DocSecurity>0</DocSecurity>
  <Lines>36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dcterms:created xsi:type="dcterms:W3CDTF">2023-04-05T08:03:00Z</dcterms:created>
  <dcterms:modified xsi:type="dcterms:W3CDTF">2023-04-05T08:05:00Z</dcterms:modified>
</cp:coreProperties>
</file>