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FF166F" w:rsidRDefault="00FF166F" w:rsidP="00FF166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166F">
        <w:rPr>
          <w:rFonts w:ascii="Times New Roman" w:hAnsi="Times New Roman" w:cs="Times New Roman"/>
          <w:b/>
          <w:sz w:val="28"/>
          <w:szCs w:val="28"/>
          <w:lang w:val="uk-UA"/>
        </w:rPr>
        <w:t>УДК 632.954:633.34:631.811.98</w:t>
      </w:r>
    </w:p>
    <w:p w:rsidR="00FF166F" w:rsidRPr="00FF166F" w:rsidRDefault="00FF166F" w:rsidP="00FF166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166F" w:rsidRPr="00FF166F" w:rsidRDefault="00FF166F" w:rsidP="00FF166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FF166F">
        <w:rPr>
          <w:rFonts w:ascii="Times New Roman" w:hAnsi="Times New Roman" w:cs="Times New Roman"/>
          <w:b/>
          <w:caps/>
          <w:sz w:val="28"/>
          <w:szCs w:val="28"/>
          <w:lang w:val="uk-UA"/>
        </w:rPr>
        <w:t>Формування асиміляційної поверхні та синтез хлорофілу у листках сої під впливом тарги супер і емістиму С</w:t>
      </w:r>
    </w:p>
    <w:p w:rsidR="00FF166F" w:rsidRPr="00FF166F" w:rsidRDefault="00FF166F" w:rsidP="00FF16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166F" w:rsidRPr="00FF166F" w:rsidRDefault="00FF166F" w:rsidP="00FF16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166F">
        <w:rPr>
          <w:rFonts w:ascii="Times New Roman" w:hAnsi="Times New Roman" w:cs="Times New Roman"/>
          <w:b/>
          <w:caps/>
          <w:sz w:val="28"/>
          <w:szCs w:val="28"/>
          <w:lang w:val="uk-UA"/>
        </w:rPr>
        <w:t>О.В.Голодрига,</w:t>
      </w:r>
      <w:r w:rsidRPr="00FF16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кандидат сільськогосподарських наук,</w:t>
      </w:r>
    </w:p>
    <w:p w:rsidR="00FF166F" w:rsidRPr="00FF166F" w:rsidRDefault="00FF166F" w:rsidP="00FF16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166F">
        <w:rPr>
          <w:rFonts w:ascii="Times New Roman" w:hAnsi="Times New Roman" w:cs="Times New Roman"/>
          <w:b/>
          <w:caps/>
          <w:sz w:val="28"/>
          <w:szCs w:val="28"/>
          <w:lang w:val="uk-UA"/>
        </w:rPr>
        <w:t>З.М.Грицаєнко</w:t>
      </w:r>
      <w:r w:rsidRPr="00FF166F">
        <w:rPr>
          <w:rFonts w:ascii="Times New Roman" w:hAnsi="Times New Roman" w:cs="Times New Roman"/>
          <w:b/>
          <w:sz w:val="28"/>
          <w:szCs w:val="28"/>
          <w:lang w:val="uk-UA"/>
        </w:rPr>
        <w:t>, доктор сільськогосподарських наук</w:t>
      </w:r>
    </w:p>
    <w:p w:rsidR="00FF166F" w:rsidRPr="00FF166F" w:rsidRDefault="00FF166F" w:rsidP="00FF16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F166F" w:rsidRPr="00A7397A" w:rsidRDefault="00A7397A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Представлені результати наукових досліджень по вивченню дії гербіциду </w:t>
      </w:r>
      <w:proofErr w:type="spellStart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>тарги</w:t>
      </w:r>
      <w:proofErr w:type="spellEnd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>супер</w:t>
      </w:r>
      <w:proofErr w:type="spellEnd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біостимулятора росту </w:t>
      </w:r>
      <w:proofErr w:type="spellStart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>емістиму</w:t>
      </w:r>
      <w:proofErr w:type="spellEnd"/>
      <w:r w:rsidRPr="00A7397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 на формування площі фотосинтетичного апарату та синтез хлорофілу у листках сої.</w:t>
      </w:r>
    </w:p>
    <w:p w:rsidR="00A7397A" w:rsidRDefault="00A7397A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7397A" w:rsidRDefault="00A7397A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урожаю в результаті </w:t>
      </w:r>
      <w:r w:rsidR="00D169E9">
        <w:rPr>
          <w:rFonts w:ascii="Times New Roman" w:hAnsi="Times New Roman" w:cs="Times New Roman"/>
          <w:sz w:val="28"/>
          <w:szCs w:val="28"/>
          <w:lang w:val="uk-UA"/>
        </w:rPr>
        <w:t>фотосинтетичної діяльності  рослин в посівах визначається розмірами асиміляційної поверхні  листків. Добре розвинений фотосинтетичний апарат, оптимальний за об'ємом  динамікою й інтенсивністю функціонування є важливим критерієм високої продуктивності агрофітоценозу [1]</w:t>
      </w:r>
      <w:r w:rsidR="00CA742B">
        <w:rPr>
          <w:rFonts w:ascii="Times New Roman" w:hAnsi="Times New Roman" w:cs="Times New Roman"/>
          <w:sz w:val="28"/>
          <w:szCs w:val="28"/>
          <w:lang w:val="uk-UA"/>
        </w:rPr>
        <w:t xml:space="preserve">. Висока продуктивність сільськогосподарських культур значною мірою залежить не тільки від інтенсивності процесів фотосинтезу, але й синтезу й транспорту метаболітів. Вміст хлорофілу у листках є одним із основних факторів біологічної продуктивності рослин, в тому числі й сої. У сортів сої з підвищеним вмістом хлорофілу отримують вищі врожаї. Продуктивність фотосинтезу сої також залежить від освітлення листя і обумовлена розташуванням рослин в посівів [2]. Тому підвищувати реалізацію фотосинтетичного потенціалу сої в умовах регіону можна за рахунок активізації цих процесів, зокрема процесу фотосинтезу. Створення ж урожаю в процесі фотосинтетичної діяльності рослин визначається сприятливими умовами для підвищення коефіцієнту використання фотосинтетично-активної </w:t>
      </w:r>
      <w:r w:rsidR="00A70F9C">
        <w:rPr>
          <w:rFonts w:ascii="Times New Roman" w:hAnsi="Times New Roman" w:cs="Times New Roman"/>
          <w:sz w:val="28"/>
          <w:szCs w:val="28"/>
          <w:lang w:val="uk-UA"/>
        </w:rPr>
        <w:t>радіації [5]. Цьому сприяють і гербіциди, забезпечуючи чистоту посівів від бур'янів, що затінюють рослини і ослабляють процес фотосинтезу. Стимулювати роботу</w:t>
      </w:r>
      <w:r w:rsidR="008F4598">
        <w:rPr>
          <w:rFonts w:ascii="Times New Roman" w:hAnsi="Times New Roman" w:cs="Times New Roman"/>
          <w:sz w:val="28"/>
          <w:szCs w:val="28"/>
          <w:lang w:val="uk-UA"/>
        </w:rPr>
        <w:t xml:space="preserve"> фотосинтетичного апарату можна також за допомогою біологічних препаратів, зокрема регуляторів росту. Так, під впливом передпосівної обробки насіння сої </w:t>
      </w:r>
      <w:r w:rsidR="008F459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біостимулятором росту </w:t>
      </w:r>
      <w:proofErr w:type="spellStart"/>
      <w:r w:rsidR="008F4598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8F4598">
        <w:rPr>
          <w:rFonts w:ascii="Times New Roman" w:hAnsi="Times New Roman" w:cs="Times New Roman"/>
          <w:sz w:val="28"/>
          <w:szCs w:val="28"/>
          <w:lang w:val="uk-UA"/>
        </w:rPr>
        <w:t xml:space="preserve"> С у дослідах Л.Н.Величко [3] асиміляційна поверхня сої збільшувалась проти контролю на 6,3–9,0 тис. м</w:t>
      </w:r>
      <w:r w:rsidR="008F4598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8F4598">
        <w:rPr>
          <w:rFonts w:ascii="Times New Roman" w:hAnsi="Times New Roman" w:cs="Times New Roman"/>
          <w:sz w:val="28"/>
          <w:szCs w:val="28"/>
          <w:lang w:val="uk-UA"/>
        </w:rPr>
        <w:t>/га. При цьому в листках культури підвищувався і вміст хлорофілу [3, 4].</w:t>
      </w:r>
    </w:p>
    <w:p w:rsidR="008F4598" w:rsidRDefault="008F4598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4598">
        <w:rPr>
          <w:rFonts w:ascii="Times New Roman" w:hAnsi="Times New Roman" w:cs="Times New Roman"/>
          <w:b/>
          <w:sz w:val="28"/>
          <w:szCs w:val="28"/>
          <w:lang w:val="uk-UA"/>
        </w:rPr>
        <w:t>Методика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. Наші дослідження</w:t>
      </w:r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 в цьому напрямку проводились на дослідному полі Уманського державного аграрного університету в 2001–2003 рр. Ґрунт – чорнозем опідзолений з вмістом гумусу в орному шарі 3,4–3,7%, </w:t>
      </w:r>
      <w:proofErr w:type="spellStart"/>
      <w:r w:rsidR="00071DA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 – 6,0. Забезпеченість рухомими формами азоту, фосфору і калію – середня, ступінь насичення основами – 90%. Площа дослідної ділянки – 120 м</w:t>
      </w:r>
      <w:r w:rsidR="00071D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071DAD">
        <w:rPr>
          <w:rFonts w:ascii="Times New Roman" w:hAnsi="Times New Roman" w:cs="Times New Roman"/>
          <w:sz w:val="28"/>
          <w:szCs w:val="28"/>
          <w:lang w:val="uk-UA"/>
        </w:rPr>
        <w:t>, облікової – 80 м</w:t>
      </w:r>
      <w:r w:rsidR="00071DAD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, повторність досліду – триразова. Норма висіву сої сорту Хаджибей з міжряддям 45 см 500 – 600 тис. насінин на гектар. Попередник – озима пшениця. Агротехніка вирощування – загальноприйнята для регіону. Гербіцид і біостимулятор росту вносили по сходах сої ранцевим обприскувачем у нормі: </w:t>
      </w:r>
      <w:proofErr w:type="spellStart"/>
      <w:r w:rsidR="00071DAD">
        <w:rPr>
          <w:rFonts w:ascii="Times New Roman" w:hAnsi="Times New Roman" w:cs="Times New Roman"/>
          <w:sz w:val="28"/>
          <w:szCs w:val="28"/>
          <w:lang w:val="uk-UA"/>
        </w:rPr>
        <w:t>тарга</w:t>
      </w:r>
      <w:proofErr w:type="spellEnd"/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1DAD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 (5% </w:t>
      </w:r>
      <w:proofErr w:type="spellStart"/>
      <w:r w:rsidR="00071DAD">
        <w:rPr>
          <w:rFonts w:ascii="Times New Roman" w:hAnsi="Times New Roman" w:cs="Times New Roman"/>
          <w:sz w:val="28"/>
          <w:szCs w:val="28"/>
          <w:lang w:val="uk-UA"/>
        </w:rPr>
        <w:t>к.е</w:t>
      </w:r>
      <w:proofErr w:type="spellEnd"/>
      <w:r w:rsidR="00071DAD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– 1,0; 1,5; 2,0 л/га окремо й сумісно з </w:t>
      </w:r>
      <w:proofErr w:type="spellStart"/>
      <w:r w:rsidR="0023016B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 С – 5 </w:t>
      </w:r>
      <w:proofErr w:type="spellStart"/>
      <w:r w:rsidR="0023016B">
        <w:rPr>
          <w:rFonts w:ascii="Times New Roman" w:hAnsi="Times New Roman" w:cs="Times New Roman"/>
          <w:sz w:val="28"/>
          <w:szCs w:val="28"/>
          <w:lang w:val="uk-UA"/>
        </w:rPr>
        <w:t>мл</w:t>
      </w:r>
      <w:proofErr w:type="spellEnd"/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/га при витраті робочого розчину 300 л/га. Площу листкової поверхні визначали методом висічок за А.А.Ничипоровичем [6]. Вміст хлорофілу </w:t>
      </w:r>
      <w:r w:rsidR="0023016B" w:rsidRPr="0023016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3016B" w:rsidRPr="0023016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  та каротиноїдів визначали за методикою Т.М.</w:t>
      </w:r>
      <w:proofErr w:type="spellStart"/>
      <w:r w:rsidR="0023016B">
        <w:rPr>
          <w:rFonts w:ascii="Times New Roman" w:hAnsi="Times New Roman" w:cs="Times New Roman"/>
          <w:sz w:val="28"/>
          <w:szCs w:val="28"/>
          <w:lang w:val="uk-UA"/>
        </w:rPr>
        <w:t>Годнева</w:t>
      </w:r>
      <w:proofErr w:type="spellEnd"/>
      <w:r w:rsidR="0023016B">
        <w:rPr>
          <w:rFonts w:ascii="Times New Roman" w:hAnsi="Times New Roman" w:cs="Times New Roman"/>
          <w:sz w:val="28"/>
          <w:szCs w:val="28"/>
          <w:lang w:val="uk-UA"/>
        </w:rPr>
        <w:t xml:space="preserve"> [7].</w:t>
      </w:r>
    </w:p>
    <w:p w:rsidR="0023016B" w:rsidRDefault="0023016B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1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досліджень.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урожаю проходить при складній взаємодії рослинного організму з навколишнім середовищем і ґрунтом. Тому одним із завдань наших досліджень було вивчення впливу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на формування асиміляційної поверхні та синтез хлорофілу у листках сої.</w:t>
      </w:r>
    </w:p>
    <w:p w:rsidR="0023016B" w:rsidRDefault="0023016B" w:rsidP="00A739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результаті проведених досліджень нами встановлено, що на контрольному варіанті за великої кількості бур'янів, а звідси і значного затінення культури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, наростання листкової поверхні сої було пригніченим, тому у фазі гілкування загальна площа листкової поверхні сої знаходилась у межах 9,1 тис. м</w:t>
      </w:r>
      <w:r w:rsidR="009807B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 xml:space="preserve">/га (табл.1), тоді як при застосуванні </w:t>
      </w:r>
      <w:proofErr w:type="spellStart"/>
      <w:r w:rsidR="009807B5"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 w:rsidR="00980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807B5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9807B5">
        <w:rPr>
          <w:rFonts w:ascii="Times New Roman" w:hAnsi="Times New Roman" w:cs="Times New Roman"/>
          <w:sz w:val="28"/>
          <w:szCs w:val="28"/>
          <w:lang w:val="uk-UA"/>
        </w:rPr>
        <w:t xml:space="preserve"> площа листкової поверхні становила 12,3– 13,2 тис. м</w:t>
      </w:r>
      <w:r w:rsidR="009807B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/га; у фазі гілкування, під час цвітіння – 42,0–46,5 тис. м</w:t>
      </w:r>
      <w:r w:rsidR="009807B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/га; у фазі наливу бобів – 44,3–48,2</w:t>
      </w:r>
      <w:r w:rsidR="009807B5" w:rsidRPr="009807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тис. м</w:t>
      </w:r>
      <w:r w:rsidR="009807B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/га і у фазі повного наливу бобів – 44,3–48,2 тис. м</w:t>
      </w:r>
      <w:r w:rsidR="009807B5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9807B5">
        <w:rPr>
          <w:rFonts w:ascii="Times New Roman" w:hAnsi="Times New Roman" w:cs="Times New Roman"/>
          <w:sz w:val="28"/>
          <w:szCs w:val="28"/>
          <w:lang w:val="uk-UA"/>
        </w:rPr>
        <w:t>/га.</w:t>
      </w:r>
    </w:p>
    <w:p w:rsidR="009807B5" w:rsidRDefault="009807B5" w:rsidP="009807B5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1.Динаміка</w:t>
      </w:r>
      <w:r w:rsidR="00D73580">
        <w:rPr>
          <w:rFonts w:ascii="Times New Roman" w:hAnsi="Times New Roman" w:cs="Times New Roman"/>
          <w:sz w:val="28"/>
          <w:szCs w:val="28"/>
          <w:lang w:val="uk-UA"/>
        </w:rPr>
        <w:t xml:space="preserve"> площі листкової поверхні сої при застосуванні </w:t>
      </w:r>
      <w:proofErr w:type="spellStart"/>
      <w:r w:rsidR="00D73580"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 w:rsidR="00D735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73580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D73580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D73580"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 w:rsidR="00D73580">
        <w:rPr>
          <w:rFonts w:ascii="Times New Roman" w:hAnsi="Times New Roman" w:cs="Times New Roman"/>
          <w:sz w:val="28"/>
          <w:szCs w:val="28"/>
          <w:lang w:val="uk-UA"/>
        </w:rPr>
        <w:t xml:space="preserve"> С, тис. м</w:t>
      </w:r>
      <w:r w:rsidR="00D7358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73580">
        <w:rPr>
          <w:rFonts w:ascii="Times New Roman" w:hAnsi="Times New Roman" w:cs="Times New Roman"/>
          <w:sz w:val="28"/>
          <w:szCs w:val="28"/>
          <w:lang w:val="uk-UA"/>
        </w:rPr>
        <w:t>/га (середнє за 2001–2003 рр.)</w:t>
      </w:r>
    </w:p>
    <w:tbl>
      <w:tblPr>
        <w:tblStyle w:val="a3"/>
        <w:tblW w:w="0" w:type="auto"/>
        <w:tblLook w:val="04A0"/>
      </w:tblPr>
      <w:tblGrid>
        <w:gridCol w:w="4219"/>
        <w:gridCol w:w="1559"/>
        <w:gridCol w:w="1276"/>
        <w:gridCol w:w="1134"/>
        <w:gridCol w:w="1383"/>
      </w:tblGrid>
      <w:tr w:rsidR="00D73580" w:rsidTr="00D73580">
        <w:tc>
          <w:tcPr>
            <w:tcW w:w="4219" w:type="dxa"/>
            <w:vMerge w:val="restart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досліду</w:t>
            </w:r>
          </w:p>
        </w:tc>
        <w:tc>
          <w:tcPr>
            <w:tcW w:w="5352" w:type="dxa"/>
            <w:gridSpan w:val="4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Фаза розвитку сої</w:t>
            </w:r>
          </w:p>
        </w:tc>
      </w:tr>
      <w:tr w:rsidR="00D73580" w:rsidTr="00D73580">
        <w:tc>
          <w:tcPr>
            <w:tcW w:w="4219" w:type="dxa"/>
            <w:vMerge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гілкування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цвітіння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налив бобів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повний налив бобів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D7358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Без гербіциду і біостимулятора росту (контроль)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9,1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34,0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36,3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32,4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D7358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/га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9,5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36,1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38,5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33,6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D7358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1,0 л/га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12,3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42,0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44,3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39,2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D7358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1,5 л/га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13,2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46,5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48,2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42,9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D7358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2,0 л/га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13,0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44,7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47,6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40,7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4005D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1,0 л/га +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559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12,9</w:t>
            </w:r>
          </w:p>
        </w:tc>
        <w:tc>
          <w:tcPr>
            <w:tcW w:w="1276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47,2</w:t>
            </w:r>
          </w:p>
        </w:tc>
        <w:tc>
          <w:tcPr>
            <w:tcW w:w="1134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49,5</w:t>
            </w:r>
          </w:p>
        </w:tc>
        <w:tc>
          <w:tcPr>
            <w:tcW w:w="1383" w:type="dxa"/>
            <w:vAlign w:val="center"/>
          </w:tcPr>
          <w:p w:rsidR="00D73580" w:rsidRDefault="00D73580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44,0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4005D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1,5 л/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559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14,1</w:t>
            </w:r>
          </w:p>
        </w:tc>
        <w:tc>
          <w:tcPr>
            <w:tcW w:w="1276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50,5</w:t>
            </w:r>
          </w:p>
        </w:tc>
        <w:tc>
          <w:tcPr>
            <w:tcW w:w="1134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52,0</w:t>
            </w:r>
          </w:p>
        </w:tc>
        <w:tc>
          <w:tcPr>
            <w:tcW w:w="1383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47,9</w:t>
            </w:r>
          </w:p>
        </w:tc>
      </w:tr>
      <w:tr w:rsidR="00D73580" w:rsidTr="00D73580">
        <w:tc>
          <w:tcPr>
            <w:tcW w:w="4219" w:type="dxa"/>
          </w:tcPr>
          <w:p w:rsidR="00D73580" w:rsidRDefault="00D73580" w:rsidP="004005DD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2,0 л/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559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13,3</w:t>
            </w:r>
          </w:p>
        </w:tc>
        <w:tc>
          <w:tcPr>
            <w:tcW w:w="1276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49,8</w:t>
            </w:r>
          </w:p>
        </w:tc>
        <w:tc>
          <w:tcPr>
            <w:tcW w:w="1134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51,8</w:t>
            </w:r>
          </w:p>
        </w:tc>
        <w:tc>
          <w:tcPr>
            <w:tcW w:w="1383" w:type="dxa"/>
            <w:vAlign w:val="center"/>
          </w:tcPr>
          <w:p w:rsidR="00D73580" w:rsidRDefault="004B1B55" w:rsidP="00D7358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46,5</w:t>
            </w:r>
          </w:p>
        </w:tc>
      </w:tr>
      <w:tr w:rsidR="00D73580" w:rsidTr="00D73580">
        <w:tc>
          <w:tcPr>
            <w:tcW w:w="4219" w:type="dxa"/>
          </w:tcPr>
          <w:p w:rsidR="00D73580" w:rsidRPr="00D73580" w:rsidRDefault="00D73580" w:rsidP="004B1B55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05</w:t>
            </w:r>
          </w:p>
        </w:tc>
        <w:tc>
          <w:tcPr>
            <w:tcW w:w="1559" w:type="dxa"/>
            <w:vAlign w:val="center"/>
          </w:tcPr>
          <w:p w:rsidR="00D73580" w:rsidRPr="004B1B55" w:rsidRDefault="004B1B55" w:rsidP="00D73580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4B1B55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0,9</w:t>
            </w:r>
          </w:p>
        </w:tc>
        <w:tc>
          <w:tcPr>
            <w:tcW w:w="1276" w:type="dxa"/>
            <w:vAlign w:val="center"/>
          </w:tcPr>
          <w:p w:rsidR="00D73580" w:rsidRPr="004B1B55" w:rsidRDefault="004B1B55" w:rsidP="00D73580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4B1B55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1,8</w:t>
            </w:r>
          </w:p>
        </w:tc>
        <w:tc>
          <w:tcPr>
            <w:tcW w:w="1134" w:type="dxa"/>
            <w:vAlign w:val="center"/>
          </w:tcPr>
          <w:p w:rsidR="00D73580" w:rsidRPr="004B1B55" w:rsidRDefault="004B1B55" w:rsidP="00D73580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4B1B55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2,2</w:t>
            </w:r>
          </w:p>
        </w:tc>
        <w:tc>
          <w:tcPr>
            <w:tcW w:w="1383" w:type="dxa"/>
            <w:vAlign w:val="center"/>
          </w:tcPr>
          <w:p w:rsidR="00D73580" w:rsidRPr="004B1B55" w:rsidRDefault="004B1B55" w:rsidP="00D73580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4B1B55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1,2</w:t>
            </w:r>
          </w:p>
        </w:tc>
      </w:tr>
    </w:tbl>
    <w:p w:rsidR="00D73580" w:rsidRDefault="00D73580" w:rsidP="00D73580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B1B55" w:rsidRDefault="004B1B55" w:rsidP="004B1B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Сумісне застосування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сприяло інтенсивнішому наростанню листкової поверхні сої при всіх нормах внесеного гербіциду у порівнянні з варіантами досліду, де використовували лише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A57D72">
        <w:rPr>
          <w:rFonts w:ascii="Times New Roman" w:hAnsi="Times New Roman" w:cs="Times New Roman"/>
          <w:sz w:val="28"/>
          <w:szCs w:val="28"/>
          <w:lang w:val="uk-UA"/>
        </w:rPr>
        <w:t xml:space="preserve">. Така тенденція наростання листкової поверхні  спостерігалась протягом всього періоду вегетації. Найбільшою 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>площа листкової поверхні у</w:t>
      </w:r>
      <w:r w:rsidR="00A57D72">
        <w:rPr>
          <w:rFonts w:ascii="Times New Roman" w:hAnsi="Times New Roman" w:cs="Times New Roman"/>
          <w:sz w:val="28"/>
          <w:szCs w:val="28"/>
          <w:lang w:val="uk-UA"/>
        </w:rPr>
        <w:t xml:space="preserve"> фазі гілкування була 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на варіанті із застосуванням </w:t>
      </w:r>
      <w:proofErr w:type="spellStart"/>
      <w:r w:rsidR="00DD7A19"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7A19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 1,5 л/га з </w:t>
      </w:r>
      <w:proofErr w:type="spellStart"/>
      <w:r w:rsidR="00DD7A19"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 С, яка становила 14,1 тис. м</w:t>
      </w:r>
      <w:r w:rsidR="00DD7A1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/га. Використання лише одного </w:t>
      </w:r>
      <w:proofErr w:type="spellStart"/>
      <w:r w:rsidR="00DD7A19">
        <w:rPr>
          <w:rFonts w:ascii="Times New Roman" w:hAnsi="Times New Roman" w:cs="Times New Roman"/>
          <w:sz w:val="28"/>
          <w:szCs w:val="28"/>
          <w:lang w:val="uk-UA"/>
        </w:rPr>
        <w:t>емістиму</w:t>
      </w:r>
      <w:proofErr w:type="spellEnd"/>
      <w:r w:rsidR="00DD7A19">
        <w:rPr>
          <w:rFonts w:ascii="Times New Roman" w:hAnsi="Times New Roman" w:cs="Times New Roman"/>
          <w:sz w:val="28"/>
          <w:szCs w:val="28"/>
          <w:lang w:val="uk-UA"/>
        </w:rPr>
        <w:t xml:space="preserve"> С у порівнянні з контролем сприяло збільшенню площі листкової поверхні на 0,4 тис. м</w:t>
      </w:r>
      <w:r w:rsidR="00DD7A1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>/га у  фазу  гілкування; на 2,1 тис. м</w:t>
      </w:r>
      <w:r w:rsidR="00DD7A1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>/га – у фазу цвітіння; на 2,2 тис. м</w:t>
      </w:r>
      <w:r w:rsidR="00DD7A1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>/га – у фазу наливу бобів і на 1,2 тис. м</w:t>
      </w:r>
      <w:r w:rsidR="00DD7A19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DD7A19">
        <w:rPr>
          <w:rFonts w:ascii="Times New Roman" w:hAnsi="Times New Roman" w:cs="Times New Roman"/>
          <w:sz w:val="28"/>
          <w:szCs w:val="28"/>
          <w:lang w:val="uk-UA"/>
        </w:rPr>
        <w:t>/га – у фазу повного наливу бобів.</w:t>
      </w:r>
    </w:p>
    <w:p w:rsidR="00DD7A19" w:rsidRDefault="00DD7A19" w:rsidP="004B1B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також встановлено, що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внесений як окремо, так і сумісно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С, сприяв інтенсивнішому синтезу хлорофілу </w:t>
      </w:r>
      <w:r w:rsidRPr="00DD7A1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DD7A1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та каротиноїдів у листках сої в усі строки визначення та забезпечував значне підвищення вмісту хлорофілу </w:t>
      </w:r>
      <w:r w:rsidRPr="00DD7A19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 відношенню до хлорофілу </w:t>
      </w:r>
      <w:r w:rsidRPr="00DD7A19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830BCE">
        <w:rPr>
          <w:rFonts w:ascii="Times New Roman" w:hAnsi="Times New Roman" w:cs="Times New Roman"/>
          <w:sz w:val="28"/>
          <w:szCs w:val="28"/>
          <w:lang w:val="uk-UA"/>
        </w:rPr>
        <w:t xml:space="preserve">до каротиноїдів, про що свідчать дані таблиці 2. Найвищий вміст хлорофілу </w:t>
      </w:r>
      <w:r w:rsidR="00830BCE" w:rsidRPr="00830BC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830B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30BCE" w:rsidRPr="00830BCE">
        <w:rPr>
          <w:rFonts w:ascii="Times New Roman" w:hAnsi="Times New Roman" w:cs="Times New Roman"/>
          <w:sz w:val="28"/>
          <w:szCs w:val="28"/>
          <w:lang w:val="uk-UA"/>
        </w:rPr>
        <w:t xml:space="preserve">серед інших варіантів досліду </w:t>
      </w:r>
      <w:r w:rsidR="00830BCE">
        <w:rPr>
          <w:rFonts w:ascii="Times New Roman" w:hAnsi="Times New Roman" w:cs="Times New Roman"/>
          <w:sz w:val="28"/>
          <w:szCs w:val="28"/>
          <w:lang w:val="uk-UA"/>
        </w:rPr>
        <w:t xml:space="preserve">при сумісному застосуванні </w:t>
      </w:r>
      <w:proofErr w:type="spellStart"/>
      <w:r w:rsidR="00830BCE"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 w:rsidR="00830B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30BCE"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 w:rsidR="00830BCE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 w:rsidR="00830BCE">
        <w:rPr>
          <w:rFonts w:ascii="Times New Roman" w:hAnsi="Times New Roman" w:cs="Times New Roman"/>
          <w:sz w:val="28"/>
          <w:szCs w:val="28"/>
          <w:lang w:val="uk-UA"/>
        </w:rPr>
        <w:lastRenderedPageBreak/>
        <w:t>емістимом</w:t>
      </w:r>
      <w:proofErr w:type="spellEnd"/>
      <w:r w:rsidR="00830BCE">
        <w:rPr>
          <w:rFonts w:ascii="Times New Roman" w:hAnsi="Times New Roman" w:cs="Times New Roman"/>
          <w:sz w:val="28"/>
          <w:szCs w:val="28"/>
          <w:lang w:val="uk-UA"/>
        </w:rPr>
        <w:t xml:space="preserve"> С спостерігався при нормі гербіциду 1,5 л/га, що на 49,8 мг% перевищував контроль і хлорофілу </w:t>
      </w:r>
      <w:r w:rsidR="00830BCE" w:rsidRPr="00830BC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830BC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30BCE">
        <w:rPr>
          <w:rFonts w:ascii="Times New Roman" w:hAnsi="Times New Roman" w:cs="Times New Roman"/>
          <w:sz w:val="28"/>
          <w:szCs w:val="28"/>
          <w:lang w:val="uk-UA"/>
        </w:rPr>
        <w:t>– на 3,6 мг%.</w:t>
      </w:r>
    </w:p>
    <w:p w:rsidR="00830BCE" w:rsidRDefault="00830BCE" w:rsidP="004B1B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30BCE" w:rsidRDefault="00830BCE" w:rsidP="00830BC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2.Вміст хлорофілу </w:t>
      </w:r>
      <w:r w:rsidRPr="00830BC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830BC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та каротиноїдів в листках сої залежно від норми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сумісного застосування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С,мг% на сиру масу (середнє за 2001-2003 рр.)</w:t>
      </w:r>
    </w:p>
    <w:tbl>
      <w:tblPr>
        <w:tblStyle w:val="a3"/>
        <w:tblW w:w="0" w:type="auto"/>
        <w:tblLayout w:type="fixed"/>
        <w:tblLook w:val="04A0"/>
      </w:tblPr>
      <w:tblGrid>
        <w:gridCol w:w="1668"/>
        <w:gridCol w:w="1126"/>
        <w:gridCol w:w="1306"/>
        <w:gridCol w:w="1514"/>
        <w:gridCol w:w="1615"/>
        <w:gridCol w:w="1141"/>
        <w:gridCol w:w="1201"/>
      </w:tblGrid>
      <w:tr w:rsidR="00152B9A" w:rsidTr="00152B9A">
        <w:tc>
          <w:tcPr>
            <w:tcW w:w="1668" w:type="dxa"/>
            <w:vMerge w:val="restart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Варіант досліду</w:t>
            </w:r>
          </w:p>
        </w:tc>
        <w:tc>
          <w:tcPr>
            <w:tcW w:w="7903" w:type="dxa"/>
            <w:gridSpan w:val="6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Фаза цвітіння рослин сої</w:t>
            </w:r>
          </w:p>
        </w:tc>
      </w:tr>
      <w:tr w:rsidR="00152B9A" w:rsidTr="00152B9A">
        <w:tc>
          <w:tcPr>
            <w:tcW w:w="1668" w:type="dxa"/>
            <w:vMerge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хлоро-філ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а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хлоро-філ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сума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хлорофі-лів</w:t>
            </w:r>
            <w:proofErr w:type="spellEnd"/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відно-шення</w:t>
            </w:r>
            <w:proofErr w:type="spellEnd"/>
          </w:p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а/в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каро-тино-їди</w:t>
            </w:r>
            <w:proofErr w:type="spellEnd"/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Відно-шення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хлоро-філу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каро-тиноїдів</w:t>
            </w:r>
            <w:proofErr w:type="spellEnd"/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Без гербіциду і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біости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мулятора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росту (контроль)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115,8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59,1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174,9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51,2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3,42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 5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мл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/га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122,3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62,3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184,6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51,3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3,60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1,0 л/га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134,6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68,9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203,5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2,0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58,3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3,49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1,5 л/га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146,4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69,0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215,4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60,4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3,57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2,0 л/га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143,7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67,0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210,7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57,3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3,68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1,0 л/га +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151,9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69,1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221,0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59,8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3,70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1,5 л/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165,6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72,7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238,3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58,1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4,10</w:t>
            </w:r>
          </w:p>
        </w:tc>
      </w:tr>
      <w:tr w:rsidR="00152B9A" w:rsidTr="00152B9A">
        <w:tc>
          <w:tcPr>
            <w:tcW w:w="1668" w:type="dxa"/>
          </w:tcPr>
          <w:p w:rsidR="00152B9A" w:rsidRDefault="00152B9A" w:rsidP="00DF68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Тарга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супер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2,0 л/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га+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емістим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</w:t>
            </w:r>
          </w:p>
        </w:tc>
        <w:tc>
          <w:tcPr>
            <w:tcW w:w="112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161,9</w:t>
            </w:r>
          </w:p>
        </w:tc>
        <w:tc>
          <w:tcPr>
            <w:tcW w:w="1306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71,8</w:t>
            </w:r>
          </w:p>
        </w:tc>
        <w:tc>
          <w:tcPr>
            <w:tcW w:w="1514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233,7</w:t>
            </w:r>
          </w:p>
        </w:tc>
        <w:tc>
          <w:tcPr>
            <w:tcW w:w="1615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2,3</w:t>
            </w:r>
          </w:p>
        </w:tc>
        <w:tc>
          <w:tcPr>
            <w:tcW w:w="114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59,0</w:t>
            </w:r>
          </w:p>
        </w:tc>
        <w:tc>
          <w:tcPr>
            <w:tcW w:w="1201" w:type="dxa"/>
            <w:vAlign w:val="center"/>
          </w:tcPr>
          <w:p w:rsidR="00152B9A" w:rsidRDefault="00152B9A" w:rsidP="00152B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3,96</w:t>
            </w:r>
          </w:p>
        </w:tc>
      </w:tr>
      <w:tr w:rsidR="00152B9A" w:rsidTr="00152B9A">
        <w:tc>
          <w:tcPr>
            <w:tcW w:w="1668" w:type="dxa"/>
          </w:tcPr>
          <w:p w:rsidR="00152B9A" w:rsidRPr="00D73580" w:rsidRDefault="00152B9A" w:rsidP="00DF68F9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НІР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05</w:t>
            </w:r>
          </w:p>
        </w:tc>
        <w:tc>
          <w:tcPr>
            <w:tcW w:w="1126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6,1</w:t>
            </w:r>
          </w:p>
        </w:tc>
        <w:tc>
          <w:tcPr>
            <w:tcW w:w="1306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3,0</w:t>
            </w:r>
          </w:p>
        </w:tc>
        <w:tc>
          <w:tcPr>
            <w:tcW w:w="1514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7,2</w:t>
            </w:r>
          </w:p>
        </w:tc>
        <w:tc>
          <w:tcPr>
            <w:tcW w:w="1615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  <w:tc>
          <w:tcPr>
            <w:tcW w:w="1141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152B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1,5</w:t>
            </w:r>
          </w:p>
        </w:tc>
        <w:tc>
          <w:tcPr>
            <w:tcW w:w="1201" w:type="dxa"/>
            <w:vAlign w:val="center"/>
          </w:tcPr>
          <w:p w:rsidR="00152B9A" w:rsidRPr="00152B9A" w:rsidRDefault="00152B9A" w:rsidP="00152B9A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</w:p>
        </w:tc>
      </w:tr>
    </w:tbl>
    <w:p w:rsidR="00830BCE" w:rsidRDefault="00830BCE" w:rsidP="00830BCE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0BCE" w:rsidRDefault="00B61A07" w:rsidP="00152B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Вміст каротиноїдів у фазі цвітіння також був найвищим на варіанті із використанням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нормі 1,5 л/га, де різниця у порівнянні з контролем складала 9,2 мг% на сиру масу.</w:t>
      </w:r>
    </w:p>
    <w:p w:rsidR="00B61A07" w:rsidRPr="00B61A07" w:rsidRDefault="00B61A07" w:rsidP="00152B9A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1A07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</w:p>
    <w:p w:rsidR="00B61A07" w:rsidRDefault="00B61A07" w:rsidP="00B61A07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внесенні сумісно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сприяє збільшенню площі листкової поверхні у всі фази розвитку сої. 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нормі 1,5 л/га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у порівнянні з контролем фотосинтетичний апарат збільшувався: у фазі гілкування – на 55%, у фазі цвітіння – на 49%, у фазі наливу бобів – на 43% та у фазі повного наливу бобів – на 48%.</w:t>
      </w:r>
    </w:p>
    <w:p w:rsidR="00B61A07" w:rsidRDefault="00B61A07" w:rsidP="00B61A07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Поєднання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емістимом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підвищує синтез хлорофілу в листках сої, особливо при нормі гербіциду 1,5 л/га.</w:t>
      </w:r>
    </w:p>
    <w:p w:rsidR="00B61A07" w:rsidRDefault="00B61A07" w:rsidP="00B61A07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61A07" w:rsidRPr="00B61A07" w:rsidRDefault="00B61A07" w:rsidP="00B61A07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1A0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B61A07" w:rsidRPr="009D0F18" w:rsidRDefault="00B61A07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Бабич </w:t>
      </w:r>
      <w:r>
        <w:rPr>
          <w:rFonts w:ascii="Times New Roman" w:hAnsi="Times New Roman" w:cs="Times New Roman"/>
          <w:sz w:val="28"/>
          <w:szCs w:val="28"/>
        </w:rPr>
        <w:t>А.А., Петриченко В.Ф. Фотосинтетическая деятельность и продуктивность сои при известковании, внесении минеральных удобрений и инокуляции в условиях Лесостепи Украины // Вестник сельскохозяйственной науки</w:t>
      </w:r>
      <w:r w:rsidR="009D0F18">
        <w:rPr>
          <w:rFonts w:ascii="Times New Roman" w:hAnsi="Times New Roman" w:cs="Times New Roman"/>
          <w:sz w:val="28"/>
          <w:szCs w:val="28"/>
        </w:rPr>
        <w:t>. – 1992. – №5. – С. 110–117.</w:t>
      </w:r>
    </w:p>
    <w:p w:rsidR="009D0F18" w:rsidRDefault="009D0F18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D0F18">
        <w:rPr>
          <w:rFonts w:ascii="Times New Roman" w:hAnsi="Times New Roman" w:cs="Times New Roman"/>
          <w:sz w:val="28"/>
          <w:szCs w:val="28"/>
        </w:rPr>
        <w:t>Янжич</w:t>
      </w:r>
      <w:proofErr w:type="spellEnd"/>
      <w:r w:rsidRPr="009D0F18">
        <w:rPr>
          <w:rFonts w:ascii="Times New Roman" w:hAnsi="Times New Roman" w:cs="Times New Roman"/>
          <w:sz w:val="28"/>
          <w:szCs w:val="28"/>
        </w:rPr>
        <w:t xml:space="preserve"> В. Влияние </w:t>
      </w:r>
      <w:r>
        <w:rPr>
          <w:rFonts w:ascii="Times New Roman" w:hAnsi="Times New Roman" w:cs="Times New Roman"/>
          <w:sz w:val="28"/>
          <w:szCs w:val="28"/>
        </w:rPr>
        <w:t>гербицидов на содержание хлорофилла в листьях кукурузы, подсолнечника и сои // РЖ Сорные растения и борьба с ними. – М.– 1989. – №2. – С. 12.</w:t>
      </w:r>
    </w:p>
    <w:p w:rsidR="009D0F18" w:rsidRPr="00CE402F" w:rsidRDefault="009D0F18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Величко Л.Н. </w:t>
      </w:r>
      <w:r w:rsidRPr="009D0F18">
        <w:rPr>
          <w:rFonts w:ascii="Times New Roman" w:hAnsi="Times New Roman" w:cs="Times New Roman"/>
          <w:sz w:val="28"/>
          <w:szCs w:val="28"/>
          <w:lang w:val="uk-UA"/>
        </w:rPr>
        <w:t>Вплив передпосівної обробки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насіння біостимуляторами росту на окремі фізіологічні процеси</w:t>
      </w:r>
      <w:r w:rsidR="00CE402F">
        <w:rPr>
          <w:rFonts w:ascii="Times New Roman" w:hAnsi="Times New Roman" w:cs="Times New Roman"/>
          <w:sz w:val="28"/>
          <w:szCs w:val="28"/>
          <w:lang w:val="uk-UA"/>
        </w:rPr>
        <w:t xml:space="preserve"> і урожайність сої // Біологічні науки і проблеми рослинництва. Зб. наук. праць. – Уманський ДАУ. – 2003. – С. 54–57.</w:t>
      </w:r>
    </w:p>
    <w:p w:rsidR="00CE402F" w:rsidRPr="00CE402F" w:rsidRDefault="00CE402F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Грицаєнко З.М., Кравченко Ю.І., Бойко Л.І. Біологічно-екологічне обґрунтування впливу гербіцидів на фізіолого-біохімічні процеси і продуктивність озимої пшениці залежно від мінерального фону попередників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Біолого-екологічні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основи вирощування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сільськогосподарських культур  в умовах Лісостепу України.: зб. наук. праць / Уманський ДАУ. – К., 1994. – №2. – С. 19–30.</w:t>
      </w:r>
    </w:p>
    <w:p w:rsidR="00CE402F" w:rsidRPr="00CE402F" w:rsidRDefault="00CE402F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Колісник С.І. Формування продуктивності сої залежно від способів  сівби, густоти росин і добрив в умовах Центрального Лісостепу України // Автореф. дис.. канд.. с.-г. наук. – Кам'янець-Подільський. – 1996. – 18 с.</w:t>
      </w:r>
    </w:p>
    <w:p w:rsidR="00CE402F" w:rsidRDefault="00CE402F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Ничипорович А.А., Строганова Л.Е.,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Чмора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С.Н. Фотосинтетическая деятельность растений в посевах. – М.: Изд-во АН СССР, 1961. – 34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proofErr w:type="gramEnd"/>
      <w:r>
        <w:rPr>
          <w:rFonts w:ascii="Times New Roman" w:hAnsi="Times New Roman" w:cs="Times New Roman"/>
          <w:sz w:val="28"/>
          <w:szCs w:val="28"/>
        </w:rPr>
        <w:t>.</w:t>
      </w:r>
    </w:p>
    <w:p w:rsidR="00CE402F" w:rsidRDefault="00CE402F" w:rsidP="00B61A07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Годнев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Т.М. Строение хлорофилла </w:t>
      </w:r>
      <w:r w:rsidR="00B107E0">
        <w:rPr>
          <w:rFonts w:ascii="Times New Roman" w:hAnsi="Times New Roman" w:cs="Times New Roman"/>
          <w:sz w:val="28"/>
          <w:szCs w:val="28"/>
        </w:rPr>
        <w:t>и методы его качественного определения. – Минск: АНБ ССЗ, 1952. – С. 164.</w:t>
      </w:r>
    </w:p>
    <w:p w:rsidR="00B107E0" w:rsidRDefault="00B107E0" w:rsidP="00B107E0">
      <w:pPr>
        <w:pStyle w:val="a4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</w:p>
    <w:p w:rsidR="00B107E0" w:rsidRDefault="00B107E0" w:rsidP="00B107E0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Предоставлены результаты научных исследований по изучению действия гербицида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тарги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супер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биостимулятора роста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эмистима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 xml:space="preserve"> С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формирование площади фотосинтетического аппарата и синтеза хлорофилла в листьях сои.</w:t>
      </w:r>
    </w:p>
    <w:p w:rsidR="00B107E0" w:rsidRDefault="00B107E0" w:rsidP="00B107E0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B107E0" w:rsidRPr="00B107E0" w:rsidRDefault="00B107E0" w:rsidP="00B107E0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results of the conducted research which studied the effect</w:t>
      </w:r>
      <w:r w:rsidR="00D013D4">
        <w:rPr>
          <w:rFonts w:ascii="Times New Roman" w:hAnsi="Times New Roman" w:cs="Times New Roman"/>
          <w:sz w:val="28"/>
          <w:szCs w:val="28"/>
          <w:lang w:val="en-US"/>
        </w:rPr>
        <w:t xml:space="preserve"> of herbicide </w:t>
      </w:r>
      <w:proofErr w:type="spellStart"/>
      <w:r w:rsidR="00D013D4">
        <w:rPr>
          <w:rFonts w:ascii="Times New Roman" w:hAnsi="Times New Roman" w:cs="Times New Roman"/>
          <w:sz w:val="28"/>
          <w:szCs w:val="28"/>
          <w:lang w:val="en-US"/>
        </w:rPr>
        <w:t>targa</w:t>
      </w:r>
      <w:proofErr w:type="spellEnd"/>
      <w:r w:rsidR="00D013D4">
        <w:rPr>
          <w:rFonts w:ascii="Times New Roman" w:hAnsi="Times New Roman" w:cs="Times New Roman"/>
          <w:sz w:val="28"/>
          <w:szCs w:val="28"/>
          <w:lang w:val="en-US"/>
        </w:rPr>
        <w:t xml:space="preserve"> super and growth regulator </w:t>
      </w:r>
      <w:proofErr w:type="spellStart"/>
      <w:r w:rsidR="00D013D4">
        <w:rPr>
          <w:rFonts w:ascii="Times New Roman" w:hAnsi="Times New Roman" w:cs="Times New Roman"/>
          <w:sz w:val="28"/>
          <w:szCs w:val="28"/>
          <w:lang w:val="en-US"/>
        </w:rPr>
        <w:t>emistym</w:t>
      </w:r>
      <w:proofErr w:type="spellEnd"/>
      <w:r w:rsidR="00D013D4">
        <w:rPr>
          <w:rFonts w:ascii="Times New Roman" w:hAnsi="Times New Roman" w:cs="Times New Roman"/>
          <w:sz w:val="28"/>
          <w:szCs w:val="28"/>
          <w:lang w:val="en-US"/>
        </w:rPr>
        <w:t xml:space="preserve"> S on the formation of the area of photosynthetic apparatus and the synthesis of </w:t>
      </w:r>
      <w:proofErr w:type="gramStart"/>
      <w:r w:rsidR="00D013D4">
        <w:rPr>
          <w:rFonts w:ascii="Times New Roman" w:hAnsi="Times New Roman" w:cs="Times New Roman"/>
          <w:sz w:val="28"/>
          <w:szCs w:val="28"/>
          <w:lang w:val="en-US"/>
        </w:rPr>
        <w:t>chlorophyll  in</w:t>
      </w:r>
      <w:proofErr w:type="gramEnd"/>
      <w:r w:rsidR="00D013D4">
        <w:rPr>
          <w:rFonts w:ascii="Times New Roman" w:hAnsi="Times New Roman" w:cs="Times New Roman"/>
          <w:sz w:val="28"/>
          <w:szCs w:val="28"/>
          <w:lang w:val="en-US"/>
        </w:rPr>
        <w:t xml:space="preserve"> the leaves of soybeans were given in this paper.</w:t>
      </w:r>
    </w:p>
    <w:sectPr w:rsidR="00B107E0" w:rsidRPr="00B107E0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A7529"/>
    <w:multiLevelType w:val="hybridMultilevel"/>
    <w:tmpl w:val="8548BE7A"/>
    <w:lvl w:ilvl="0" w:tplc="3A8433E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E161D18"/>
    <w:multiLevelType w:val="hybridMultilevel"/>
    <w:tmpl w:val="C0DC51D6"/>
    <w:lvl w:ilvl="0" w:tplc="9FF4BB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FF166F"/>
    <w:rsid w:val="00071DAD"/>
    <w:rsid w:val="0008131E"/>
    <w:rsid w:val="00152B9A"/>
    <w:rsid w:val="001D0130"/>
    <w:rsid w:val="0023016B"/>
    <w:rsid w:val="003A0804"/>
    <w:rsid w:val="003B462B"/>
    <w:rsid w:val="00450131"/>
    <w:rsid w:val="004B1B55"/>
    <w:rsid w:val="004F03B5"/>
    <w:rsid w:val="00500D12"/>
    <w:rsid w:val="0061451D"/>
    <w:rsid w:val="00816804"/>
    <w:rsid w:val="00830BCE"/>
    <w:rsid w:val="008F4598"/>
    <w:rsid w:val="00910710"/>
    <w:rsid w:val="009807B5"/>
    <w:rsid w:val="009D0F18"/>
    <w:rsid w:val="00A57D72"/>
    <w:rsid w:val="00A70F9C"/>
    <w:rsid w:val="00A7397A"/>
    <w:rsid w:val="00B107E0"/>
    <w:rsid w:val="00B61A07"/>
    <w:rsid w:val="00B73FA2"/>
    <w:rsid w:val="00CA742B"/>
    <w:rsid w:val="00CE402F"/>
    <w:rsid w:val="00D013D4"/>
    <w:rsid w:val="00D169E9"/>
    <w:rsid w:val="00D71191"/>
    <w:rsid w:val="00D73580"/>
    <w:rsid w:val="00DD7A19"/>
    <w:rsid w:val="00FC181C"/>
    <w:rsid w:val="00FF1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735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61A0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1368</Words>
  <Characters>7801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2016-06-03T07:09:00Z</dcterms:created>
  <dcterms:modified xsi:type="dcterms:W3CDTF">2016-06-03T12:10:00Z</dcterms:modified>
</cp:coreProperties>
</file>