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08E" w:rsidRDefault="003510BA" w:rsidP="003510BA">
      <w:pPr>
        <w:spacing w:after="0" w:line="240" w:lineRule="auto"/>
        <w:jc w:val="right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Сонько С.П.</w:t>
      </w:r>
    </w:p>
    <w:p w:rsidR="003510BA" w:rsidRDefault="00D97657" w:rsidP="003510BA">
      <w:pPr>
        <w:spacing w:after="0" w:line="240" w:lineRule="auto"/>
        <w:jc w:val="right"/>
        <w:rPr>
          <w:rFonts w:ascii="Times New Roman CYR" w:hAnsi="Times New Roman CYR"/>
          <w:sz w:val="28"/>
          <w:szCs w:val="28"/>
        </w:rPr>
      </w:pPr>
      <w:proofErr w:type="spellStart"/>
      <w:r>
        <w:rPr>
          <w:rFonts w:ascii="Times New Roman CYR" w:hAnsi="Times New Roman CYR"/>
          <w:sz w:val="28"/>
          <w:szCs w:val="28"/>
        </w:rPr>
        <w:t>д.</w:t>
      </w:r>
      <w:r w:rsidR="003510BA">
        <w:rPr>
          <w:rFonts w:ascii="Times New Roman CYR" w:hAnsi="Times New Roman CYR"/>
          <w:sz w:val="28"/>
          <w:szCs w:val="28"/>
        </w:rPr>
        <w:t>г</w:t>
      </w:r>
      <w:r>
        <w:rPr>
          <w:rFonts w:ascii="Times New Roman CYR" w:hAnsi="Times New Roman CYR"/>
          <w:sz w:val="28"/>
          <w:szCs w:val="28"/>
        </w:rPr>
        <w:t>.</w:t>
      </w:r>
      <w:r w:rsidR="003510BA">
        <w:rPr>
          <w:rFonts w:ascii="Times New Roman CYR" w:hAnsi="Times New Roman CYR"/>
          <w:sz w:val="28"/>
          <w:szCs w:val="28"/>
        </w:rPr>
        <w:t>н</w:t>
      </w:r>
      <w:proofErr w:type="spellEnd"/>
      <w:r>
        <w:rPr>
          <w:rFonts w:ascii="Times New Roman CYR" w:hAnsi="Times New Roman CYR"/>
          <w:sz w:val="28"/>
          <w:szCs w:val="28"/>
        </w:rPr>
        <w:t>.</w:t>
      </w:r>
      <w:r w:rsidR="003510BA">
        <w:rPr>
          <w:rFonts w:ascii="Times New Roman CYR" w:hAnsi="Times New Roman CYR"/>
          <w:sz w:val="28"/>
          <w:szCs w:val="28"/>
        </w:rPr>
        <w:t>, професор,</w:t>
      </w:r>
    </w:p>
    <w:p w:rsidR="003510BA" w:rsidRDefault="003510BA" w:rsidP="003510BA">
      <w:pPr>
        <w:spacing w:after="0" w:line="240" w:lineRule="auto"/>
        <w:jc w:val="right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зав</w:t>
      </w:r>
      <w:r w:rsidR="00D97657">
        <w:rPr>
          <w:rFonts w:ascii="Times New Roman CYR" w:hAnsi="Times New Roman CYR"/>
          <w:sz w:val="28"/>
          <w:szCs w:val="28"/>
        </w:rPr>
        <w:t>.</w:t>
      </w:r>
      <w:r>
        <w:rPr>
          <w:rFonts w:ascii="Times New Roman CYR" w:hAnsi="Times New Roman CYR"/>
          <w:sz w:val="28"/>
          <w:szCs w:val="28"/>
        </w:rPr>
        <w:t xml:space="preserve"> кафедри екології</w:t>
      </w:r>
    </w:p>
    <w:p w:rsidR="003510BA" w:rsidRDefault="003510BA" w:rsidP="003510BA">
      <w:pPr>
        <w:spacing w:after="0" w:line="240" w:lineRule="auto"/>
        <w:jc w:val="right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та безпеки життєдіяльності</w:t>
      </w:r>
    </w:p>
    <w:p w:rsidR="003510BA" w:rsidRDefault="003510BA" w:rsidP="003510BA">
      <w:pPr>
        <w:spacing w:after="0" w:line="240" w:lineRule="auto"/>
        <w:jc w:val="right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Уманського національного</w:t>
      </w:r>
    </w:p>
    <w:p w:rsidR="003510BA" w:rsidRPr="003510BA" w:rsidRDefault="003510BA" w:rsidP="003510BA">
      <w:pPr>
        <w:spacing w:after="0" w:line="240" w:lineRule="auto"/>
        <w:jc w:val="right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університету садівництва</w:t>
      </w:r>
    </w:p>
    <w:p w:rsidR="003510BA" w:rsidRDefault="003510BA" w:rsidP="003510BA">
      <w:pPr>
        <w:spacing w:after="0" w:line="240" w:lineRule="auto"/>
        <w:ind w:firstLine="708"/>
        <w:jc w:val="both"/>
        <w:rPr>
          <w:rFonts w:ascii="Times New Roman CYR" w:hAnsi="Times New Roman CYR"/>
          <w:sz w:val="28"/>
          <w:szCs w:val="28"/>
          <w:lang w:val="ru-RU"/>
        </w:rPr>
      </w:pPr>
    </w:p>
    <w:p w:rsidR="003510BA" w:rsidRPr="003510BA" w:rsidRDefault="003510BA" w:rsidP="003510BA">
      <w:pPr>
        <w:spacing w:after="0" w:line="240" w:lineRule="auto"/>
        <w:jc w:val="center"/>
        <w:rPr>
          <w:rFonts w:ascii="Times New Roman CYR" w:hAnsi="Times New Roman CYR"/>
          <w:b/>
          <w:sz w:val="28"/>
          <w:szCs w:val="28"/>
          <w:lang w:val="ru-RU"/>
        </w:rPr>
      </w:pPr>
      <w:r w:rsidRPr="003510BA">
        <w:rPr>
          <w:rFonts w:ascii="Times New Roman CYR" w:hAnsi="Times New Roman CYR"/>
          <w:b/>
          <w:sz w:val="28"/>
          <w:szCs w:val="28"/>
          <w:lang w:val="ru-RU"/>
        </w:rPr>
        <w:t>РОЛЬ ЕКОЛОГІЧНОЇ ПРОБЛЕМАТИКИ У ЗАБЕЗПЕЧЕННІ ФУНДАМЕНТА</w:t>
      </w:r>
      <w:bookmarkStart w:id="0" w:name="_GoBack"/>
      <w:bookmarkEnd w:id="0"/>
      <w:r w:rsidRPr="003510BA">
        <w:rPr>
          <w:rFonts w:ascii="Times New Roman CYR" w:hAnsi="Times New Roman CYR"/>
          <w:b/>
          <w:sz w:val="28"/>
          <w:szCs w:val="28"/>
          <w:lang w:val="ru-RU"/>
        </w:rPr>
        <w:t>ЛЬНОГО СТАТУСУ АГРАРНОЇ НАУКИ</w:t>
      </w:r>
    </w:p>
    <w:p w:rsidR="003510BA" w:rsidRPr="003510BA" w:rsidRDefault="003510BA" w:rsidP="003510BA">
      <w:pPr>
        <w:spacing w:after="0" w:line="240" w:lineRule="auto"/>
        <w:ind w:firstLine="708"/>
        <w:jc w:val="both"/>
        <w:rPr>
          <w:rFonts w:ascii="Times New Roman CYR" w:hAnsi="Times New Roman CYR"/>
          <w:sz w:val="28"/>
          <w:szCs w:val="28"/>
          <w:lang w:val="ru-RU"/>
        </w:rPr>
      </w:pPr>
    </w:p>
    <w:p w:rsidR="008E56BE" w:rsidRDefault="00E753CC" w:rsidP="003A16E5">
      <w:pPr>
        <w:spacing w:after="0" w:line="24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Сучасна інтеграція української науки у світовий науковий простір поступово підводить до пошуку відповідей на одвічні запитання про актуальність, предметну область і запитаність досліджень вітчизняних науковців. Застосовуючи</w:t>
      </w:r>
      <w:r w:rsidR="008E56BE">
        <w:rPr>
          <w:rFonts w:ascii="Times New Roman CYR" w:hAnsi="Times New Roman CYR"/>
          <w:sz w:val="28"/>
          <w:szCs w:val="28"/>
        </w:rPr>
        <w:t xml:space="preserve"> сьогодні</w:t>
      </w:r>
      <w:r>
        <w:rPr>
          <w:rFonts w:ascii="Times New Roman CYR" w:hAnsi="Times New Roman CYR"/>
          <w:sz w:val="28"/>
          <w:szCs w:val="28"/>
        </w:rPr>
        <w:t xml:space="preserve"> звичні у цивілізованих країнах об’єктивні системи оцінок (на зразок індексу Гірша</w:t>
      </w:r>
      <w:r>
        <w:rPr>
          <w:rStyle w:val="a5"/>
          <w:rFonts w:ascii="Times New Roman CYR" w:hAnsi="Times New Roman CYR"/>
          <w:sz w:val="28"/>
          <w:szCs w:val="28"/>
        </w:rPr>
        <w:footnoteReference w:id="1"/>
      </w:r>
      <w:r>
        <w:rPr>
          <w:rFonts w:ascii="Times New Roman CYR" w:hAnsi="Times New Roman CYR"/>
          <w:sz w:val="28"/>
          <w:szCs w:val="28"/>
        </w:rPr>
        <w:t xml:space="preserve">, </w:t>
      </w:r>
      <w:proofErr w:type="spellStart"/>
      <w:r>
        <w:rPr>
          <w:rFonts w:ascii="Times New Roman CYR" w:hAnsi="Times New Roman CYR"/>
          <w:sz w:val="28"/>
          <w:szCs w:val="28"/>
        </w:rPr>
        <w:t>імпакт-фактора</w:t>
      </w:r>
      <w:proofErr w:type="spellEnd"/>
      <w:r>
        <w:rPr>
          <w:rFonts w:ascii="Times New Roman CYR" w:hAnsi="Times New Roman CYR"/>
          <w:sz w:val="28"/>
          <w:szCs w:val="28"/>
        </w:rPr>
        <w:t xml:space="preserve"> та ін.) вітчизняні вчені збагнули, що багаторічна ізольованість </w:t>
      </w:r>
      <w:r w:rsidR="008E56BE">
        <w:rPr>
          <w:rFonts w:ascii="Times New Roman CYR" w:hAnsi="Times New Roman CYR"/>
          <w:sz w:val="28"/>
          <w:szCs w:val="28"/>
        </w:rPr>
        <w:t xml:space="preserve">на теренах пострадянського простору відкинула їх на багато років назад. </w:t>
      </w:r>
      <w:r w:rsidR="008E56BE" w:rsidRPr="005B76F1">
        <w:rPr>
          <w:rFonts w:ascii="Times New Roman CYR" w:hAnsi="Times New Roman CYR"/>
          <w:sz w:val="28"/>
          <w:szCs w:val="28"/>
        </w:rPr>
        <w:t xml:space="preserve">У аграрних науках найвищий індекс Гірша </w:t>
      </w:r>
      <w:r w:rsidR="00D97657">
        <w:rPr>
          <w:rFonts w:ascii="Times New Roman CYR" w:hAnsi="Times New Roman CYR"/>
          <w:sz w:val="28"/>
          <w:szCs w:val="28"/>
        </w:rPr>
        <w:t>у</w:t>
      </w:r>
      <w:r w:rsidR="008E56BE" w:rsidRPr="005B76F1">
        <w:rPr>
          <w:rFonts w:ascii="Times New Roman CYR" w:hAnsi="Times New Roman CYR"/>
          <w:sz w:val="28"/>
          <w:szCs w:val="28"/>
        </w:rPr>
        <w:t xml:space="preserve"> діючих аграріїв не перевищує 13. Найвищі ж значення </w:t>
      </w:r>
      <w:r w:rsidR="00D97657">
        <w:rPr>
          <w:rFonts w:ascii="Times New Roman CYR" w:hAnsi="Times New Roman CYR"/>
          <w:sz w:val="28"/>
          <w:szCs w:val="28"/>
        </w:rPr>
        <w:t xml:space="preserve">цього </w:t>
      </w:r>
      <w:r w:rsidR="008E56BE" w:rsidRPr="005B76F1">
        <w:rPr>
          <w:rFonts w:ascii="Times New Roman CYR" w:hAnsi="Times New Roman CYR"/>
          <w:sz w:val="28"/>
          <w:szCs w:val="28"/>
        </w:rPr>
        <w:t>індексу в українській науці припадають на технічні науки (близько 60), фізику і математику (близько 50), хімію та біологію (близько 40), інформатику (близько 30)</w:t>
      </w:r>
      <w:r w:rsidR="006D3BC6">
        <w:rPr>
          <w:rFonts w:ascii="Times New Roman CYR" w:hAnsi="Times New Roman CYR"/>
          <w:sz w:val="28"/>
          <w:szCs w:val="28"/>
        </w:rPr>
        <w:t xml:space="preserve"> – тобто, науки фундаментальні</w:t>
      </w:r>
      <w:r w:rsidR="008E56BE" w:rsidRPr="005B76F1">
        <w:rPr>
          <w:rFonts w:ascii="Times New Roman CYR" w:hAnsi="Times New Roman CYR"/>
          <w:sz w:val="28"/>
          <w:szCs w:val="28"/>
        </w:rPr>
        <w:t xml:space="preserve">. </w:t>
      </w:r>
    </w:p>
    <w:p w:rsidR="008E56BE" w:rsidRPr="005B76F1" w:rsidRDefault="008E56BE" w:rsidP="003A16E5">
      <w:pPr>
        <w:spacing w:after="0" w:line="24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 w:rsidRPr="005B76F1">
        <w:rPr>
          <w:rFonts w:ascii="Times New Roman CYR" w:hAnsi="Times New Roman CYR"/>
          <w:sz w:val="28"/>
          <w:szCs w:val="28"/>
        </w:rPr>
        <w:t>Враховуючи, що аграрні ВНЗ передано до Міністерства освіти і науки, вважаємо, що настав час адаптації наукової методології аграрних наук до наук класичних. Не зробивши це вчасно, аграрна нау</w:t>
      </w:r>
      <w:r>
        <w:rPr>
          <w:rFonts w:ascii="Times New Roman CYR" w:hAnsi="Times New Roman CYR"/>
          <w:sz w:val="28"/>
          <w:szCs w:val="28"/>
        </w:rPr>
        <w:t>ка (а, отже, і аграрна освіта)</w:t>
      </w:r>
      <w:r w:rsidRPr="005B76F1">
        <w:rPr>
          <w:rFonts w:ascii="Times New Roman CYR" w:hAnsi="Times New Roman CYR"/>
          <w:sz w:val="28"/>
          <w:szCs w:val="28"/>
        </w:rPr>
        <w:t xml:space="preserve"> наразиться на небезпеку поступового пониження свого статусу у системі вищої освіти України, що в умовах її реформування обов’язково призведе до пониження рівня акредитації з І</w:t>
      </w:r>
      <w:r w:rsidRPr="005B76F1">
        <w:rPr>
          <w:rFonts w:ascii="Times New Roman CYR" w:hAnsi="Times New Roman CYR"/>
          <w:sz w:val="28"/>
          <w:szCs w:val="28"/>
          <w:lang w:val="en-US"/>
        </w:rPr>
        <w:t>V</w:t>
      </w:r>
      <w:r w:rsidRPr="005B76F1">
        <w:rPr>
          <w:rFonts w:ascii="Times New Roman CYR" w:hAnsi="Times New Roman CYR"/>
          <w:sz w:val="28"/>
          <w:szCs w:val="28"/>
        </w:rPr>
        <w:t>-го до ІІІ-го і навіть до ІІ-го. Тобто, підготовки молодших бакалаврів та бакалаврів.</w:t>
      </w:r>
      <w:r>
        <w:rPr>
          <w:rFonts w:ascii="Times New Roman CYR" w:hAnsi="Times New Roman CYR"/>
          <w:sz w:val="28"/>
          <w:szCs w:val="28"/>
        </w:rPr>
        <w:t xml:space="preserve"> </w:t>
      </w:r>
      <w:r w:rsidRPr="005B76F1">
        <w:rPr>
          <w:rFonts w:ascii="Times New Roman CYR" w:hAnsi="Times New Roman CYR"/>
          <w:sz w:val="28"/>
          <w:szCs w:val="28"/>
        </w:rPr>
        <w:t>На наше глибоке переконання, аграрна наука мала і має власні потужні методологічні традиції, які дозволяють їй конкурувати з іншими науками саме у розвитку світоглядних основ сучасного природознавства і претендувати на статус фундаментальної. Відомими аграріями-дослідниками, зокрема, були І.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Овсинський</w:t>
      </w:r>
      <w:proofErr w:type="spellEnd"/>
      <w:r w:rsidRPr="005B76F1">
        <w:rPr>
          <w:rFonts w:ascii="Times New Roman CYR" w:hAnsi="Times New Roman CYR"/>
          <w:sz w:val="28"/>
          <w:szCs w:val="28"/>
        </w:rPr>
        <w:t>, О.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Енгельгардт</w:t>
      </w:r>
      <w:proofErr w:type="spellEnd"/>
      <w:r w:rsidRPr="005B76F1">
        <w:rPr>
          <w:rFonts w:ascii="Times New Roman CYR" w:hAnsi="Times New Roman CYR"/>
          <w:sz w:val="28"/>
          <w:szCs w:val="28"/>
        </w:rPr>
        <w:t>, М.Вавилов, М.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Шикула</w:t>
      </w:r>
      <w:proofErr w:type="spellEnd"/>
      <w:r w:rsidRPr="005B76F1">
        <w:rPr>
          <w:rFonts w:ascii="Times New Roman CYR" w:hAnsi="Times New Roman CYR"/>
          <w:sz w:val="28"/>
          <w:szCs w:val="28"/>
        </w:rPr>
        <w:t xml:space="preserve">, які заклали у підмурок сучасної науки філософсько-допитливе ставлення до природи. </w:t>
      </w:r>
    </w:p>
    <w:p w:rsidR="00732425" w:rsidRDefault="005B76F1" w:rsidP="003A16E5">
      <w:pPr>
        <w:spacing w:after="0" w:line="24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 w:rsidRPr="005B76F1">
        <w:rPr>
          <w:rFonts w:ascii="Times New Roman CYR" w:hAnsi="Times New Roman CYR"/>
          <w:sz w:val="28"/>
          <w:szCs w:val="28"/>
        </w:rPr>
        <w:t>В останні роки стал</w:t>
      </w:r>
      <w:r w:rsidR="00732425">
        <w:rPr>
          <w:rFonts w:ascii="Times New Roman CYR" w:hAnsi="Times New Roman CYR"/>
          <w:sz w:val="28"/>
          <w:szCs w:val="28"/>
        </w:rPr>
        <w:t>а</w:t>
      </w:r>
      <w:r w:rsidRPr="005B76F1">
        <w:rPr>
          <w:rFonts w:ascii="Times New Roman CYR" w:hAnsi="Times New Roman CYR"/>
          <w:sz w:val="28"/>
          <w:szCs w:val="28"/>
        </w:rPr>
        <w:t xml:space="preserve">ся </w:t>
      </w:r>
      <w:r w:rsidR="00732425">
        <w:rPr>
          <w:rFonts w:ascii="Times New Roman CYR" w:hAnsi="Times New Roman CYR"/>
          <w:sz w:val="28"/>
          <w:szCs w:val="28"/>
        </w:rPr>
        <w:t xml:space="preserve">одна </w:t>
      </w:r>
      <w:r w:rsidRPr="005B76F1">
        <w:rPr>
          <w:rFonts w:ascii="Times New Roman CYR" w:hAnsi="Times New Roman CYR"/>
          <w:sz w:val="28"/>
          <w:szCs w:val="28"/>
        </w:rPr>
        <w:t>знаков</w:t>
      </w:r>
      <w:r w:rsidR="00732425">
        <w:rPr>
          <w:rFonts w:ascii="Times New Roman CYR" w:hAnsi="Times New Roman CYR"/>
          <w:sz w:val="28"/>
          <w:szCs w:val="28"/>
        </w:rPr>
        <w:t>а</w:t>
      </w:r>
      <w:r w:rsidRPr="005B76F1">
        <w:rPr>
          <w:rFonts w:ascii="Times New Roman CYR" w:hAnsi="Times New Roman CYR"/>
          <w:sz w:val="28"/>
          <w:szCs w:val="28"/>
        </w:rPr>
        <w:t xml:space="preserve"> поді</w:t>
      </w:r>
      <w:r w:rsidR="00732425">
        <w:rPr>
          <w:rFonts w:ascii="Times New Roman CYR" w:hAnsi="Times New Roman CYR"/>
          <w:sz w:val="28"/>
          <w:szCs w:val="28"/>
        </w:rPr>
        <w:t>я -</w:t>
      </w:r>
      <w:r w:rsidRPr="005B76F1">
        <w:rPr>
          <w:rFonts w:ascii="Times New Roman CYR" w:hAnsi="Times New Roman CYR"/>
          <w:sz w:val="28"/>
          <w:szCs w:val="28"/>
        </w:rPr>
        <w:t xml:space="preserve"> </w:t>
      </w:r>
      <w:r w:rsidR="00732425" w:rsidRPr="005B76F1">
        <w:rPr>
          <w:rFonts w:ascii="Times New Roman CYR" w:hAnsi="Times New Roman CYR"/>
          <w:sz w:val="28"/>
          <w:szCs w:val="28"/>
        </w:rPr>
        <w:t xml:space="preserve">Всесвітній форум «Ріо+20» (2012 р.) з проблем сталого розвитку яка (вже втретє – після </w:t>
      </w:r>
      <w:proofErr w:type="spellStart"/>
      <w:r w:rsidR="00732425" w:rsidRPr="005B76F1">
        <w:rPr>
          <w:rFonts w:ascii="Times New Roman CYR" w:hAnsi="Times New Roman CYR"/>
          <w:sz w:val="28"/>
          <w:szCs w:val="28"/>
        </w:rPr>
        <w:t>Ріо</w:t>
      </w:r>
      <w:proofErr w:type="spellEnd"/>
      <w:r w:rsidR="00732425" w:rsidRPr="005B76F1">
        <w:rPr>
          <w:rFonts w:ascii="Times New Roman CYR" w:hAnsi="Times New Roman CYR"/>
          <w:sz w:val="28"/>
          <w:szCs w:val="28"/>
        </w:rPr>
        <w:t xml:space="preserve">-1992 та Йоганнесбургу-2002) наголосила </w:t>
      </w:r>
      <w:r w:rsidR="006D3BC6">
        <w:rPr>
          <w:rFonts w:ascii="Times New Roman CYR" w:hAnsi="Times New Roman CYR"/>
          <w:sz w:val="28"/>
          <w:szCs w:val="28"/>
        </w:rPr>
        <w:t xml:space="preserve">на </w:t>
      </w:r>
      <w:r w:rsidR="00732425" w:rsidRPr="005B76F1">
        <w:rPr>
          <w:rFonts w:ascii="Times New Roman CYR" w:hAnsi="Times New Roman CYR"/>
          <w:sz w:val="28"/>
          <w:szCs w:val="28"/>
        </w:rPr>
        <w:t>непересічн</w:t>
      </w:r>
      <w:r w:rsidR="006D3BC6">
        <w:rPr>
          <w:rFonts w:ascii="Times New Roman CYR" w:hAnsi="Times New Roman CYR"/>
          <w:sz w:val="28"/>
          <w:szCs w:val="28"/>
        </w:rPr>
        <w:t>ому</w:t>
      </w:r>
      <w:r w:rsidR="00732425" w:rsidRPr="005B76F1">
        <w:rPr>
          <w:rFonts w:ascii="Times New Roman CYR" w:hAnsi="Times New Roman CYR"/>
          <w:sz w:val="28"/>
          <w:szCs w:val="28"/>
        </w:rPr>
        <w:t xml:space="preserve"> значенн</w:t>
      </w:r>
      <w:r w:rsidR="006D3BC6">
        <w:rPr>
          <w:rFonts w:ascii="Times New Roman CYR" w:hAnsi="Times New Roman CYR"/>
          <w:sz w:val="28"/>
          <w:szCs w:val="28"/>
        </w:rPr>
        <w:t>і</w:t>
      </w:r>
      <w:r w:rsidR="00732425" w:rsidRPr="005B76F1">
        <w:rPr>
          <w:rFonts w:ascii="Times New Roman CYR" w:hAnsi="Times New Roman CYR"/>
          <w:sz w:val="28"/>
          <w:szCs w:val="28"/>
        </w:rPr>
        <w:t xml:space="preserve"> екологічного імперативу у розвитку</w:t>
      </w:r>
      <w:r w:rsidR="00732425">
        <w:rPr>
          <w:rFonts w:ascii="Times New Roman CYR" w:hAnsi="Times New Roman CYR"/>
          <w:sz w:val="28"/>
          <w:szCs w:val="28"/>
        </w:rPr>
        <w:t xml:space="preserve"> наукової </w:t>
      </w:r>
      <w:r w:rsidRPr="005B76F1">
        <w:rPr>
          <w:rFonts w:ascii="Times New Roman CYR" w:hAnsi="Times New Roman CYR"/>
          <w:sz w:val="28"/>
          <w:szCs w:val="28"/>
        </w:rPr>
        <w:t>методології</w:t>
      </w:r>
      <w:r w:rsidR="009C283F">
        <w:rPr>
          <w:rFonts w:ascii="Times New Roman CYR" w:hAnsi="Times New Roman CYR"/>
          <w:sz w:val="28"/>
          <w:szCs w:val="28"/>
        </w:rPr>
        <w:t>, зокрема,</w:t>
      </w:r>
      <w:r w:rsidR="007D4A31">
        <w:rPr>
          <w:rFonts w:ascii="Times New Roman CYR" w:hAnsi="Times New Roman CYR"/>
          <w:sz w:val="28"/>
          <w:szCs w:val="28"/>
        </w:rPr>
        <w:t xml:space="preserve"> </w:t>
      </w:r>
      <w:r w:rsidR="00732425">
        <w:rPr>
          <w:rFonts w:ascii="Times New Roman CYR" w:hAnsi="Times New Roman CYR"/>
          <w:sz w:val="28"/>
          <w:szCs w:val="28"/>
        </w:rPr>
        <w:t>у</w:t>
      </w:r>
      <w:r w:rsidRPr="005B76F1">
        <w:rPr>
          <w:rFonts w:ascii="Times New Roman CYR" w:hAnsi="Times New Roman CYR"/>
          <w:sz w:val="28"/>
          <w:szCs w:val="28"/>
        </w:rPr>
        <w:t xml:space="preserve"> аграрних науках</w:t>
      </w:r>
      <w:r w:rsidR="00732425">
        <w:rPr>
          <w:rFonts w:ascii="Times New Roman CYR" w:hAnsi="Times New Roman CYR"/>
          <w:sz w:val="28"/>
          <w:szCs w:val="28"/>
        </w:rPr>
        <w:t>. Методології, у яку вдало «лягають» як одвічні намагання українського селянина знайти гармонію у постійному діалозі з природою (в процесі сільськогосподарського природокористування), так і</w:t>
      </w:r>
      <w:r w:rsidRPr="005B76F1">
        <w:rPr>
          <w:rFonts w:ascii="Times New Roman CYR" w:hAnsi="Times New Roman CYR"/>
          <w:sz w:val="28"/>
          <w:szCs w:val="28"/>
        </w:rPr>
        <w:t xml:space="preserve"> </w:t>
      </w:r>
      <w:r w:rsidR="00732425">
        <w:rPr>
          <w:rFonts w:ascii="Times New Roman CYR" w:hAnsi="Times New Roman CYR"/>
          <w:sz w:val="28"/>
          <w:szCs w:val="28"/>
        </w:rPr>
        <w:t xml:space="preserve">необхідність важкою працею нагодувати себе і свою державу. Напевне, Полтавщина як батьківщина </w:t>
      </w:r>
      <w:r w:rsidR="00732425">
        <w:rPr>
          <w:rFonts w:ascii="Times New Roman CYR" w:hAnsi="Times New Roman CYR"/>
          <w:sz w:val="28"/>
          <w:szCs w:val="28"/>
        </w:rPr>
        <w:lastRenderedPageBreak/>
        <w:t>видатн</w:t>
      </w:r>
      <w:r w:rsidR="00427EC1">
        <w:rPr>
          <w:rFonts w:ascii="Times New Roman CYR" w:hAnsi="Times New Roman CYR"/>
          <w:sz w:val="28"/>
          <w:szCs w:val="28"/>
        </w:rPr>
        <w:t>ого</w:t>
      </w:r>
      <w:r w:rsidR="00732425">
        <w:rPr>
          <w:rFonts w:ascii="Times New Roman CYR" w:hAnsi="Times New Roman CYR"/>
          <w:sz w:val="28"/>
          <w:szCs w:val="28"/>
        </w:rPr>
        <w:t xml:space="preserve"> вітчизняного </w:t>
      </w:r>
      <w:proofErr w:type="spellStart"/>
      <w:r w:rsidR="00732425">
        <w:rPr>
          <w:rFonts w:ascii="Times New Roman CYR" w:hAnsi="Times New Roman CYR"/>
          <w:sz w:val="28"/>
          <w:szCs w:val="28"/>
        </w:rPr>
        <w:t>агроеколога</w:t>
      </w:r>
      <w:r w:rsidR="00427EC1">
        <w:rPr>
          <w:rFonts w:ascii="Times New Roman CYR" w:hAnsi="Times New Roman CYR"/>
          <w:sz w:val="28"/>
          <w:szCs w:val="28"/>
        </w:rPr>
        <w:t>-практика</w:t>
      </w:r>
      <w:proofErr w:type="spellEnd"/>
      <w:r w:rsidR="00732425">
        <w:rPr>
          <w:rFonts w:ascii="Times New Roman CYR" w:hAnsi="Times New Roman CYR"/>
          <w:sz w:val="28"/>
          <w:szCs w:val="28"/>
        </w:rPr>
        <w:t xml:space="preserve"> Семена </w:t>
      </w:r>
      <w:proofErr w:type="spellStart"/>
      <w:r w:rsidR="00732425">
        <w:rPr>
          <w:rFonts w:ascii="Times New Roman CYR" w:hAnsi="Times New Roman CYR"/>
          <w:sz w:val="28"/>
          <w:szCs w:val="28"/>
        </w:rPr>
        <w:t>Антонця</w:t>
      </w:r>
      <w:proofErr w:type="spellEnd"/>
      <w:r w:rsidR="00732425">
        <w:rPr>
          <w:rFonts w:ascii="Times New Roman CYR" w:hAnsi="Times New Roman CYR"/>
          <w:sz w:val="28"/>
          <w:szCs w:val="28"/>
        </w:rPr>
        <w:t xml:space="preserve"> та перших успішних експериментів з безплужного землеробства (Ф.Моргун, М.</w:t>
      </w:r>
      <w:proofErr w:type="spellStart"/>
      <w:r w:rsidR="00732425">
        <w:rPr>
          <w:rFonts w:ascii="Times New Roman CYR" w:hAnsi="Times New Roman CYR"/>
          <w:sz w:val="28"/>
          <w:szCs w:val="28"/>
        </w:rPr>
        <w:t>Шикула</w:t>
      </w:r>
      <w:proofErr w:type="spellEnd"/>
      <w:r w:rsidR="00732425">
        <w:rPr>
          <w:rFonts w:ascii="Times New Roman CYR" w:hAnsi="Times New Roman CYR"/>
          <w:sz w:val="28"/>
          <w:szCs w:val="28"/>
        </w:rPr>
        <w:t>)</w:t>
      </w:r>
      <w:r w:rsidR="00427EC1">
        <w:rPr>
          <w:rFonts w:ascii="Times New Roman CYR" w:hAnsi="Times New Roman CYR"/>
          <w:sz w:val="28"/>
          <w:szCs w:val="28"/>
        </w:rPr>
        <w:t xml:space="preserve"> дуже добре мене зрозуміє.</w:t>
      </w:r>
    </w:p>
    <w:p w:rsidR="005B76F1" w:rsidRPr="005B76F1" w:rsidRDefault="00427EC1" w:rsidP="003A16E5">
      <w:pPr>
        <w:spacing w:after="0" w:line="24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 w:rsidRPr="005B76F1">
        <w:rPr>
          <w:rFonts w:ascii="Times New Roman CYR" w:hAnsi="Times New Roman CYR"/>
          <w:sz w:val="28"/>
          <w:szCs w:val="28"/>
        </w:rPr>
        <w:t>На жаль, починаючи з 30-х років ХХ століття і до відомої сесії ВАСГНІЛ (серпень 1948 р.) відбулася поступова втрата власне природознавчих</w:t>
      </w:r>
      <w:r w:rsidR="006D3BC6">
        <w:rPr>
          <w:rFonts w:ascii="Times New Roman CYR" w:hAnsi="Times New Roman CYR"/>
          <w:sz w:val="28"/>
          <w:szCs w:val="28"/>
        </w:rPr>
        <w:t xml:space="preserve"> (фундаментальних) </w:t>
      </w:r>
      <w:r w:rsidRPr="005B76F1">
        <w:rPr>
          <w:rFonts w:ascii="Times New Roman CYR" w:hAnsi="Times New Roman CYR"/>
          <w:sz w:val="28"/>
          <w:szCs w:val="28"/>
        </w:rPr>
        <w:t>орієнтирів у розвитку аграрної науки. Стрижневе місце у її науковій методології зайняв лисенківський експеримент, «який все виправдовує» і завдяки якому вітчизняна аграрна наука поступово перетворилась на ремесло. Ринкова ж економіка це ремесло сьогодні рішуче перетворила на бізнес, успішне ведення якого навіть і не передбачає допитливого та морального ставлення до природи</w:t>
      </w:r>
      <w:r>
        <w:rPr>
          <w:rFonts w:ascii="Times New Roman CYR" w:hAnsi="Times New Roman CYR"/>
          <w:sz w:val="28"/>
          <w:szCs w:val="28"/>
        </w:rPr>
        <w:t>. А</w:t>
      </w:r>
      <w:r w:rsidR="005B76F1" w:rsidRPr="005B76F1">
        <w:rPr>
          <w:rFonts w:ascii="Times New Roman CYR" w:hAnsi="Times New Roman CYR"/>
          <w:sz w:val="28"/>
          <w:szCs w:val="28"/>
        </w:rPr>
        <w:t>ле</w:t>
      </w:r>
      <w:r>
        <w:rPr>
          <w:rFonts w:ascii="Times New Roman CYR" w:hAnsi="Times New Roman CYR"/>
          <w:sz w:val="28"/>
          <w:szCs w:val="28"/>
        </w:rPr>
        <w:t>, як вже доведено,</w:t>
      </w:r>
      <w:r w:rsidR="005B76F1" w:rsidRPr="005B76F1">
        <w:rPr>
          <w:rFonts w:ascii="Times New Roman CYR" w:hAnsi="Times New Roman CYR"/>
          <w:sz w:val="28"/>
          <w:szCs w:val="28"/>
        </w:rPr>
        <w:t xml:space="preserve"> емісія головного парникового газу – СО</w:t>
      </w:r>
      <w:r w:rsidR="005B76F1" w:rsidRPr="005B76F1">
        <w:rPr>
          <w:rFonts w:ascii="Times New Roman CYR" w:hAnsi="Times New Roman CYR"/>
          <w:sz w:val="28"/>
          <w:szCs w:val="28"/>
          <w:vertAlign w:val="subscript"/>
        </w:rPr>
        <w:t>2</w:t>
      </w:r>
      <w:r w:rsidR="005B76F1" w:rsidRPr="005B76F1">
        <w:rPr>
          <w:rFonts w:ascii="Times New Roman CYR" w:hAnsi="Times New Roman CYR"/>
          <w:sz w:val="28"/>
          <w:szCs w:val="28"/>
        </w:rPr>
        <w:t xml:space="preserve"> у атмосферу від світового землеробства з 2000 року вже на 10% перевищує його викиди від спалювання усього викопного палива планети (вугілля, нафти, газу)</w:t>
      </w:r>
      <w:r w:rsidR="007D4A31" w:rsidRPr="007D4A31">
        <w:rPr>
          <w:rFonts w:ascii="Times New Roman CYR" w:hAnsi="Times New Roman CYR"/>
          <w:sz w:val="28"/>
          <w:szCs w:val="28"/>
          <w:lang w:val="ru-RU"/>
        </w:rPr>
        <w:t xml:space="preserve"> </w:t>
      </w:r>
      <w:r w:rsidR="007D4A31" w:rsidRPr="005B76F1">
        <w:rPr>
          <w:rFonts w:ascii="Times New Roman CYR" w:hAnsi="Times New Roman CYR"/>
          <w:sz w:val="28"/>
          <w:szCs w:val="28"/>
          <w:lang w:val="ru-RU"/>
        </w:rPr>
        <w:t>[</w:t>
      </w:r>
      <w:r w:rsidR="003A16E5">
        <w:rPr>
          <w:rFonts w:ascii="Times New Roman CYR" w:hAnsi="Times New Roman CYR"/>
          <w:sz w:val="28"/>
          <w:szCs w:val="28"/>
          <w:lang w:val="ru-RU"/>
        </w:rPr>
        <w:t>3</w:t>
      </w:r>
      <w:r w:rsidR="007D4A31" w:rsidRPr="005B76F1">
        <w:rPr>
          <w:rFonts w:ascii="Times New Roman CYR" w:hAnsi="Times New Roman CYR"/>
          <w:sz w:val="28"/>
          <w:szCs w:val="28"/>
          <w:lang w:val="ru-RU"/>
        </w:rPr>
        <w:t>]</w:t>
      </w:r>
      <w:r w:rsidR="005B76F1" w:rsidRPr="005B76F1">
        <w:rPr>
          <w:rFonts w:ascii="Times New Roman CYR" w:hAnsi="Times New Roman CYR"/>
          <w:sz w:val="28"/>
          <w:szCs w:val="28"/>
        </w:rPr>
        <w:t xml:space="preserve">. </w:t>
      </w:r>
    </w:p>
    <w:p w:rsidR="005B76F1" w:rsidRPr="005B76F1" w:rsidRDefault="005B76F1" w:rsidP="003A16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/>
          <w:sz w:val="28"/>
          <w:szCs w:val="28"/>
          <w:lang w:eastAsia="uk-UA"/>
        </w:rPr>
      </w:pPr>
      <w:r w:rsidRPr="005B76F1">
        <w:rPr>
          <w:rFonts w:ascii="Times New Roman CYR" w:hAnsi="Times New Roman CYR"/>
          <w:sz w:val="28"/>
          <w:szCs w:val="28"/>
        </w:rPr>
        <w:t>Взагалі ж, наукова методологія завжди підживлювалась досягненнями природничих наук</w:t>
      </w:r>
      <w:r w:rsidR="003027F1">
        <w:rPr>
          <w:rFonts w:ascii="Times New Roman CYR" w:hAnsi="Times New Roman CYR"/>
          <w:sz w:val="28"/>
          <w:szCs w:val="28"/>
        </w:rPr>
        <w:t xml:space="preserve">, </w:t>
      </w:r>
      <w:r w:rsidRPr="005B76F1">
        <w:rPr>
          <w:rFonts w:ascii="Times New Roman CYR" w:hAnsi="Times New Roman CYR"/>
          <w:sz w:val="28"/>
          <w:szCs w:val="28"/>
        </w:rPr>
        <w:t>у</w:t>
      </w:r>
      <w:r w:rsidRPr="005B76F1">
        <w:rPr>
          <w:rFonts w:ascii="Times New Roman CYR" w:hAnsi="Times New Roman CYR"/>
          <w:sz w:val="28"/>
          <w:szCs w:val="28"/>
          <w:lang w:eastAsia="uk-UA"/>
        </w:rPr>
        <w:t xml:space="preserve"> розвитку як</w:t>
      </w:r>
      <w:r w:rsidR="003027F1">
        <w:rPr>
          <w:rFonts w:ascii="Times New Roman CYR" w:hAnsi="Times New Roman CYR"/>
          <w:sz w:val="28"/>
          <w:szCs w:val="28"/>
          <w:lang w:eastAsia="uk-UA"/>
        </w:rPr>
        <w:t>ої</w:t>
      </w:r>
      <w:r w:rsidRPr="005B76F1">
        <w:rPr>
          <w:rFonts w:ascii="Times New Roman CYR" w:hAnsi="Times New Roman CYR"/>
          <w:sz w:val="28"/>
          <w:szCs w:val="28"/>
          <w:lang w:eastAsia="uk-UA"/>
        </w:rPr>
        <w:t xml:space="preserve"> непересічну роль зіграли видатні природознавці</w:t>
      </w:r>
      <w:r w:rsidR="003027F1">
        <w:rPr>
          <w:rFonts w:ascii="Times New Roman CYR" w:hAnsi="Times New Roman CYR"/>
          <w:sz w:val="28"/>
          <w:szCs w:val="28"/>
          <w:lang w:eastAsia="uk-UA"/>
        </w:rPr>
        <w:t xml:space="preserve"> </w:t>
      </w:r>
      <w:r w:rsidRPr="005B76F1">
        <w:rPr>
          <w:rFonts w:ascii="Times New Roman CYR" w:hAnsi="Times New Roman CYR"/>
          <w:sz w:val="28"/>
          <w:szCs w:val="28"/>
          <w:lang w:eastAsia="uk-UA"/>
        </w:rPr>
        <w:t>(Р.Декарт, І.Ньютон, Ґ.В.</w:t>
      </w:r>
      <w:proofErr w:type="spellStart"/>
      <w:r w:rsidRPr="005B76F1">
        <w:rPr>
          <w:rFonts w:ascii="Times New Roman CYR" w:hAnsi="Times New Roman CYR"/>
          <w:sz w:val="28"/>
          <w:szCs w:val="28"/>
          <w:lang w:eastAsia="uk-UA"/>
        </w:rPr>
        <w:t>Лейбніц</w:t>
      </w:r>
      <w:proofErr w:type="spellEnd"/>
      <w:r w:rsidRPr="005B76F1">
        <w:rPr>
          <w:rFonts w:ascii="Times New Roman CYR" w:hAnsi="Times New Roman CYR"/>
          <w:sz w:val="28"/>
          <w:szCs w:val="28"/>
          <w:lang w:eastAsia="uk-UA"/>
        </w:rPr>
        <w:t>, А.Ейнштейн, Н.Бор, Е.</w:t>
      </w:r>
      <w:proofErr w:type="spellStart"/>
      <w:r w:rsidRPr="005B76F1">
        <w:rPr>
          <w:rFonts w:ascii="Times New Roman CYR" w:hAnsi="Times New Roman CYR"/>
          <w:sz w:val="28"/>
          <w:szCs w:val="28"/>
          <w:lang w:eastAsia="uk-UA"/>
        </w:rPr>
        <w:t>Шредінґер</w:t>
      </w:r>
      <w:proofErr w:type="spellEnd"/>
      <w:r w:rsidRPr="005B76F1">
        <w:rPr>
          <w:rFonts w:ascii="Times New Roman CYR" w:hAnsi="Times New Roman CYR"/>
          <w:sz w:val="28"/>
          <w:szCs w:val="28"/>
          <w:lang w:eastAsia="uk-UA"/>
        </w:rPr>
        <w:t>, Н.Вінер, К.Поппер, В.І. Вернадський та ін.). На жаль, цей Пантеон у вітчизняній аграрній науці після В.В.Докучаєва, В.Р.Вільямса, П.А.</w:t>
      </w:r>
      <w:proofErr w:type="spellStart"/>
      <w:r w:rsidRPr="005B76F1">
        <w:rPr>
          <w:rFonts w:ascii="Times New Roman CYR" w:hAnsi="Times New Roman CYR"/>
          <w:sz w:val="28"/>
          <w:szCs w:val="28"/>
          <w:lang w:eastAsia="uk-UA"/>
        </w:rPr>
        <w:t>Костичева</w:t>
      </w:r>
      <w:proofErr w:type="spellEnd"/>
      <w:r w:rsidRPr="005B76F1">
        <w:rPr>
          <w:rFonts w:ascii="Times New Roman CYR" w:hAnsi="Times New Roman CYR"/>
          <w:sz w:val="28"/>
          <w:szCs w:val="28"/>
          <w:lang w:eastAsia="uk-UA"/>
        </w:rPr>
        <w:t>, М.</w:t>
      </w:r>
      <w:proofErr w:type="spellStart"/>
      <w:r w:rsidRPr="005B76F1">
        <w:rPr>
          <w:rFonts w:ascii="Times New Roman CYR" w:hAnsi="Times New Roman CYR"/>
          <w:sz w:val="28"/>
          <w:szCs w:val="28"/>
          <w:lang w:eastAsia="uk-UA"/>
        </w:rPr>
        <w:t>Вавілова</w:t>
      </w:r>
      <w:proofErr w:type="spellEnd"/>
      <w:r w:rsidRPr="005B76F1">
        <w:rPr>
          <w:rFonts w:ascii="Times New Roman CYR" w:hAnsi="Times New Roman CYR"/>
          <w:sz w:val="28"/>
          <w:szCs w:val="28"/>
          <w:lang w:eastAsia="uk-UA"/>
        </w:rPr>
        <w:t>, завдяки доробку яких ця наука вважалась колись фундаментальною, продовжити ніким.</w:t>
      </w:r>
    </w:p>
    <w:p w:rsidR="005B76F1" w:rsidRDefault="005B76F1" w:rsidP="00D97657">
      <w:pPr>
        <w:spacing w:after="0" w:line="24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 w:rsidRPr="005B76F1">
        <w:rPr>
          <w:rFonts w:ascii="Times New Roman CYR" w:hAnsi="Times New Roman CYR"/>
          <w:sz w:val="28"/>
          <w:szCs w:val="28"/>
        </w:rPr>
        <w:t xml:space="preserve">Наголошуючи на нагальній необхідності </w:t>
      </w:r>
      <w:r w:rsidR="00427EC1">
        <w:rPr>
          <w:rFonts w:ascii="Times New Roman CYR" w:hAnsi="Times New Roman CYR"/>
          <w:sz w:val="28"/>
          <w:szCs w:val="28"/>
        </w:rPr>
        <w:t xml:space="preserve">повернення вітчизняною аграрною наукою </w:t>
      </w:r>
      <w:r w:rsidR="007D4A31">
        <w:rPr>
          <w:rFonts w:ascii="Times New Roman CYR" w:hAnsi="Times New Roman CYR"/>
          <w:sz w:val="28"/>
          <w:szCs w:val="28"/>
        </w:rPr>
        <w:t xml:space="preserve">свого </w:t>
      </w:r>
      <w:r w:rsidR="00427EC1">
        <w:rPr>
          <w:rFonts w:ascii="Times New Roman CYR" w:hAnsi="Times New Roman CYR"/>
          <w:sz w:val="28"/>
          <w:szCs w:val="28"/>
        </w:rPr>
        <w:t xml:space="preserve">фундаментального статусу </w:t>
      </w:r>
      <w:r w:rsidRPr="005B76F1">
        <w:rPr>
          <w:rFonts w:ascii="Times New Roman CYR" w:hAnsi="Times New Roman CYR"/>
          <w:sz w:val="28"/>
          <w:szCs w:val="28"/>
        </w:rPr>
        <w:t>автор спробу</w:t>
      </w:r>
      <w:r w:rsidR="00427EC1">
        <w:rPr>
          <w:rFonts w:ascii="Times New Roman CYR" w:hAnsi="Times New Roman CYR"/>
          <w:sz w:val="28"/>
          <w:szCs w:val="28"/>
        </w:rPr>
        <w:t>є</w:t>
      </w:r>
      <w:r w:rsidRPr="005B76F1">
        <w:rPr>
          <w:rFonts w:ascii="Times New Roman CYR" w:hAnsi="Times New Roman CYR"/>
          <w:sz w:val="28"/>
          <w:szCs w:val="28"/>
        </w:rPr>
        <w:t xml:space="preserve"> позначити </w:t>
      </w:r>
      <w:r w:rsidR="00427EC1">
        <w:rPr>
          <w:rFonts w:ascii="Times New Roman CYR" w:hAnsi="Times New Roman CYR"/>
          <w:sz w:val="28"/>
          <w:szCs w:val="28"/>
        </w:rPr>
        <w:t xml:space="preserve">її </w:t>
      </w:r>
      <w:r w:rsidRPr="005B76F1">
        <w:rPr>
          <w:rFonts w:ascii="Times New Roman CYR" w:hAnsi="Times New Roman CYR"/>
          <w:sz w:val="28"/>
          <w:szCs w:val="28"/>
        </w:rPr>
        <w:t xml:space="preserve">головні </w:t>
      </w:r>
      <w:r w:rsidR="00427EC1">
        <w:rPr>
          <w:rFonts w:ascii="Times New Roman CYR" w:hAnsi="Times New Roman CYR"/>
          <w:sz w:val="28"/>
          <w:szCs w:val="28"/>
        </w:rPr>
        <w:t xml:space="preserve">методологічні </w:t>
      </w:r>
      <w:r w:rsidRPr="005B76F1">
        <w:rPr>
          <w:rFonts w:ascii="Times New Roman CYR" w:hAnsi="Times New Roman CYR"/>
          <w:sz w:val="28"/>
          <w:szCs w:val="28"/>
        </w:rPr>
        <w:t>орієнтири.</w:t>
      </w:r>
      <w:r w:rsidR="00D97657">
        <w:rPr>
          <w:rFonts w:ascii="Times New Roman CYR" w:hAnsi="Times New Roman CYR"/>
          <w:sz w:val="28"/>
          <w:szCs w:val="28"/>
        </w:rPr>
        <w:t xml:space="preserve"> </w:t>
      </w:r>
      <w:r w:rsidR="004B7896">
        <w:rPr>
          <w:rFonts w:ascii="Times New Roman CYR" w:hAnsi="Times New Roman CYR"/>
          <w:sz w:val="28"/>
          <w:szCs w:val="28"/>
        </w:rPr>
        <w:t>Найперш</w:t>
      </w:r>
      <w:r w:rsidR="00D97657">
        <w:rPr>
          <w:rFonts w:ascii="Times New Roman CYR" w:hAnsi="Times New Roman CYR"/>
          <w:sz w:val="28"/>
          <w:szCs w:val="28"/>
        </w:rPr>
        <w:t xml:space="preserve">им </w:t>
      </w:r>
      <w:r w:rsidRPr="005B76F1">
        <w:rPr>
          <w:rFonts w:ascii="Times New Roman CYR" w:hAnsi="Times New Roman CYR"/>
          <w:sz w:val="28"/>
          <w:szCs w:val="28"/>
        </w:rPr>
        <w:t xml:space="preserve">методологічним принципом наукових досліджень у сучасній аграрній науці в річищі </w:t>
      </w:r>
      <w:r w:rsidR="00427EC1">
        <w:rPr>
          <w:rFonts w:ascii="Times New Roman CYR" w:hAnsi="Times New Roman CYR"/>
          <w:sz w:val="28"/>
          <w:szCs w:val="28"/>
        </w:rPr>
        <w:t>екологічного імперативу</w:t>
      </w:r>
      <w:r w:rsidRPr="005B76F1">
        <w:rPr>
          <w:rFonts w:ascii="Times New Roman CYR" w:hAnsi="Times New Roman CYR"/>
          <w:sz w:val="28"/>
          <w:szCs w:val="28"/>
        </w:rPr>
        <w:t xml:space="preserve"> повинен стати принцип: </w:t>
      </w:r>
      <w:r w:rsidRPr="005B76F1">
        <w:rPr>
          <w:rFonts w:ascii="Times New Roman CYR" w:hAnsi="Times New Roman CYR"/>
          <w:i/>
          <w:sz w:val="28"/>
          <w:szCs w:val="28"/>
        </w:rPr>
        <w:t>«родючість ґрунту – це не лише умова розвитку сільського господарства, а й головний його результат»</w:t>
      </w:r>
      <w:r w:rsidRPr="005B76F1">
        <w:rPr>
          <w:rFonts w:ascii="Times New Roman CYR" w:hAnsi="Times New Roman CYR"/>
          <w:sz w:val="28"/>
          <w:szCs w:val="28"/>
        </w:rPr>
        <w:t xml:space="preserve">. І більш конкретно: наскільки на даному полі знизились показники вмісту гумусу за останні 30–50 років? Саме така постановка пропонується на противагу помилковому уявленню більшості сучасних ґрунтознавців, </w:t>
      </w:r>
      <w:r w:rsidR="007D4A31">
        <w:rPr>
          <w:rFonts w:ascii="Times New Roman CYR" w:hAnsi="Times New Roman CYR"/>
          <w:sz w:val="28"/>
          <w:szCs w:val="28"/>
        </w:rPr>
        <w:t xml:space="preserve">які вважають, що </w:t>
      </w:r>
      <w:r w:rsidRPr="005B76F1">
        <w:rPr>
          <w:rFonts w:ascii="Times New Roman CYR" w:hAnsi="Times New Roman CYR"/>
          <w:sz w:val="28"/>
          <w:szCs w:val="28"/>
        </w:rPr>
        <w:t>якщо жорстко дотримуватись «науково обґрунтованих» схем удобрення, то вміст гумусу можна зберегти на належному рівні. Насправді ж ця проблема принципово не може бути осягнена з рівня одного поля (хай би ми його усе окропили власним потом), а має цивілізаційний рівень усвідомлення, оскільки темпи зниження вмісту гумусу за останні 100 років однаково небезпечні у різних регіонах світу [</w:t>
      </w:r>
      <w:r w:rsidR="003A16E5">
        <w:rPr>
          <w:rFonts w:ascii="Times New Roman CYR" w:hAnsi="Times New Roman CYR"/>
          <w:sz w:val="28"/>
          <w:szCs w:val="28"/>
        </w:rPr>
        <w:t>1,2,3,6</w:t>
      </w:r>
      <w:r w:rsidRPr="005B76F1">
        <w:rPr>
          <w:rFonts w:ascii="Times New Roman CYR" w:hAnsi="Times New Roman CYR"/>
          <w:sz w:val="28"/>
          <w:szCs w:val="28"/>
        </w:rPr>
        <w:t>].</w:t>
      </w:r>
    </w:p>
    <w:p w:rsidR="005B76F1" w:rsidRDefault="004B7896" w:rsidP="003A16E5">
      <w:pPr>
        <w:spacing w:after="0" w:line="240" w:lineRule="auto"/>
        <w:ind w:firstLine="567"/>
        <w:jc w:val="both"/>
        <w:rPr>
          <w:rFonts w:ascii="Times New Roman CYR" w:hAnsi="Times New Roman CYR"/>
          <w:sz w:val="28"/>
          <w:szCs w:val="28"/>
        </w:rPr>
      </w:pPr>
      <w:r>
        <w:rPr>
          <w:rFonts w:ascii="Times New Roman CYR" w:hAnsi="Times New Roman CYR"/>
          <w:sz w:val="28"/>
          <w:szCs w:val="28"/>
        </w:rPr>
        <w:t>Прямо похідними від позначеного вище методологічного принципу мають бути і інші аспекти сільськогосподарського природокористування. Зокрема, у землеробстві</w:t>
      </w:r>
      <w:r w:rsidR="006D3BC6">
        <w:rPr>
          <w:rFonts w:ascii="Times New Roman CYR" w:hAnsi="Times New Roman CYR"/>
          <w:sz w:val="28"/>
          <w:szCs w:val="28"/>
        </w:rPr>
        <w:t xml:space="preserve"> -</w:t>
      </w:r>
      <w:r>
        <w:rPr>
          <w:rFonts w:ascii="Times New Roman CYR" w:hAnsi="Times New Roman CYR"/>
          <w:sz w:val="28"/>
          <w:szCs w:val="28"/>
        </w:rPr>
        <w:t xml:space="preserve"> це перехід на нульові технології, </w:t>
      </w:r>
      <w:r w:rsidRPr="004B7896">
        <w:rPr>
          <w:rFonts w:ascii="Times New Roman CYR" w:hAnsi="Times New Roman CYR"/>
          <w:sz w:val="28"/>
          <w:szCs w:val="28"/>
        </w:rPr>
        <w:t>о</w:t>
      </w:r>
      <w:r w:rsidR="005B76F1" w:rsidRPr="004B7896">
        <w:rPr>
          <w:rFonts w:ascii="Times New Roman CYR" w:hAnsi="Times New Roman CYR"/>
          <w:sz w:val="28"/>
          <w:szCs w:val="28"/>
        </w:rPr>
        <w:t xml:space="preserve">сновні положення </w:t>
      </w:r>
      <w:r>
        <w:rPr>
          <w:rFonts w:ascii="Times New Roman CYR" w:hAnsi="Times New Roman CYR"/>
          <w:sz w:val="28"/>
          <w:szCs w:val="28"/>
        </w:rPr>
        <w:t>якої</w:t>
      </w:r>
      <w:r w:rsidR="005B76F1" w:rsidRPr="004B7896">
        <w:rPr>
          <w:rFonts w:ascii="Times New Roman CYR" w:hAnsi="Times New Roman CYR"/>
          <w:sz w:val="28"/>
          <w:szCs w:val="28"/>
        </w:rPr>
        <w:t xml:space="preserve"> розробив </w:t>
      </w:r>
      <w:r>
        <w:rPr>
          <w:rFonts w:ascii="Times New Roman CYR" w:hAnsi="Times New Roman CYR"/>
          <w:sz w:val="28"/>
          <w:szCs w:val="28"/>
        </w:rPr>
        <w:t xml:space="preserve">ще </w:t>
      </w:r>
      <w:r w:rsidR="005B76F1" w:rsidRPr="004B7896">
        <w:rPr>
          <w:rFonts w:ascii="Times New Roman CYR" w:hAnsi="Times New Roman CYR"/>
          <w:sz w:val="28"/>
          <w:szCs w:val="28"/>
        </w:rPr>
        <w:t xml:space="preserve">в середині XIX століття </w:t>
      </w:r>
      <w:r w:rsidR="009C283F">
        <w:rPr>
          <w:rFonts w:ascii="Times New Roman CYR" w:hAnsi="Times New Roman CYR"/>
          <w:sz w:val="28"/>
          <w:szCs w:val="28"/>
        </w:rPr>
        <w:t xml:space="preserve">наш співвітчизник </w:t>
      </w:r>
      <w:r w:rsidR="005B76F1" w:rsidRPr="004B7896">
        <w:rPr>
          <w:rFonts w:ascii="Times New Roman CYR" w:hAnsi="Times New Roman CYR"/>
          <w:sz w:val="28"/>
          <w:szCs w:val="28"/>
        </w:rPr>
        <w:t xml:space="preserve">вчений-агроном Іван </w:t>
      </w:r>
      <w:proofErr w:type="spellStart"/>
      <w:r w:rsidR="005B76F1" w:rsidRPr="004B7896">
        <w:rPr>
          <w:rFonts w:ascii="Times New Roman CYR" w:hAnsi="Times New Roman CYR"/>
          <w:sz w:val="28"/>
          <w:szCs w:val="28"/>
        </w:rPr>
        <w:t>Овсинський</w:t>
      </w:r>
      <w:proofErr w:type="spellEnd"/>
      <w:r w:rsidR="00D97657">
        <w:rPr>
          <w:rFonts w:ascii="Times New Roman CYR" w:hAnsi="Times New Roman CYR"/>
          <w:sz w:val="28"/>
          <w:szCs w:val="28"/>
        </w:rPr>
        <w:t xml:space="preserve">, і яка </w:t>
      </w:r>
      <w:r w:rsidR="005B76F1" w:rsidRPr="004B7896">
        <w:rPr>
          <w:rFonts w:ascii="Times New Roman CYR" w:hAnsi="Times New Roman CYR"/>
          <w:sz w:val="28"/>
          <w:szCs w:val="28"/>
        </w:rPr>
        <w:t>вирішувала цілий комплекс завдань: зберігала родючість чорноземів, допомагала впоратися із посухами, позбавитися від шкідників і бур’янів.</w:t>
      </w:r>
      <w:r>
        <w:rPr>
          <w:rFonts w:ascii="Times New Roman CYR" w:hAnsi="Times New Roman CYR"/>
          <w:sz w:val="28"/>
          <w:szCs w:val="28"/>
        </w:rPr>
        <w:t xml:space="preserve"> У нульовій технології </w:t>
      </w:r>
      <w:r w:rsidR="005B76F1" w:rsidRPr="004B7896">
        <w:rPr>
          <w:rFonts w:ascii="Times New Roman CYR" w:hAnsi="Times New Roman CYR"/>
          <w:sz w:val="28"/>
          <w:szCs w:val="28"/>
        </w:rPr>
        <w:t xml:space="preserve">додержується головний методологічний підхід </w:t>
      </w:r>
      <w:r>
        <w:rPr>
          <w:rFonts w:ascii="Times New Roman CYR" w:hAnsi="Times New Roman CYR"/>
          <w:sz w:val="28"/>
          <w:szCs w:val="28"/>
        </w:rPr>
        <w:t>стратегії сталого розвитку</w:t>
      </w:r>
      <w:r w:rsidR="005B76F1" w:rsidRPr="004B7896">
        <w:rPr>
          <w:rFonts w:ascii="Times New Roman CYR" w:hAnsi="Times New Roman CYR"/>
          <w:sz w:val="28"/>
          <w:szCs w:val="28"/>
        </w:rPr>
        <w:t xml:space="preserve">: </w:t>
      </w:r>
      <w:r w:rsidR="005B76F1" w:rsidRPr="004B7896">
        <w:rPr>
          <w:rFonts w:ascii="Times New Roman CYR" w:hAnsi="Times New Roman CYR"/>
          <w:i/>
          <w:sz w:val="28"/>
          <w:szCs w:val="28"/>
        </w:rPr>
        <w:t>природа – це не об’єкт перетворення людиною, а суб’єкт з власною поведінкою</w:t>
      </w:r>
      <w:r w:rsidR="005B76F1" w:rsidRPr="004B7896">
        <w:rPr>
          <w:rFonts w:ascii="Times New Roman CYR" w:hAnsi="Times New Roman CYR"/>
          <w:i/>
          <w:color w:val="FF0000"/>
          <w:sz w:val="28"/>
          <w:szCs w:val="28"/>
        </w:rPr>
        <w:t>,</w:t>
      </w:r>
      <w:r w:rsidR="005B76F1" w:rsidRPr="004B7896">
        <w:rPr>
          <w:rFonts w:ascii="Times New Roman CYR" w:hAnsi="Times New Roman CYR"/>
          <w:i/>
          <w:sz w:val="28"/>
          <w:szCs w:val="28"/>
        </w:rPr>
        <w:t xml:space="preserve"> який розвивається за власними законами.</w:t>
      </w:r>
      <w:r w:rsidR="005B76F1" w:rsidRPr="004B7896">
        <w:rPr>
          <w:rFonts w:ascii="Times New Roman CYR" w:hAnsi="Times New Roman CYR"/>
          <w:sz w:val="28"/>
          <w:szCs w:val="28"/>
        </w:rPr>
        <w:t xml:space="preserve"> </w:t>
      </w:r>
      <w:r w:rsidR="005B76F1" w:rsidRPr="004B7896">
        <w:rPr>
          <w:rFonts w:ascii="Times New Roman CYR" w:hAnsi="Times New Roman CYR"/>
          <w:sz w:val="28"/>
          <w:szCs w:val="28"/>
        </w:rPr>
        <w:lastRenderedPageBreak/>
        <w:t xml:space="preserve">Сьогодні нульова технологія – це відсутність обробітку ґрунту (за винятком дії сівалки), втілена у добре відпрацьованій </w:t>
      </w:r>
      <w:r w:rsidR="006D3BC6">
        <w:rPr>
          <w:rFonts w:ascii="Times New Roman CYR" w:hAnsi="Times New Roman CYR"/>
          <w:sz w:val="28"/>
          <w:szCs w:val="28"/>
        </w:rPr>
        <w:t>системі</w:t>
      </w:r>
      <w:r w:rsidR="005B76F1" w:rsidRPr="004B7896">
        <w:rPr>
          <w:rFonts w:ascii="Times New Roman CYR" w:hAnsi="Times New Roman CYR"/>
          <w:sz w:val="28"/>
          <w:szCs w:val="28"/>
        </w:rPr>
        <w:t xml:space="preserve"> No-</w:t>
      </w:r>
      <w:proofErr w:type="spellStart"/>
      <w:r w:rsidR="005B76F1" w:rsidRPr="004B7896">
        <w:rPr>
          <w:rFonts w:ascii="Times New Roman CYR" w:hAnsi="Times New Roman CYR"/>
          <w:sz w:val="28"/>
          <w:szCs w:val="28"/>
        </w:rPr>
        <w:t>till</w:t>
      </w:r>
      <w:proofErr w:type="spellEnd"/>
      <w:r w:rsidR="005B76F1" w:rsidRPr="004B7896">
        <w:rPr>
          <w:rFonts w:ascii="Times New Roman CYR" w:hAnsi="Times New Roman CYR"/>
          <w:sz w:val="28"/>
          <w:szCs w:val="28"/>
        </w:rPr>
        <w:t xml:space="preserve">. </w:t>
      </w:r>
    </w:p>
    <w:p w:rsidR="005B76F1" w:rsidRPr="005B76F1" w:rsidRDefault="005B76F1" w:rsidP="00D97657">
      <w:pPr>
        <w:spacing w:after="0" w:line="240" w:lineRule="auto"/>
        <w:ind w:firstLine="709"/>
        <w:jc w:val="both"/>
        <w:rPr>
          <w:rFonts w:ascii="Times New Roman CYR" w:hAnsi="Times New Roman CYR"/>
          <w:sz w:val="28"/>
          <w:szCs w:val="28"/>
        </w:rPr>
      </w:pPr>
      <w:r w:rsidRPr="005B76F1">
        <w:rPr>
          <w:rFonts w:ascii="Times New Roman CYR" w:hAnsi="Times New Roman CYR"/>
          <w:sz w:val="28"/>
          <w:szCs w:val="28"/>
        </w:rPr>
        <w:t xml:space="preserve">Ще один </w:t>
      </w:r>
      <w:r w:rsidR="004B7896">
        <w:rPr>
          <w:rFonts w:ascii="Times New Roman CYR" w:hAnsi="Times New Roman CYR"/>
          <w:sz w:val="28"/>
          <w:szCs w:val="28"/>
        </w:rPr>
        <w:t>екологічно-толерантний</w:t>
      </w:r>
      <w:r w:rsidRPr="005B76F1">
        <w:rPr>
          <w:rFonts w:ascii="Times New Roman CYR" w:hAnsi="Times New Roman CYR"/>
          <w:sz w:val="28"/>
          <w:szCs w:val="28"/>
        </w:rPr>
        <w:t xml:space="preserve"> підхід пов’язаний з теорією біотичної саморегуляції</w:t>
      </w:r>
      <w:r w:rsidRPr="004B7896">
        <w:rPr>
          <w:rFonts w:ascii="Times New Roman CYR" w:hAnsi="Times New Roman CYR"/>
          <w:sz w:val="28"/>
          <w:szCs w:val="28"/>
        </w:rPr>
        <w:t xml:space="preserve"> [</w:t>
      </w:r>
      <w:r w:rsidR="003A16E5">
        <w:rPr>
          <w:rFonts w:ascii="Times New Roman CYR" w:hAnsi="Times New Roman CYR"/>
          <w:sz w:val="28"/>
          <w:szCs w:val="28"/>
        </w:rPr>
        <w:t>1</w:t>
      </w:r>
      <w:r w:rsidRPr="004B7896">
        <w:rPr>
          <w:rFonts w:ascii="Times New Roman CYR" w:hAnsi="Times New Roman CYR"/>
          <w:sz w:val="28"/>
          <w:szCs w:val="28"/>
        </w:rPr>
        <w:t>]</w:t>
      </w:r>
      <w:r w:rsidRPr="005B76F1">
        <w:rPr>
          <w:rFonts w:ascii="Times New Roman CYR" w:hAnsi="Times New Roman CYR"/>
          <w:sz w:val="28"/>
          <w:szCs w:val="28"/>
        </w:rPr>
        <w:t xml:space="preserve"> і звучить як </w:t>
      </w:r>
      <w:r w:rsidRPr="005B76F1">
        <w:rPr>
          <w:rFonts w:ascii="Times New Roman CYR" w:hAnsi="Times New Roman CYR"/>
          <w:i/>
          <w:sz w:val="28"/>
          <w:szCs w:val="28"/>
        </w:rPr>
        <w:t>«Геть від монокультури!»</w:t>
      </w:r>
      <w:r w:rsidRPr="005B76F1">
        <w:rPr>
          <w:rFonts w:ascii="Times New Roman CYR" w:hAnsi="Times New Roman CYR"/>
          <w:sz w:val="28"/>
          <w:szCs w:val="28"/>
        </w:rPr>
        <w:t>. Зокрема, «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запихування</w:t>
      </w:r>
      <w:proofErr w:type="spellEnd"/>
      <w:r w:rsidRPr="005B76F1">
        <w:rPr>
          <w:rFonts w:ascii="Times New Roman CYR" w:hAnsi="Times New Roman CYR"/>
          <w:sz w:val="28"/>
          <w:szCs w:val="28"/>
        </w:rPr>
        <w:t>» культурних рослин у правильну просторову структуру полів сівозмін (пастки для простору) різко дисонує з гомеостатичною строкато-мозаїчною структурою природного ландшафту.</w:t>
      </w:r>
      <w:r w:rsidR="004B7896">
        <w:rPr>
          <w:rFonts w:ascii="Times New Roman CYR" w:hAnsi="Times New Roman CYR"/>
          <w:sz w:val="28"/>
          <w:szCs w:val="28"/>
        </w:rPr>
        <w:t xml:space="preserve"> </w:t>
      </w:r>
      <w:r w:rsidRPr="005B76F1">
        <w:rPr>
          <w:rFonts w:ascii="Times New Roman CYR" w:hAnsi="Times New Roman CYR"/>
          <w:sz w:val="28"/>
          <w:szCs w:val="28"/>
        </w:rPr>
        <w:t xml:space="preserve">Крім того, «розтягування»/«розірвання» у часі 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геобіоценотичних</w:t>
      </w:r>
      <w:proofErr w:type="spellEnd"/>
      <w:r w:rsidRPr="005B76F1">
        <w:rPr>
          <w:rFonts w:ascii="Times New Roman CYR" w:hAnsi="Times New Roman CYR"/>
          <w:sz w:val="28"/>
          <w:szCs w:val="28"/>
        </w:rPr>
        <w:t xml:space="preserve"> відносин, які підтримують 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біорізноманіття</w:t>
      </w:r>
      <w:proofErr w:type="spellEnd"/>
      <w:r w:rsidRPr="005B76F1">
        <w:rPr>
          <w:rFonts w:ascii="Times New Roman CYR" w:hAnsi="Times New Roman CYR"/>
          <w:sz w:val="28"/>
          <w:szCs w:val="28"/>
        </w:rPr>
        <w:t xml:space="preserve"> в сучасних сівозмінах, суперечить подібним відносинам у природних екосистемах, де життєвий цикл спільноти не розірваний у часі (пастки для часу) [</w:t>
      </w:r>
      <w:r w:rsidR="00D97657">
        <w:rPr>
          <w:rFonts w:ascii="Times New Roman CYR" w:hAnsi="Times New Roman CYR"/>
          <w:sz w:val="28"/>
          <w:szCs w:val="28"/>
        </w:rPr>
        <w:t>4,7,8</w:t>
      </w:r>
      <w:r w:rsidRPr="005B76F1">
        <w:rPr>
          <w:rFonts w:ascii="Times New Roman CYR" w:hAnsi="Times New Roman CYR"/>
          <w:sz w:val="28"/>
          <w:szCs w:val="28"/>
        </w:rPr>
        <w:t>].</w:t>
      </w:r>
    </w:p>
    <w:p w:rsidR="005B76F1" w:rsidRPr="005B76F1" w:rsidRDefault="005B76F1" w:rsidP="00D97657">
      <w:pPr>
        <w:pStyle w:val="a6"/>
        <w:spacing w:before="0" w:beforeAutospacing="0" w:after="0" w:afterAutospacing="0"/>
        <w:ind w:firstLine="561"/>
        <w:jc w:val="both"/>
        <w:rPr>
          <w:rFonts w:ascii="Times New Roman CYR" w:hAnsi="Times New Roman CYR"/>
          <w:sz w:val="28"/>
          <w:szCs w:val="28"/>
        </w:rPr>
      </w:pPr>
      <w:r w:rsidRPr="005B76F1">
        <w:rPr>
          <w:rFonts w:ascii="Times New Roman CYR" w:hAnsi="Times New Roman CYR"/>
          <w:sz w:val="28"/>
          <w:szCs w:val="28"/>
        </w:rPr>
        <w:t xml:space="preserve">Як продовження уявлень про 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біорізноманіття</w:t>
      </w:r>
      <w:proofErr w:type="spellEnd"/>
      <w:r w:rsidRPr="005B76F1">
        <w:rPr>
          <w:rFonts w:ascii="Times New Roman CYR" w:hAnsi="Times New Roman CYR"/>
          <w:sz w:val="28"/>
          <w:szCs w:val="28"/>
        </w:rPr>
        <w:t xml:space="preserve"> в агробіоценозах, корисними можуть бути принципово нові підходи до захисту рослин. Сьогодні внаслідок застосування спочатку малих (а потім усе більших і більших) доз отрути розвивається явище під назвою «бігова доріжка пестицидів» [</w:t>
      </w:r>
      <w:r w:rsidR="00D97657">
        <w:rPr>
          <w:rFonts w:ascii="Times New Roman CYR" w:hAnsi="Times New Roman CYR"/>
          <w:sz w:val="28"/>
          <w:szCs w:val="28"/>
        </w:rPr>
        <w:t>2</w:t>
      </w:r>
      <w:r w:rsidRPr="005B76F1">
        <w:rPr>
          <w:rFonts w:ascii="Times New Roman CYR" w:hAnsi="Times New Roman CYR"/>
          <w:sz w:val="28"/>
          <w:szCs w:val="28"/>
        </w:rPr>
        <w:t xml:space="preserve">]. Суть цього явища полягає в тому, що завдяки малому життєвому циклу «об’єктів» (комахи, гриби, «бур’яни») вони шляхом мутацій дуже швидко пристосовуються до діючої речовини, видаючи в наступних поколіннях вже оновлені генерації, резистентні до дії пестицидів. На зміну сучасним «вишуканим» засобам вбивства (комах, личинок, яєць, «бур’янів»), </w:t>
      </w:r>
      <w:r w:rsidR="00D97657">
        <w:rPr>
          <w:rFonts w:ascii="Times New Roman CYR" w:hAnsi="Times New Roman CYR"/>
          <w:sz w:val="28"/>
          <w:szCs w:val="28"/>
        </w:rPr>
        <w:t xml:space="preserve">повинні </w:t>
      </w:r>
      <w:r w:rsidRPr="005B76F1">
        <w:rPr>
          <w:rFonts w:ascii="Times New Roman CYR" w:hAnsi="Times New Roman CYR"/>
          <w:sz w:val="28"/>
          <w:szCs w:val="28"/>
        </w:rPr>
        <w:t>при</w:t>
      </w:r>
      <w:r w:rsidR="00D97657">
        <w:rPr>
          <w:rFonts w:ascii="Times New Roman CYR" w:hAnsi="Times New Roman CYR"/>
          <w:sz w:val="28"/>
          <w:szCs w:val="28"/>
        </w:rPr>
        <w:t>йти</w:t>
      </w:r>
      <w:r w:rsidRPr="005B76F1">
        <w:rPr>
          <w:rFonts w:ascii="Times New Roman CYR" w:hAnsi="Times New Roman CYR"/>
          <w:sz w:val="28"/>
          <w:szCs w:val="28"/>
        </w:rPr>
        <w:t xml:space="preserve"> уявлення про 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саморегульованість</w:t>
      </w:r>
      <w:proofErr w:type="spellEnd"/>
      <w:r w:rsidRPr="005B76F1">
        <w:rPr>
          <w:rFonts w:ascii="Times New Roman CYR" w:hAnsi="Times New Roman CYR"/>
          <w:sz w:val="28"/>
          <w:szCs w:val="28"/>
        </w:rPr>
        <w:t xml:space="preserve"> біосфери. На цьому тлі «методологічним проривом»  можуть стати дослідження, по-перше, життєвих циклів як комах-шкідників, так і ентомофагів різних видів, і, по-друге, поглиблене дослідження 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полікультури</w:t>
      </w:r>
      <w:proofErr w:type="spellEnd"/>
      <w:r w:rsidRPr="005B76F1">
        <w:rPr>
          <w:rFonts w:ascii="Times New Roman CYR" w:hAnsi="Times New Roman CYR"/>
          <w:sz w:val="28"/>
          <w:szCs w:val="28"/>
        </w:rPr>
        <w:t xml:space="preserve"> та змішаного посіву. Власне, пошук системної єдності агробіоценозів шляхом узгодження життєвих циклів цих видів організмів і їхніх співтовариств завдяки алелопатії, симбіозу та аменсалізму дозволить максимально зменшити застосування надпотужних 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отрут</w:t>
      </w:r>
      <w:proofErr w:type="spellEnd"/>
      <w:r w:rsidRPr="005B76F1">
        <w:rPr>
          <w:rFonts w:ascii="Times New Roman CYR" w:hAnsi="Times New Roman CYR"/>
          <w:sz w:val="28"/>
          <w:szCs w:val="28"/>
        </w:rPr>
        <w:t xml:space="preserve">. </w:t>
      </w:r>
    </w:p>
    <w:p w:rsidR="009C283F" w:rsidRDefault="009C283F" w:rsidP="005B76F1">
      <w:pPr>
        <w:pStyle w:val="a6"/>
        <w:spacing w:before="0" w:beforeAutospacing="0" w:after="0" w:afterAutospacing="0"/>
        <w:ind w:firstLine="709"/>
        <w:jc w:val="both"/>
        <w:rPr>
          <w:rFonts w:ascii="Times New Roman CYR" w:hAnsi="Times New Roman CYR"/>
          <w:bCs/>
          <w:sz w:val="28"/>
          <w:szCs w:val="28"/>
          <w:lang w:eastAsia="ru-RU"/>
        </w:rPr>
      </w:pPr>
      <w:r>
        <w:rPr>
          <w:rFonts w:ascii="Times New Roman CYR" w:hAnsi="Times New Roman CYR"/>
          <w:bCs/>
          <w:sz w:val="28"/>
          <w:szCs w:val="28"/>
          <w:lang w:eastAsia="ru-RU"/>
        </w:rPr>
        <w:t>До головних висновків нашого дослідження слід віднести:</w:t>
      </w:r>
    </w:p>
    <w:p w:rsidR="009C283F" w:rsidRPr="005B76F1" w:rsidRDefault="009C283F" w:rsidP="009C283F">
      <w:pPr>
        <w:spacing w:after="0" w:line="240" w:lineRule="auto"/>
        <w:ind w:firstLine="709"/>
        <w:jc w:val="both"/>
        <w:rPr>
          <w:rFonts w:ascii="Times New Roman CYR" w:hAnsi="Times New Roman CYR"/>
          <w:bCs/>
          <w:sz w:val="28"/>
          <w:szCs w:val="28"/>
        </w:rPr>
      </w:pPr>
      <w:r>
        <w:rPr>
          <w:rFonts w:ascii="Times New Roman CYR" w:hAnsi="Times New Roman CYR"/>
          <w:bCs/>
          <w:sz w:val="28"/>
          <w:szCs w:val="28"/>
          <w:lang w:eastAsia="ru-RU"/>
        </w:rPr>
        <w:t xml:space="preserve">1. </w:t>
      </w:r>
      <w:r w:rsidR="006D3BC6">
        <w:rPr>
          <w:rFonts w:ascii="Times New Roman CYR" w:hAnsi="Times New Roman CYR"/>
          <w:bCs/>
          <w:sz w:val="28"/>
          <w:szCs w:val="28"/>
          <w:lang w:eastAsia="ru-RU"/>
        </w:rPr>
        <w:t>П</w:t>
      </w:r>
      <w:r w:rsidR="006D3BC6" w:rsidRPr="005B76F1">
        <w:rPr>
          <w:rFonts w:ascii="Times New Roman CYR" w:hAnsi="Times New Roman CYR"/>
          <w:bCs/>
          <w:sz w:val="28"/>
          <w:szCs w:val="28"/>
          <w:lang w:eastAsia="ru-RU"/>
        </w:rPr>
        <w:t>очинаючі з останньої чверті ХХ століття вплив людства на довкілля набуває ознак «геологічної сили»</w:t>
      </w:r>
      <w:r w:rsidR="006D3BC6">
        <w:rPr>
          <w:rFonts w:ascii="Times New Roman CYR" w:hAnsi="Times New Roman CYR"/>
          <w:bCs/>
          <w:sz w:val="28"/>
          <w:szCs w:val="28"/>
          <w:lang w:eastAsia="ru-RU"/>
        </w:rPr>
        <w:t xml:space="preserve"> (В.Вернадський)</w:t>
      </w:r>
      <w:r w:rsidR="006D3BC6" w:rsidRPr="005B76F1">
        <w:rPr>
          <w:rFonts w:ascii="Times New Roman CYR" w:hAnsi="Times New Roman CYR"/>
          <w:bCs/>
          <w:sz w:val="28"/>
          <w:szCs w:val="28"/>
          <w:lang w:eastAsia="ru-RU"/>
        </w:rPr>
        <w:t>. На початку ІІІ-го тисячоліття головною складовою цієї геологічної сили стало світове сільське господарство, яке за емісією головного парникового газу – СО</w:t>
      </w:r>
      <w:r w:rsidR="006D3BC6" w:rsidRPr="005B76F1">
        <w:rPr>
          <w:rFonts w:ascii="Times New Roman CYR" w:hAnsi="Times New Roman CYR"/>
          <w:bCs/>
          <w:sz w:val="28"/>
          <w:szCs w:val="28"/>
          <w:vertAlign w:val="subscript"/>
          <w:lang w:eastAsia="ru-RU"/>
        </w:rPr>
        <w:t>2</w:t>
      </w:r>
      <w:r w:rsidR="006D3BC6" w:rsidRPr="005B76F1">
        <w:rPr>
          <w:rFonts w:ascii="Times New Roman CYR" w:hAnsi="Times New Roman CYR"/>
          <w:bCs/>
          <w:sz w:val="28"/>
          <w:szCs w:val="28"/>
          <w:lang w:eastAsia="ru-RU"/>
        </w:rPr>
        <w:t xml:space="preserve"> випередило галузі, які спалюють вуглеводневі накопичення колишніх геологічних епох. Прямим наслідком цього є глобальне потепління клімату, яке вже сьогодні негативно впливає на розвиток самого ж сільського господарства.</w:t>
      </w:r>
    </w:p>
    <w:p w:rsidR="005B76F1" w:rsidRPr="005B76F1" w:rsidRDefault="009C283F" w:rsidP="005B76F1">
      <w:pPr>
        <w:pStyle w:val="a6"/>
        <w:spacing w:before="0" w:beforeAutospacing="0" w:after="0" w:afterAutospacing="0"/>
        <w:ind w:firstLine="709"/>
        <w:jc w:val="both"/>
        <w:rPr>
          <w:rFonts w:ascii="Times New Roman CYR" w:hAnsi="Times New Roman CYR"/>
          <w:bCs/>
          <w:sz w:val="28"/>
          <w:szCs w:val="28"/>
          <w:lang w:eastAsia="ru-RU"/>
        </w:rPr>
      </w:pPr>
      <w:r>
        <w:rPr>
          <w:rFonts w:ascii="Times New Roman CYR" w:hAnsi="Times New Roman CYR"/>
          <w:bCs/>
          <w:sz w:val="28"/>
          <w:szCs w:val="28"/>
          <w:lang w:eastAsia="ru-RU"/>
        </w:rPr>
        <w:t xml:space="preserve">2. </w:t>
      </w:r>
      <w:r w:rsidR="006D3BC6" w:rsidRPr="005B76F1">
        <w:rPr>
          <w:rFonts w:ascii="Times New Roman CYR" w:hAnsi="Times New Roman CYR"/>
          <w:bCs/>
          <w:sz w:val="28"/>
          <w:szCs w:val="28"/>
          <w:lang w:eastAsia="ru-RU"/>
        </w:rPr>
        <w:t>Усвідомлення небезпеки подальшого згубного впливу сільського господарства на глобальні біосферні процеси вимагає застосування більш зважених методологічних підходів у аграрних науках, підходів, наближених до екологічного імперативу, висунутого у стратегії сталого розвитку. Зокрема, традиційні завдання аграрних наук, спрямовані на постійне збільшення продукції, вимагають критичного перегляду у контексті головних екологічних законів. Це сприятиме підвищенню фундаментального статусу аграрної науки і дозволить більш детально конкретизувати національну стратегію сталого розвитку України як аграрної держави.</w:t>
      </w:r>
    </w:p>
    <w:p w:rsidR="0022643C" w:rsidRDefault="009C283F" w:rsidP="0022643C">
      <w:pPr>
        <w:pStyle w:val="a6"/>
        <w:spacing w:before="0" w:beforeAutospacing="0" w:after="0" w:afterAutospacing="0"/>
        <w:ind w:firstLine="709"/>
        <w:jc w:val="both"/>
        <w:rPr>
          <w:rFonts w:ascii="Times New Roman CYR" w:hAnsi="Times New Roman CYR"/>
          <w:bCs/>
          <w:sz w:val="28"/>
          <w:szCs w:val="28"/>
        </w:rPr>
      </w:pPr>
      <w:r>
        <w:rPr>
          <w:rFonts w:ascii="Times New Roman CYR" w:hAnsi="Times New Roman CYR"/>
          <w:bCs/>
          <w:sz w:val="28"/>
          <w:szCs w:val="28"/>
          <w:lang w:eastAsia="ru-RU"/>
        </w:rPr>
        <w:lastRenderedPageBreak/>
        <w:t>3</w:t>
      </w:r>
      <w:r w:rsidR="005B76F1" w:rsidRPr="005B76F1">
        <w:rPr>
          <w:rFonts w:ascii="Times New Roman CYR" w:hAnsi="Times New Roman CYR"/>
          <w:bCs/>
          <w:sz w:val="28"/>
          <w:szCs w:val="28"/>
          <w:lang w:eastAsia="ru-RU"/>
        </w:rPr>
        <w:t xml:space="preserve">. </w:t>
      </w:r>
      <w:r w:rsidR="006D3BC6" w:rsidRPr="005B76F1">
        <w:rPr>
          <w:rFonts w:ascii="Times New Roman CYR" w:hAnsi="Times New Roman CYR"/>
          <w:sz w:val="28"/>
          <w:szCs w:val="28"/>
        </w:rPr>
        <w:t xml:space="preserve">Відповідно до викладеного, головним методологічним орієнтиром аграрних наук повинне сьогодні стати максимальне наближення структури і функцій </w:t>
      </w:r>
      <w:proofErr w:type="spellStart"/>
      <w:r w:rsidR="006D3BC6" w:rsidRPr="005B76F1">
        <w:rPr>
          <w:rFonts w:ascii="Times New Roman CYR" w:hAnsi="Times New Roman CYR"/>
          <w:sz w:val="28"/>
          <w:szCs w:val="28"/>
        </w:rPr>
        <w:t>агроекосистем</w:t>
      </w:r>
      <w:proofErr w:type="spellEnd"/>
      <w:r w:rsidR="006D3BC6" w:rsidRPr="005B76F1">
        <w:rPr>
          <w:rFonts w:ascii="Times New Roman CYR" w:hAnsi="Times New Roman CYR"/>
          <w:sz w:val="28"/>
          <w:szCs w:val="28"/>
        </w:rPr>
        <w:t xml:space="preserve"> до біосферних механізмів.</w:t>
      </w:r>
      <w:r w:rsidR="0022643C">
        <w:rPr>
          <w:rFonts w:ascii="Times New Roman CYR" w:hAnsi="Times New Roman CYR"/>
          <w:sz w:val="28"/>
          <w:szCs w:val="28"/>
        </w:rPr>
        <w:t xml:space="preserve"> </w:t>
      </w:r>
      <w:r w:rsidRPr="005B76F1">
        <w:rPr>
          <w:rFonts w:ascii="Times New Roman CYR" w:hAnsi="Times New Roman CYR"/>
          <w:sz w:val="28"/>
          <w:szCs w:val="28"/>
        </w:rPr>
        <w:t xml:space="preserve">У </w:t>
      </w:r>
      <w:proofErr w:type="spellStart"/>
      <w:r w:rsidRPr="005B76F1">
        <w:rPr>
          <w:rFonts w:ascii="Times New Roman CYR" w:hAnsi="Times New Roman CYR"/>
          <w:sz w:val="28"/>
          <w:szCs w:val="28"/>
        </w:rPr>
        <w:t>еколого-</w:t>
      </w:r>
      <w:r w:rsidRPr="005B76F1">
        <w:rPr>
          <w:rFonts w:ascii="Times New Roman CYR" w:hAnsi="Times New Roman CYR"/>
          <w:bCs/>
          <w:sz w:val="28"/>
          <w:szCs w:val="28"/>
        </w:rPr>
        <w:t>економічному</w:t>
      </w:r>
      <w:proofErr w:type="spellEnd"/>
      <w:r w:rsidRPr="005B76F1">
        <w:rPr>
          <w:rFonts w:ascii="Times New Roman CYR" w:hAnsi="Times New Roman CYR"/>
          <w:bCs/>
          <w:sz w:val="28"/>
          <w:szCs w:val="28"/>
        </w:rPr>
        <w:t xml:space="preserve"> аспекті наближеність структури і функцій </w:t>
      </w:r>
      <w:proofErr w:type="spellStart"/>
      <w:r w:rsidRPr="005B76F1">
        <w:rPr>
          <w:rFonts w:ascii="Times New Roman CYR" w:hAnsi="Times New Roman CYR"/>
          <w:bCs/>
          <w:sz w:val="28"/>
          <w:szCs w:val="28"/>
        </w:rPr>
        <w:t>агроекосистем</w:t>
      </w:r>
      <w:proofErr w:type="spellEnd"/>
      <w:r w:rsidRPr="005B76F1">
        <w:rPr>
          <w:rFonts w:ascii="Times New Roman CYR" w:hAnsi="Times New Roman CYR"/>
          <w:bCs/>
          <w:sz w:val="28"/>
          <w:szCs w:val="28"/>
        </w:rPr>
        <w:t xml:space="preserve"> до біосферних механізмів означає максимальну відповідність спеціалізації сільського господарства екологічним параметрам </w:t>
      </w:r>
      <w:proofErr w:type="spellStart"/>
      <w:r w:rsidRPr="005B76F1">
        <w:rPr>
          <w:rFonts w:ascii="Times New Roman CYR" w:hAnsi="Times New Roman CYR"/>
          <w:bCs/>
          <w:sz w:val="28"/>
          <w:szCs w:val="28"/>
        </w:rPr>
        <w:t>доместифікованих</w:t>
      </w:r>
      <w:proofErr w:type="spellEnd"/>
      <w:r w:rsidRPr="005B76F1">
        <w:rPr>
          <w:rFonts w:ascii="Times New Roman CYR" w:hAnsi="Times New Roman CYR"/>
          <w:bCs/>
          <w:sz w:val="28"/>
          <w:szCs w:val="28"/>
        </w:rPr>
        <w:t xml:space="preserve"> рослин і тварин. </w:t>
      </w:r>
    </w:p>
    <w:p w:rsidR="009C283F" w:rsidRDefault="009C283F" w:rsidP="0022643C">
      <w:pPr>
        <w:pStyle w:val="a6"/>
        <w:spacing w:before="0" w:beforeAutospacing="0" w:after="0" w:afterAutospacing="0"/>
        <w:ind w:firstLine="709"/>
        <w:jc w:val="both"/>
        <w:rPr>
          <w:rFonts w:ascii="Times New Roman CYR" w:hAnsi="Times New Roman CYR"/>
          <w:bCs/>
          <w:sz w:val="28"/>
          <w:szCs w:val="28"/>
        </w:rPr>
      </w:pPr>
      <w:r w:rsidRPr="005B76F1">
        <w:rPr>
          <w:rFonts w:ascii="Times New Roman CYR" w:hAnsi="Times New Roman CYR"/>
          <w:bCs/>
          <w:sz w:val="28"/>
          <w:szCs w:val="28"/>
        </w:rPr>
        <w:t xml:space="preserve">Для втілення цієї вимоги у життя на кафедрі екології та безпеки життєдіяльності Уманського НУС започаткований цикл робіт з виробничої типології сільського господарства, на виході якого мають бути науково обґрунтовані обмеження щодо спеціалізації господарств у різних </w:t>
      </w:r>
      <w:proofErr w:type="spellStart"/>
      <w:r w:rsidRPr="005B76F1">
        <w:rPr>
          <w:rFonts w:ascii="Times New Roman CYR" w:hAnsi="Times New Roman CYR"/>
          <w:bCs/>
          <w:sz w:val="28"/>
          <w:szCs w:val="28"/>
        </w:rPr>
        <w:t>агрокліматичних</w:t>
      </w:r>
      <w:proofErr w:type="spellEnd"/>
      <w:r w:rsidRPr="005B76F1">
        <w:rPr>
          <w:rFonts w:ascii="Times New Roman CYR" w:hAnsi="Times New Roman CYR"/>
          <w:bCs/>
          <w:sz w:val="28"/>
          <w:szCs w:val="28"/>
        </w:rPr>
        <w:t xml:space="preserve"> зонах і районах [</w:t>
      </w:r>
      <w:r w:rsidR="003A16E5">
        <w:rPr>
          <w:rFonts w:ascii="Times New Roman CYR" w:hAnsi="Times New Roman CYR"/>
          <w:bCs/>
          <w:sz w:val="28"/>
          <w:szCs w:val="28"/>
        </w:rPr>
        <w:t>5,9</w:t>
      </w:r>
      <w:r w:rsidRPr="005B76F1">
        <w:rPr>
          <w:rFonts w:ascii="Times New Roman CYR" w:hAnsi="Times New Roman CYR"/>
          <w:bCs/>
          <w:sz w:val="28"/>
          <w:szCs w:val="28"/>
        </w:rPr>
        <w:t xml:space="preserve">]. </w:t>
      </w:r>
    </w:p>
    <w:p w:rsidR="003A16E5" w:rsidRDefault="003A16E5" w:rsidP="009C283F">
      <w:pPr>
        <w:spacing w:after="0" w:line="240" w:lineRule="auto"/>
        <w:ind w:firstLine="567"/>
        <w:jc w:val="both"/>
        <w:rPr>
          <w:rFonts w:ascii="Times New Roman CYR" w:hAnsi="Times New Roman CYR"/>
          <w:bCs/>
          <w:sz w:val="28"/>
          <w:szCs w:val="28"/>
        </w:rPr>
      </w:pPr>
    </w:p>
    <w:p w:rsidR="003A16E5" w:rsidRPr="003A16E5" w:rsidRDefault="003A16E5" w:rsidP="003A16E5">
      <w:pPr>
        <w:spacing w:after="0" w:line="240" w:lineRule="auto"/>
        <w:jc w:val="both"/>
        <w:rPr>
          <w:rFonts w:ascii="Times New Roman CYR" w:hAnsi="Times New Roman CYR"/>
          <w:b/>
          <w:color w:val="000000"/>
          <w:sz w:val="24"/>
          <w:szCs w:val="24"/>
        </w:rPr>
      </w:pPr>
      <w:r w:rsidRPr="003A16E5">
        <w:rPr>
          <w:rFonts w:ascii="Times New Roman CYR" w:hAnsi="Times New Roman CYR"/>
          <w:b/>
          <w:color w:val="000000"/>
          <w:sz w:val="24"/>
          <w:szCs w:val="24"/>
        </w:rPr>
        <w:t>Література:</w:t>
      </w:r>
    </w:p>
    <w:p w:rsidR="003A16E5" w:rsidRPr="00DD6FB1" w:rsidRDefault="003A16E5" w:rsidP="003A16E5">
      <w:pPr>
        <w:spacing w:after="0" w:line="240" w:lineRule="auto"/>
        <w:jc w:val="both"/>
        <w:rPr>
          <w:rFonts w:ascii="Times New Roman CYR" w:hAnsi="Times New Roman CYR"/>
          <w:iCs/>
          <w:sz w:val="24"/>
          <w:szCs w:val="24"/>
        </w:rPr>
      </w:pPr>
      <w:r>
        <w:rPr>
          <w:rFonts w:ascii="Times New Roman CYR" w:hAnsi="Times New Roman CYR"/>
          <w:iCs/>
          <w:sz w:val="24"/>
          <w:szCs w:val="24"/>
        </w:rPr>
        <w:t xml:space="preserve">1. </w:t>
      </w:r>
      <w:r w:rsidRPr="00DD6FB1">
        <w:rPr>
          <w:rFonts w:ascii="Times New Roman CYR" w:hAnsi="Times New Roman CYR"/>
          <w:iCs/>
          <w:sz w:val="24"/>
          <w:szCs w:val="24"/>
        </w:rPr>
        <w:t xml:space="preserve">Горшков В.Г. </w:t>
      </w:r>
      <w:proofErr w:type="spellStart"/>
      <w:r w:rsidRPr="00DD6FB1">
        <w:rPr>
          <w:rFonts w:ascii="Times New Roman CYR" w:hAnsi="Times New Roman CYR"/>
          <w:iCs/>
          <w:sz w:val="24"/>
          <w:szCs w:val="24"/>
        </w:rPr>
        <w:t>Физические</w:t>
      </w:r>
      <w:proofErr w:type="spellEnd"/>
      <w:r w:rsidRPr="00DD6FB1">
        <w:rPr>
          <w:rFonts w:ascii="Times New Roman CYR" w:hAnsi="Times New Roman CYR"/>
          <w:iCs/>
          <w:sz w:val="24"/>
          <w:szCs w:val="24"/>
        </w:rPr>
        <w:t xml:space="preserve"> и </w:t>
      </w:r>
      <w:proofErr w:type="spellStart"/>
      <w:r w:rsidRPr="00DD6FB1">
        <w:rPr>
          <w:rFonts w:ascii="Times New Roman CYR" w:hAnsi="Times New Roman CYR"/>
          <w:iCs/>
          <w:sz w:val="24"/>
          <w:szCs w:val="24"/>
        </w:rPr>
        <w:t>биологические</w:t>
      </w:r>
      <w:proofErr w:type="spellEnd"/>
      <w:r w:rsidRPr="00DD6FB1">
        <w:rPr>
          <w:rFonts w:ascii="Times New Roman CYR" w:hAnsi="Times New Roman CYR"/>
          <w:iCs/>
          <w:sz w:val="24"/>
          <w:szCs w:val="24"/>
        </w:rPr>
        <w:t xml:space="preserve"> </w:t>
      </w:r>
      <w:proofErr w:type="spellStart"/>
      <w:r w:rsidRPr="00DD6FB1">
        <w:rPr>
          <w:rFonts w:ascii="Times New Roman CYR" w:hAnsi="Times New Roman CYR"/>
          <w:iCs/>
          <w:sz w:val="24"/>
          <w:szCs w:val="24"/>
        </w:rPr>
        <w:t>основы</w:t>
      </w:r>
      <w:proofErr w:type="spellEnd"/>
      <w:r w:rsidRPr="00DD6FB1">
        <w:rPr>
          <w:rFonts w:ascii="Times New Roman CYR" w:hAnsi="Times New Roman CYR"/>
          <w:iCs/>
          <w:sz w:val="24"/>
          <w:szCs w:val="24"/>
        </w:rPr>
        <w:t xml:space="preserve"> </w:t>
      </w:r>
      <w:proofErr w:type="spellStart"/>
      <w:r w:rsidRPr="00DD6FB1">
        <w:rPr>
          <w:rFonts w:ascii="Times New Roman CYR" w:hAnsi="Times New Roman CYR"/>
          <w:iCs/>
          <w:sz w:val="24"/>
          <w:szCs w:val="24"/>
        </w:rPr>
        <w:t>устойчивости</w:t>
      </w:r>
      <w:proofErr w:type="spellEnd"/>
      <w:r w:rsidRPr="00DD6FB1">
        <w:rPr>
          <w:rFonts w:ascii="Times New Roman CYR" w:hAnsi="Times New Roman CYR"/>
          <w:iCs/>
          <w:sz w:val="24"/>
          <w:szCs w:val="24"/>
        </w:rPr>
        <w:t xml:space="preserve">  </w:t>
      </w:r>
      <w:proofErr w:type="spellStart"/>
      <w:r w:rsidRPr="00DD6FB1">
        <w:rPr>
          <w:rFonts w:ascii="Times New Roman CYR" w:hAnsi="Times New Roman CYR"/>
          <w:iCs/>
          <w:sz w:val="24"/>
          <w:szCs w:val="24"/>
        </w:rPr>
        <w:t>жизни</w:t>
      </w:r>
      <w:proofErr w:type="spellEnd"/>
      <w:r w:rsidRPr="00DD6FB1">
        <w:rPr>
          <w:rFonts w:ascii="Times New Roman CYR" w:hAnsi="Times New Roman CYR"/>
          <w:iCs/>
          <w:sz w:val="24"/>
          <w:szCs w:val="24"/>
        </w:rPr>
        <w:t xml:space="preserve"> / </w:t>
      </w:r>
      <w:proofErr w:type="spellStart"/>
      <w:r w:rsidRPr="00DD6FB1">
        <w:rPr>
          <w:rFonts w:ascii="Times New Roman CYR" w:hAnsi="Times New Roman CYR"/>
          <w:iCs/>
          <w:sz w:val="24"/>
          <w:szCs w:val="24"/>
        </w:rPr>
        <w:t>Отв.ред.К.С.Лосев</w:t>
      </w:r>
      <w:proofErr w:type="spellEnd"/>
      <w:r w:rsidRPr="00DD6FB1">
        <w:rPr>
          <w:rFonts w:ascii="Times New Roman CYR" w:hAnsi="Times New Roman CYR"/>
          <w:iCs/>
          <w:sz w:val="24"/>
          <w:szCs w:val="24"/>
        </w:rPr>
        <w:t xml:space="preserve"> / В.Г. Горшков. - М.: ВИНИТИ, 1997. - 470 с. </w:t>
      </w:r>
    </w:p>
    <w:p w:rsidR="003A16E5" w:rsidRPr="00DD6FB1" w:rsidRDefault="003A16E5" w:rsidP="003A16E5">
      <w:pPr>
        <w:spacing w:after="0" w:line="240" w:lineRule="auto"/>
        <w:jc w:val="both"/>
        <w:rPr>
          <w:rStyle w:val="HTML"/>
          <w:rFonts w:ascii="Times New Roman CYR" w:eastAsia="Calibri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2. </w:t>
      </w:r>
      <w:r w:rsidRPr="00DD6FB1">
        <w:rPr>
          <w:rFonts w:ascii="Times New Roman CYR" w:hAnsi="Times New Roman CYR"/>
          <w:sz w:val="24"/>
          <w:szCs w:val="24"/>
        </w:rPr>
        <w:t>Екологічні основи збалансованого природокористування у агросфері: навчальний посібник /За ред. С.П.Сонька та Н.В.Максименко. - Х.: ХНУ імені В.Н.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Каразіна</w:t>
      </w:r>
      <w:proofErr w:type="spellEnd"/>
      <w:r w:rsidRPr="00DD6FB1">
        <w:rPr>
          <w:rFonts w:ascii="Times New Roman CYR" w:hAnsi="Times New Roman CYR"/>
          <w:sz w:val="24"/>
          <w:szCs w:val="24"/>
        </w:rPr>
        <w:t>, 2015. – 568 с. (Навчально-наукова серія «Бібліотека еколога». Затверджено до друку рішенням Вченої ради Харківського національного університету імені В.Н.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Каразіна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(протокол №5 від 27.04.2015) / Режим доступу: [</w:t>
      </w:r>
      <w:r w:rsidRPr="00DD6FB1">
        <w:rPr>
          <w:rStyle w:val="HTML"/>
          <w:rFonts w:ascii="Times New Roman CYR" w:eastAsiaTheme="minorHAnsi" w:hAnsi="Times New Roman CYR" w:cs="Times New Roman"/>
          <w:sz w:val="24"/>
          <w:szCs w:val="24"/>
        </w:rPr>
        <w:t>http://lib.udau.edu.ua/handle/123456789/375</w:t>
      </w:r>
      <w:r w:rsidRPr="00DD6FB1">
        <w:rPr>
          <w:rStyle w:val="HTML"/>
          <w:rFonts w:ascii="Times New Roman CYR" w:eastAsia="Calibri" w:hAnsi="Times New Roman CYR" w:cs="Times New Roman"/>
          <w:sz w:val="24"/>
          <w:szCs w:val="24"/>
        </w:rPr>
        <w:t xml:space="preserve">]. </w:t>
      </w:r>
    </w:p>
    <w:p w:rsidR="003A16E5" w:rsidRPr="00DD6FB1" w:rsidRDefault="003A16E5" w:rsidP="003A16E5">
      <w:pPr>
        <w:spacing w:after="0" w:line="240" w:lineRule="auto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color w:val="000000"/>
          <w:sz w:val="24"/>
          <w:szCs w:val="24"/>
        </w:rPr>
        <w:t xml:space="preserve">3. </w:t>
      </w:r>
      <w:proofErr w:type="spellStart"/>
      <w:r w:rsidRPr="00DD6FB1">
        <w:rPr>
          <w:rFonts w:ascii="Times New Roman CYR" w:hAnsi="Times New Roman CYR"/>
          <w:color w:val="000000"/>
          <w:sz w:val="24"/>
          <w:szCs w:val="24"/>
        </w:rPr>
        <w:t>Лосев</w:t>
      </w:r>
      <w:proofErr w:type="spellEnd"/>
      <w:r w:rsidRPr="00DD6FB1">
        <w:rPr>
          <w:rFonts w:ascii="Times New Roman CYR" w:hAnsi="Times New Roman CYR"/>
          <w:color w:val="000000"/>
          <w:sz w:val="24"/>
          <w:szCs w:val="24"/>
        </w:rPr>
        <w:t xml:space="preserve"> К.С. Бюджет антропогенного </w:t>
      </w:r>
      <w:proofErr w:type="spellStart"/>
      <w:r w:rsidRPr="00DD6FB1">
        <w:rPr>
          <w:rFonts w:ascii="Times New Roman CYR" w:hAnsi="Times New Roman CYR"/>
          <w:color w:val="000000"/>
          <w:sz w:val="24"/>
          <w:szCs w:val="24"/>
        </w:rPr>
        <w:t>углерода</w:t>
      </w:r>
      <w:proofErr w:type="spellEnd"/>
      <w:r w:rsidRPr="00DD6FB1">
        <w:rPr>
          <w:rFonts w:ascii="Times New Roman CYR" w:hAnsi="Times New Roman CYR"/>
          <w:color w:val="000000"/>
          <w:sz w:val="24"/>
          <w:szCs w:val="24"/>
        </w:rPr>
        <w:t xml:space="preserve"> и роль </w:t>
      </w:r>
      <w:r w:rsidRPr="00DD6FB1">
        <w:rPr>
          <w:rFonts w:ascii="Times New Roman CYR" w:hAnsi="Times New Roman CYR"/>
          <w:sz w:val="24"/>
          <w:szCs w:val="24"/>
          <w:lang w:val="ru-RU"/>
        </w:rPr>
        <w:t>э</w:t>
      </w:r>
      <w:proofErr w:type="spellStart"/>
      <w:r w:rsidRPr="00DD6FB1">
        <w:rPr>
          <w:rFonts w:ascii="Times New Roman CYR" w:hAnsi="Times New Roman CYR"/>
          <w:color w:val="000000"/>
          <w:sz w:val="24"/>
          <w:szCs w:val="24"/>
        </w:rPr>
        <w:t>косистем</w:t>
      </w:r>
      <w:proofErr w:type="spellEnd"/>
      <w:r w:rsidRPr="00DD6FB1">
        <w:rPr>
          <w:rFonts w:ascii="Times New Roman CYR" w:hAnsi="Times New Roman CYR"/>
          <w:color w:val="000000"/>
          <w:sz w:val="24"/>
          <w:szCs w:val="24"/>
        </w:rPr>
        <w:t xml:space="preserve"> в </w:t>
      </w:r>
      <w:proofErr w:type="spellStart"/>
      <w:r w:rsidRPr="00DD6FB1">
        <w:rPr>
          <w:rFonts w:ascii="Times New Roman CYR" w:hAnsi="Times New Roman CYR"/>
          <w:color w:val="000000"/>
          <w:sz w:val="24"/>
          <w:szCs w:val="24"/>
        </w:rPr>
        <w:t>его</w:t>
      </w:r>
      <w:proofErr w:type="spellEnd"/>
      <w:r w:rsidRPr="00DD6FB1">
        <w:rPr>
          <w:rFonts w:ascii="Times New Roman CYR" w:hAnsi="Times New Roman CYR"/>
          <w:color w:val="000000"/>
          <w:sz w:val="24"/>
          <w:szCs w:val="24"/>
        </w:rPr>
        <w:t xml:space="preserve"> </w:t>
      </w:r>
      <w:proofErr w:type="spellStart"/>
      <w:r w:rsidRPr="00DD6FB1">
        <w:rPr>
          <w:rFonts w:ascii="Times New Roman CYR" w:hAnsi="Times New Roman CYR"/>
          <w:color w:val="000000"/>
          <w:sz w:val="24"/>
          <w:szCs w:val="24"/>
        </w:rPr>
        <w:t>эмиссии</w:t>
      </w:r>
      <w:proofErr w:type="spellEnd"/>
      <w:r w:rsidRPr="00DD6FB1">
        <w:rPr>
          <w:rFonts w:ascii="Times New Roman CYR" w:hAnsi="Times New Roman CYR"/>
          <w:color w:val="000000"/>
          <w:sz w:val="24"/>
          <w:szCs w:val="24"/>
        </w:rPr>
        <w:t xml:space="preserve"> и </w:t>
      </w:r>
      <w:proofErr w:type="spellStart"/>
      <w:r w:rsidRPr="00DD6FB1">
        <w:rPr>
          <w:rFonts w:ascii="Times New Roman CYR" w:hAnsi="Times New Roman CYR"/>
          <w:color w:val="000000"/>
          <w:sz w:val="24"/>
          <w:szCs w:val="24"/>
        </w:rPr>
        <w:t>стоке</w:t>
      </w:r>
      <w:proofErr w:type="spellEnd"/>
      <w:r w:rsidRPr="00DD6FB1">
        <w:rPr>
          <w:rFonts w:ascii="Times New Roman CYR" w:hAnsi="Times New Roman CYR"/>
          <w:color w:val="000000"/>
          <w:sz w:val="24"/>
          <w:szCs w:val="24"/>
        </w:rPr>
        <w:t xml:space="preserve"> в </w:t>
      </w:r>
      <w:proofErr w:type="spellStart"/>
      <w:r w:rsidRPr="00DD6FB1">
        <w:rPr>
          <w:rFonts w:ascii="Times New Roman CYR" w:hAnsi="Times New Roman CYR"/>
          <w:color w:val="000000"/>
          <w:sz w:val="24"/>
          <w:szCs w:val="24"/>
        </w:rPr>
        <w:t>глобальном</w:t>
      </w:r>
      <w:proofErr w:type="spellEnd"/>
      <w:r w:rsidRPr="00DD6FB1">
        <w:rPr>
          <w:rFonts w:ascii="Times New Roman CYR" w:hAnsi="Times New Roman CYR"/>
          <w:color w:val="000000"/>
          <w:sz w:val="24"/>
          <w:szCs w:val="24"/>
        </w:rPr>
        <w:t xml:space="preserve"> и </w:t>
      </w:r>
      <w:proofErr w:type="spellStart"/>
      <w:r w:rsidRPr="00DD6FB1">
        <w:rPr>
          <w:rFonts w:ascii="Times New Roman CYR" w:hAnsi="Times New Roman CYR"/>
          <w:color w:val="000000"/>
          <w:sz w:val="24"/>
          <w:szCs w:val="24"/>
        </w:rPr>
        <w:t>континентальном</w:t>
      </w:r>
      <w:proofErr w:type="spellEnd"/>
      <w:r w:rsidRPr="00DD6FB1">
        <w:rPr>
          <w:rFonts w:ascii="Times New Roman CYR" w:hAnsi="Times New Roman CYR"/>
          <w:color w:val="000000"/>
          <w:sz w:val="24"/>
          <w:szCs w:val="24"/>
        </w:rPr>
        <w:t xml:space="preserve"> масштабах / К.С. </w:t>
      </w:r>
      <w:proofErr w:type="spellStart"/>
      <w:r w:rsidRPr="00DD6FB1">
        <w:rPr>
          <w:rFonts w:ascii="Times New Roman CYR" w:hAnsi="Times New Roman CYR"/>
          <w:color w:val="000000"/>
          <w:sz w:val="24"/>
          <w:szCs w:val="24"/>
        </w:rPr>
        <w:t>Лосев</w:t>
      </w:r>
      <w:proofErr w:type="spellEnd"/>
      <w:r w:rsidRPr="00DD6FB1">
        <w:rPr>
          <w:rFonts w:ascii="Times New Roman CYR" w:hAnsi="Times New Roman CYR"/>
          <w:color w:val="000000"/>
          <w:sz w:val="24"/>
          <w:szCs w:val="24"/>
        </w:rPr>
        <w:t xml:space="preserve"> //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Страны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и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регионы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на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пути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к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сбалансированному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развитию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.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Сборник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научных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трудов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. - К.: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Академпериодика</w:t>
      </w:r>
      <w:proofErr w:type="spellEnd"/>
      <w:r w:rsidRPr="00DD6FB1">
        <w:rPr>
          <w:rFonts w:ascii="Times New Roman CYR" w:hAnsi="Times New Roman CYR"/>
          <w:sz w:val="24"/>
          <w:szCs w:val="24"/>
        </w:rPr>
        <w:t>, 2003. - С.36-41.</w:t>
      </w:r>
    </w:p>
    <w:p w:rsidR="003A16E5" w:rsidRPr="00DD6FB1" w:rsidRDefault="003A16E5" w:rsidP="003A16E5">
      <w:pPr>
        <w:spacing w:after="0" w:line="240" w:lineRule="auto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4. </w:t>
      </w:r>
      <w:r w:rsidRPr="00DD6FB1">
        <w:rPr>
          <w:rFonts w:ascii="Times New Roman CYR" w:hAnsi="Times New Roman CYR"/>
          <w:sz w:val="24"/>
          <w:szCs w:val="24"/>
        </w:rPr>
        <w:t xml:space="preserve">Созінов О.О.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Агроекосистема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. / </w:t>
      </w:r>
      <w:r w:rsidRPr="00DD6FB1">
        <w:rPr>
          <w:rStyle w:val="a7"/>
          <w:rFonts w:ascii="Times New Roman CYR" w:hAnsi="Times New Roman CYR"/>
          <w:b w:val="0"/>
          <w:sz w:val="24"/>
          <w:szCs w:val="24"/>
        </w:rPr>
        <w:t>Екологічна енциклопедія України:</w:t>
      </w:r>
      <w:r w:rsidRPr="00DD6FB1">
        <w:rPr>
          <w:rStyle w:val="a7"/>
          <w:rFonts w:ascii="Times New Roman CYR" w:hAnsi="Times New Roman CYR"/>
          <w:sz w:val="24"/>
          <w:szCs w:val="24"/>
        </w:rPr>
        <w:t xml:space="preserve"> </w:t>
      </w:r>
      <w:r w:rsidRPr="00DD6FB1">
        <w:rPr>
          <w:rFonts w:ascii="Times New Roman CYR" w:hAnsi="Times New Roman CYR"/>
          <w:sz w:val="24"/>
          <w:szCs w:val="24"/>
        </w:rPr>
        <w:t>У 3 т. / Редколегія: А.В.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Толстоухов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(головний редактор) та ін. / Созінов О.О., Сонько С.П. - К.: ТОВ «Центр екологічної освіти та інформації», 2006. - Т.1. - С.14 / Режим доступу: [</w:t>
      </w:r>
      <w:r w:rsidRPr="00DD6FB1">
        <w:rPr>
          <w:rStyle w:val="HTML"/>
          <w:rFonts w:ascii="Times New Roman CYR" w:eastAsiaTheme="minorHAnsi" w:hAnsi="Times New Roman CYR" w:cs="Times New Roman"/>
          <w:sz w:val="24"/>
          <w:szCs w:val="24"/>
        </w:rPr>
        <w:t>http://lib.udau.edu.ua/handle/123456789/437</w:t>
      </w:r>
      <w:r w:rsidRPr="00DD6FB1">
        <w:rPr>
          <w:rStyle w:val="HTML"/>
          <w:rFonts w:ascii="Times New Roman CYR" w:eastAsia="Calibri" w:hAnsi="Times New Roman CYR" w:cs="Times New Roman"/>
          <w:sz w:val="24"/>
          <w:szCs w:val="24"/>
        </w:rPr>
        <w:t>]</w:t>
      </w:r>
      <w:r w:rsidR="0022643C">
        <w:rPr>
          <w:rStyle w:val="HTML"/>
          <w:rFonts w:ascii="Times New Roman CYR" w:eastAsia="Calibri" w:hAnsi="Times New Roman CYR" w:cs="Times New Roman"/>
          <w:sz w:val="24"/>
          <w:szCs w:val="24"/>
        </w:rPr>
        <w:t>.</w:t>
      </w:r>
      <w:r w:rsidRPr="00DD6FB1">
        <w:rPr>
          <w:rFonts w:ascii="Times New Roman CYR" w:hAnsi="Times New Roman CYR"/>
          <w:sz w:val="24"/>
          <w:szCs w:val="24"/>
        </w:rPr>
        <w:t xml:space="preserve"> </w:t>
      </w:r>
    </w:p>
    <w:p w:rsidR="003A16E5" w:rsidRPr="00DD6FB1" w:rsidRDefault="003A16E5" w:rsidP="003A16E5">
      <w:pPr>
        <w:spacing w:after="0" w:line="240" w:lineRule="auto"/>
        <w:jc w:val="both"/>
        <w:rPr>
          <w:rFonts w:ascii="Times New Roman CYR" w:hAnsi="Times New Roman CYR"/>
          <w:bCs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5. </w:t>
      </w:r>
      <w:r w:rsidRPr="00DD6FB1">
        <w:rPr>
          <w:rFonts w:ascii="Times New Roman CYR" w:hAnsi="Times New Roman CYR"/>
          <w:sz w:val="24"/>
          <w:szCs w:val="24"/>
        </w:rPr>
        <w:t xml:space="preserve">Сонько С.П. Виробнича типологія сільського господарства Харківської області: тридцять років потому / С.П. Сонько // Часопис соціально-економічної географії: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міжрегіон</w:t>
      </w:r>
      <w:proofErr w:type="spellEnd"/>
      <w:r w:rsidRPr="00DD6FB1">
        <w:rPr>
          <w:rFonts w:ascii="Times New Roman CYR" w:hAnsi="Times New Roman CYR"/>
          <w:sz w:val="24"/>
          <w:szCs w:val="24"/>
        </w:rPr>
        <w:t>. зб. наук. праць. – Х.: ХНУ імені В.Н.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Каразіна</w:t>
      </w:r>
      <w:proofErr w:type="spellEnd"/>
      <w:r w:rsidRPr="00DD6FB1">
        <w:rPr>
          <w:rFonts w:ascii="Times New Roman CYR" w:hAnsi="Times New Roman CYR"/>
          <w:sz w:val="24"/>
          <w:szCs w:val="24"/>
        </w:rPr>
        <w:t>, 2015. – Вип. 19 (2). – С. 30-39 /  Режим доступу: [</w:t>
      </w:r>
      <w:r w:rsidRPr="00DD6FB1">
        <w:rPr>
          <w:rStyle w:val="HTML"/>
          <w:rFonts w:ascii="Times New Roman CYR" w:eastAsiaTheme="minorHAnsi" w:hAnsi="Times New Roman CYR" w:cs="Times New Roman"/>
          <w:sz w:val="24"/>
          <w:szCs w:val="24"/>
        </w:rPr>
        <w:t>http://lib.udau.edu.ua/handle/123456789/898]</w:t>
      </w:r>
      <w:r w:rsidRPr="00DD6FB1">
        <w:rPr>
          <w:rStyle w:val="HTML"/>
          <w:rFonts w:ascii="Times New Roman CYR" w:eastAsiaTheme="minorHAnsi" w:hAnsi="Times New Roman CYR"/>
          <w:sz w:val="24"/>
          <w:szCs w:val="24"/>
        </w:rPr>
        <w:t>.</w:t>
      </w:r>
      <w:r w:rsidRPr="00DD6FB1">
        <w:rPr>
          <w:rFonts w:ascii="Times New Roman CYR" w:hAnsi="Times New Roman CYR"/>
          <w:bCs/>
          <w:sz w:val="24"/>
          <w:szCs w:val="24"/>
        </w:rPr>
        <w:t xml:space="preserve"> </w:t>
      </w:r>
    </w:p>
    <w:p w:rsidR="003A16E5" w:rsidRPr="00DD6FB1" w:rsidRDefault="003A16E5" w:rsidP="003A16E5">
      <w:pPr>
        <w:spacing w:after="0" w:line="240" w:lineRule="auto"/>
        <w:jc w:val="both"/>
        <w:rPr>
          <w:rStyle w:val="HTML"/>
          <w:rFonts w:ascii="Times New Roman CYR" w:eastAsia="Calibri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6. </w:t>
      </w:r>
      <w:r w:rsidRPr="00DD6FB1">
        <w:rPr>
          <w:rFonts w:ascii="Times New Roman CYR" w:hAnsi="Times New Roman CYR"/>
          <w:sz w:val="24"/>
          <w:szCs w:val="24"/>
        </w:rPr>
        <w:t xml:space="preserve">Сонько С.П. Еволюція механічного обробітку ґрунту, як головний чинник планування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агроландшафту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(екологічні надії і розчарування) / С.П. Сонько, Н.В. Максименко / Вісник ХНУ імені В.Н.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Каразіна</w:t>
      </w:r>
      <w:proofErr w:type="spellEnd"/>
      <w:r w:rsidRPr="00DD6FB1">
        <w:rPr>
          <w:rFonts w:ascii="Times New Roman CYR" w:hAnsi="Times New Roman CYR"/>
          <w:sz w:val="24"/>
          <w:szCs w:val="24"/>
        </w:rPr>
        <w:t>. № 1004. Серія «Екологія». – Х., 2012. – С. 7-22 / Режим доступу: [</w:t>
      </w:r>
      <w:r w:rsidRPr="00DD6FB1">
        <w:rPr>
          <w:rStyle w:val="HTML"/>
          <w:rFonts w:ascii="Times New Roman CYR" w:eastAsiaTheme="minorHAnsi" w:hAnsi="Times New Roman CYR" w:cs="Times New Roman"/>
          <w:sz w:val="24"/>
          <w:szCs w:val="24"/>
        </w:rPr>
        <w:t>http://lib.udau.edu.ua/handle/123456789/352</w:t>
      </w:r>
      <w:r w:rsidRPr="00DD6FB1">
        <w:rPr>
          <w:rStyle w:val="HTML"/>
          <w:rFonts w:ascii="Times New Roman CYR" w:eastAsia="Calibri" w:hAnsi="Times New Roman CYR" w:cs="Times New Roman"/>
          <w:sz w:val="24"/>
          <w:szCs w:val="24"/>
        </w:rPr>
        <w:t>].</w:t>
      </w:r>
    </w:p>
    <w:p w:rsidR="003A16E5" w:rsidRPr="00DD6FB1" w:rsidRDefault="003A16E5" w:rsidP="003A16E5">
      <w:pPr>
        <w:spacing w:after="0" w:line="240" w:lineRule="auto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7. </w:t>
      </w:r>
      <w:r w:rsidRPr="00DD6FB1">
        <w:rPr>
          <w:rFonts w:ascii="Times New Roman CYR" w:hAnsi="Times New Roman CYR"/>
          <w:sz w:val="24"/>
          <w:szCs w:val="24"/>
        </w:rPr>
        <w:t xml:space="preserve">Сонько С.П. Просторові і часові механізми екологічної експансії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агроландшафту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/ С.П. Сонько, Н.В. Максименко // Людина та довкілля. - Вип. 2 (15). – Х.: Видавництво ХНУ імені В.Н.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Каразіна</w:t>
      </w:r>
      <w:proofErr w:type="spellEnd"/>
      <w:r w:rsidRPr="00DD6FB1">
        <w:rPr>
          <w:rFonts w:ascii="Times New Roman CYR" w:hAnsi="Times New Roman CYR"/>
          <w:sz w:val="24"/>
          <w:szCs w:val="24"/>
        </w:rPr>
        <w:t>, 2013. – С. 5-21 / Режим доступу: [</w:t>
      </w:r>
      <w:r w:rsidRPr="00DD6FB1">
        <w:rPr>
          <w:rStyle w:val="HTML"/>
          <w:rFonts w:ascii="Times New Roman CYR" w:eastAsiaTheme="minorHAnsi" w:hAnsi="Times New Roman CYR" w:cs="Times New Roman"/>
          <w:sz w:val="24"/>
          <w:szCs w:val="24"/>
        </w:rPr>
        <w:t>http://lib.udau.edu.ua/handle/123456789/351</w:t>
      </w:r>
      <w:r w:rsidRPr="00DD6FB1">
        <w:rPr>
          <w:rStyle w:val="HTML"/>
          <w:rFonts w:ascii="Times New Roman CYR" w:eastAsia="Calibri" w:hAnsi="Times New Roman CYR" w:cs="Times New Roman"/>
          <w:sz w:val="24"/>
          <w:szCs w:val="24"/>
        </w:rPr>
        <w:t>].</w:t>
      </w:r>
      <w:r w:rsidRPr="00DD6FB1">
        <w:rPr>
          <w:rFonts w:ascii="Times New Roman CYR" w:hAnsi="Times New Roman CYR"/>
          <w:sz w:val="24"/>
          <w:szCs w:val="24"/>
        </w:rPr>
        <w:t xml:space="preserve">, </w:t>
      </w:r>
    </w:p>
    <w:p w:rsidR="003A16E5" w:rsidRPr="00DD6FB1" w:rsidRDefault="003A16E5" w:rsidP="003A16E5">
      <w:pPr>
        <w:spacing w:after="0" w:line="240" w:lineRule="auto"/>
        <w:jc w:val="both"/>
        <w:rPr>
          <w:rStyle w:val="HTML"/>
          <w:rFonts w:ascii="Times New Roman CYR" w:eastAsiaTheme="minorHAnsi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8. </w:t>
      </w:r>
      <w:r w:rsidRPr="00DD6FB1">
        <w:rPr>
          <w:rFonts w:ascii="Times New Roman CYR" w:hAnsi="Times New Roman CYR"/>
          <w:sz w:val="24"/>
          <w:szCs w:val="24"/>
        </w:rPr>
        <w:t xml:space="preserve">Сонько С.П. Просторовий розвиток </w:t>
      </w:r>
      <w:proofErr w:type="spellStart"/>
      <w:r w:rsidRPr="00DD6FB1">
        <w:rPr>
          <w:rFonts w:ascii="Times New Roman CYR" w:hAnsi="Times New Roman CYR"/>
          <w:sz w:val="24"/>
          <w:szCs w:val="24"/>
        </w:rPr>
        <w:t>соціо-природних</w:t>
      </w:r>
      <w:proofErr w:type="spellEnd"/>
      <w:r w:rsidRPr="00DD6FB1">
        <w:rPr>
          <w:rFonts w:ascii="Times New Roman CYR" w:hAnsi="Times New Roman CYR"/>
          <w:sz w:val="24"/>
          <w:szCs w:val="24"/>
        </w:rPr>
        <w:t xml:space="preserve"> систем: шлях до нової парадигми: Монографія / С.П. Сонько. – К.: Ніка Центр, 2003. – 287 с. / Режим доступу: [</w:t>
      </w:r>
      <w:r w:rsidRPr="00DD6FB1">
        <w:rPr>
          <w:rStyle w:val="HTML"/>
          <w:rFonts w:ascii="Times New Roman CYR" w:eastAsiaTheme="minorHAnsi" w:hAnsi="Times New Roman CYR" w:cs="Times New Roman"/>
          <w:sz w:val="24"/>
          <w:szCs w:val="24"/>
        </w:rPr>
        <w:t>http://lib.udau.edu.ua/handle/123456789/367.</w:t>
      </w:r>
    </w:p>
    <w:p w:rsidR="003A16E5" w:rsidRPr="00DD6FB1" w:rsidRDefault="003A16E5" w:rsidP="003A16E5">
      <w:pPr>
        <w:spacing w:after="0" w:line="240" w:lineRule="auto"/>
        <w:jc w:val="both"/>
        <w:rPr>
          <w:rFonts w:ascii="Times New Roman CYR" w:hAnsi="Times New Roman CYR"/>
          <w:sz w:val="24"/>
          <w:szCs w:val="24"/>
        </w:rPr>
      </w:pPr>
      <w:r>
        <w:rPr>
          <w:rFonts w:ascii="Times New Roman CYR" w:hAnsi="Times New Roman CYR"/>
          <w:sz w:val="24"/>
          <w:szCs w:val="24"/>
        </w:rPr>
        <w:t xml:space="preserve">9. </w:t>
      </w:r>
      <w:r w:rsidRPr="00DD6FB1">
        <w:rPr>
          <w:rFonts w:ascii="Times New Roman CYR" w:hAnsi="Times New Roman CYR"/>
          <w:sz w:val="24"/>
          <w:szCs w:val="24"/>
        </w:rPr>
        <w:t>Сонько С.П. Сільськогосподарське районування – перший крок до збалансованого природокористування в агросфері / С.П. Сонько // Вісник Уманського національного університету садівництва. – Вип. 3. - 2015. - №1. – Умань: Ред-вид. відділ УНУС. - С.106-112 / Режим доступу: [</w:t>
      </w:r>
      <w:r w:rsidRPr="00DD6FB1">
        <w:rPr>
          <w:rStyle w:val="HTML"/>
          <w:rFonts w:ascii="Times New Roman CYR" w:eastAsiaTheme="minorHAnsi" w:hAnsi="Times New Roman CYR" w:cs="Times New Roman"/>
          <w:sz w:val="24"/>
          <w:szCs w:val="24"/>
        </w:rPr>
        <w:t>http://lib.udau.edu.ua/handle/123456789/450</w:t>
      </w:r>
      <w:r w:rsidRPr="00DD6FB1">
        <w:rPr>
          <w:rStyle w:val="HTML"/>
          <w:rFonts w:ascii="Times New Roman CYR" w:eastAsia="Calibri" w:hAnsi="Times New Roman CYR" w:cs="Times New Roman"/>
          <w:sz w:val="24"/>
          <w:szCs w:val="24"/>
        </w:rPr>
        <w:t>].</w:t>
      </w:r>
    </w:p>
    <w:p w:rsidR="003A16E5" w:rsidRPr="005B76F1" w:rsidRDefault="003A16E5" w:rsidP="009C283F">
      <w:pPr>
        <w:spacing w:after="0" w:line="240" w:lineRule="auto"/>
        <w:ind w:firstLine="567"/>
        <w:jc w:val="both"/>
        <w:rPr>
          <w:rFonts w:ascii="Times New Roman CYR" w:hAnsi="Times New Roman CYR"/>
          <w:bCs/>
          <w:sz w:val="28"/>
          <w:szCs w:val="28"/>
        </w:rPr>
      </w:pPr>
    </w:p>
    <w:p w:rsidR="009C283F" w:rsidRPr="005B76F1" w:rsidRDefault="009C283F" w:rsidP="005B76F1">
      <w:pPr>
        <w:pStyle w:val="a6"/>
        <w:spacing w:before="0" w:beforeAutospacing="0" w:after="0" w:afterAutospacing="0"/>
        <w:ind w:firstLine="709"/>
        <w:jc w:val="both"/>
        <w:rPr>
          <w:rFonts w:ascii="Times New Roman CYR" w:hAnsi="Times New Roman CYR"/>
          <w:bCs/>
          <w:sz w:val="28"/>
          <w:szCs w:val="28"/>
          <w:lang w:eastAsia="ru-RU"/>
        </w:rPr>
      </w:pPr>
    </w:p>
    <w:p w:rsidR="003510BA" w:rsidRPr="005B76F1" w:rsidRDefault="003510BA" w:rsidP="003510BA">
      <w:pPr>
        <w:spacing w:after="0" w:line="240" w:lineRule="auto"/>
        <w:ind w:firstLine="708"/>
        <w:jc w:val="both"/>
        <w:rPr>
          <w:rFonts w:ascii="Times New Roman CYR" w:hAnsi="Times New Roman CYR"/>
          <w:sz w:val="28"/>
          <w:szCs w:val="28"/>
        </w:rPr>
      </w:pPr>
    </w:p>
    <w:p w:rsidR="003510BA" w:rsidRPr="009C283F" w:rsidRDefault="003510BA" w:rsidP="003510BA">
      <w:pPr>
        <w:spacing w:after="0" w:line="240" w:lineRule="auto"/>
        <w:jc w:val="both"/>
        <w:rPr>
          <w:rFonts w:ascii="Times New Roman CYR" w:hAnsi="Times New Roman CYR"/>
          <w:sz w:val="28"/>
          <w:szCs w:val="28"/>
        </w:rPr>
      </w:pPr>
    </w:p>
    <w:sectPr w:rsidR="003510BA" w:rsidRPr="009C283F" w:rsidSect="003510B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89B" w:rsidRDefault="0013189B" w:rsidP="005B76F1">
      <w:pPr>
        <w:spacing w:after="0" w:line="240" w:lineRule="auto"/>
      </w:pPr>
      <w:r>
        <w:separator/>
      </w:r>
    </w:p>
  </w:endnote>
  <w:endnote w:type="continuationSeparator" w:id="0">
    <w:p w:rsidR="0013189B" w:rsidRDefault="0013189B" w:rsidP="005B76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89B" w:rsidRDefault="0013189B" w:rsidP="005B76F1">
      <w:pPr>
        <w:spacing w:after="0" w:line="240" w:lineRule="auto"/>
      </w:pPr>
      <w:r>
        <w:separator/>
      </w:r>
    </w:p>
  </w:footnote>
  <w:footnote w:type="continuationSeparator" w:id="0">
    <w:p w:rsidR="0013189B" w:rsidRDefault="0013189B" w:rsidP="005B76F1">
      <w:pPr>
        <w:spacing w:after="0" w:line="240" w:lineRule="auto"/>
      </w:pPr>
      <w:r>
        <w:continuationSeparator/>
      </w:r>
    </w:p>
  </w:footnote>
  <w:footnote w:id="1">
    <w:p w:rsidR="00E753CC" w:rsidRPr="005A033B" w:rsidRDefault="00E753CC" w:rsidP="00E753CC">
      <w:pPr>
        <w:pStyle w:val="a3"/>
        <w:jc w:val="both"/>
      </w:pPr>
      <w:r>
        <w:rPr>
          <w:rStyle w:val="a5"/>
        </w:rPr>
        <w:footnoteRef/>
      </w:r>
      <w:r>
        <w:t xml:space="preserve"> </w:t>
      </w:r>
      <w:r w:rsidRPr="005A033B">
        <w:t xml:space="preserve">Власне, </w:t>
      </w:r>
      <w:proofErr w:type="spellStart"/>
      <w:r w:rsidRPr="005A033B">
        <w:t>цитованість</w:t>
      </w:r>
      <w:proofErr w:type="spellEnd"/>
      <w:r w:rsidRPr="005A033B">
        <w:t xml:space="preserve"> (читай «</w:t>
      </w:r>
      <w:proofErr w:type="spellStart"/>
      <w:r w:rsidRPr="005A033B">
        <w:t>запитаність</w:t>
      </w:r>
      <w:proofErr w:type="spellEnd"/>
      <w:r w:rsidRPr="005A033B">
        <w:t xml:space="preserve">») робіт певних дослідників визначає рівень актуальності результатів </w:t>
      </w:r>
      <w:r>
        <w:t xml:space="preserve">їх </w:t>
      </w:r>
      <w:r w:rsidRPr="005A033B">
        <w:t>досліджень</w:t>
      </w:r>
      <w:r>
        <w:rPr>
          <w:lang w:val="uk-UA"/>
        </w:rPr>
        <w:t>, а також фундаментальність наукової проблеми, яка досліджується</w:t>
      </w:r>
      <w:r w:rsidRPr="005A033B">
        <w:t>.</w:t>
      </w:r>
      <w:r>
        <w:t xml:space="preserve"> Згідно з цим джерелом</w:t>
      </w:r>
      <w:r>
        <w:rPr>
          <w:lang w:val="uk-UA"/>
        </w:rPr>
        <w:t>,</w:t>
      </w:r>
      <w:r>
        <w:t xml:space="preserve"> високо цитованими вважаються учені, які мають індекс Гірша більше 10.</w:t>
      </w:r>
    </w:p>
    <w:p w:rsidR="00E753CC" w:rsidRPr="008E56BE" w:rsidRDefault="00E753CC">
      <w:pPr>
        <w:pStyle w:val="a3"/>
        <w:rPr>
          <w:sz w:val="2"/>
          <w:szCs w:val="2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0BA"/>
    <w:rsid w:val="0013189B"/>
    <w:rsid w:val="0022643C"/>
    <w:rsid w:val="003027F1"/>
    <w:rsid w:val="003510BA"/>
    <w:rsid w:val="003A16E5"/>
    <w:rsid w:val="00427EC1"/>
    <w:rsid w:val="004B7896"/>
    <w:rsid w:val="004F4896"/>
    <w:rsid w:val="00534897"/>
    <w:rsid w:val="005B76F1"/>
    <w:rsid w:val="006D3BC6"/>
    <w:rsid w:val="00732425"/>
    <w:rsid w:val="007D4A31"/>
    <w:rsid w:val="008E56BE"/>
    <w:rsid w:val="0099108E"/>
    <w:rsid w:val="009C283F"/>
    <w:rsid w:val="00D1133E"/>
    <w:rsid w:val="00D97657"/>
    <w:rsid w:val="00E75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4">
    <w:name w:val="heading 4"/>
    <w:basedOn w:val="a"/>
    <w:next w:val="a"/>
    <w:link w:val="40"/>
    <w:qFormat/>
    <w:rsid w:val="005B76F1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5B76F1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a3">
    <w:name w:val="footnote text"/>
    <w:basedOn w:val="a"/>
    <w:link w:val="a4"/>
    <w:rsid w:val="005B76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customStyle="1" w:styleId="a4">
    <w:name w:val="Текст сноски Знак"/>
    <w:basedOn w:val="a0"/>
    <w:link w:val="a3"/>
    <w:rsid w:val="005B76F1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styleId="a5">
    <w:name w:val="footnote reference"/>
    <w:rsid w:val="005B76F1"/>
    <w:rPr>
      <w:vertAlign w:val="superscript"/>
    </w:rPr>
  </w:style>
  <w:style w:type="paragraph" w:styleId="a6">
    <w:name w:val="Normal (Web)"/>
    <w:basedOn w:val="a"/>
    <w:uiPriority w:val="99"/>
    <w:unhideWhenUsed/>
    <w:rsid w:val="005B76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HTML">
    <w:name w:val="HTML Code"/>
    <w:uiPriority w:val="99"/>
    <w:unhideWhenUsed/>
    <w:rsid w:val="003027F1"/>
    <w:rPr>
      <w:rFonts w:ascii="Courier New" w:eastAsia="Times New Roman" w:hAnsi="Courier New" w:cs="Courier New"/>
      <w:sz w:val="20"/>
      <w:szCs w:val="20"/>
    </w:rPr>
  </w:style>
  <w:style w:type="character" w:styleId="a7">
    <w:name w:val="Strong"/>
    <w:qFormat/>
    <w:rsid w:val="003027F1"/>
    <w:rPr>
      <w:b/>
      <w:bCs/>
    </w:rPr>
  </w:style>
  <w:style w:type="paragraph" w:styleId="a8">
    <w:name w:val="List Paragraph"/>
    <w:basedOn w:val="a"/>
    <w:uiPriority w:val="34"/>
    <w:qFormat/>
    <w:rsid w:val="003A16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4">
    <w:name w:val="heading 4"/>
    <w:basedOn w:val="a"/>
    <w:next w:val="a"/>
    <w:link w:val="40"/>
    <w:qFormat/>
    <w:rsid w:val="005B76F1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5B76F1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a3">
    <w:name w:val="footnote text"/>
    <w:basedOn w:val="a"/>
    <w:link w:val="a4"/>
    <w:rsid w:val="005B76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customStyle="1" w:styleId="a4">
    <w:name w:val="Текст сноски Знак"/>
    <w:basedOn w:val="a0"/>
    <w:link w:val="a3"/>
    <w:rsid w:val="005B76F1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character" w:styleId="a5">
    <w:name w:val="footnote reference"/>
    <w:rsid w:val="005B76F1"/>
    <w:rPr>
      <w:vertAlign w:val="superscript"/>
    </w:rPr>
  </w:style>
  <w:style w:type="paragraph" w:styleId="a6">
    <w:name w:val="Normal (Web)"/>
    <w:basedOn w:val="a"/>
    <w:uiPriority w:val="99"/>
    <w:unhideWhenUsed/>
    <w:rsid w:val="005B76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HTML">
    <w:name w:val="HTML Code"/>
    <w:uiPriority w:val="99"/>
    <w:unhideWhenUsed/>
    <w:rsid w:val="003027F1"/>
    <w:rPr>
      <w:rFonts w:ascii="Courier New" w:eastAsia="Times New Roman" w:hAnsi="Courier New" w:cs="Courier New"/>
      <w:sz w:val="20"/>
      <w:szCs w:val="20"/>
    </w:rPr>
  </w:style>
  <w:style w:type="character" w:styleId="a7">
    <w:name w:val="Strong"/>
    <w:qFormat/>
    <w:rsid w:val="003027F1"/>
    <w:rPr>
      <w:b/>
      <w:bCs/>
    </w:rPr>
  </w:style>
  <w:style w:type="paragraph" w:styleId="a8">
    <w:name w:val="List Paragraph"/>
    <w:basedOn w:val="a"/>
    <w:uiPriority w:val="34"/>
    <w:qFormat/>
    <w:rsid w:val="003A16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B0B56-2504-45DD-A205-F43114FBB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7505</Words>
  <Characters>4278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4</cp:revision>
  <dcterms:created xsi:type="dcterms:W3CDTF">2016-04-20T02:23:00Z</dcterms:created>
  <dcterms:modified xsi:type="dcterms:W3CDTF">2016-04-21T10:50:00Z</dcterms:modified>
</cp:coreProperties>
</file>