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2F4" w:rsidRDefault="00984B49">
      <w:r>
        <w:rPr>
          <w:rFonts w:ascii="TimesNewRomanPSMT" w:hAnsi="TimesNewRomanPSMT"/>
          <w:color w:val="000000"/>
          <w:sz w:val="28"/>
          <w:szCs w:val="28"/>
        </w:rPr>
        <w:t>UDC 636.2.033:657.1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BIOLOGICAL ASSETS: PROBLEMS, ACCOUNTING AND POSSIBLE</w:t>
      </w:r>
      <w:r>
        <w:rPr>
          <w:rFonts w:ascii="TimesNewRomanPS-BoldMT" w:hAnsi="TimesNewRomanPS-BoldMT"/>
          <w:color w:val="000000"/>
          <w:sz w:val="28"/>
          <w:szCs w:val="28"/>
        </w:rPr>
        <w:br/>
        <w:t>WAYS OF IMPROVEMENT</w:t>
      </w:r>
      <w:r>
        <w:rPr>
          <w:rFonts w:ascii="TimesNewRomanPS-BoldMT" w:hAnsi="TimesNewRomanPS-BoldMT"/>
          <w:color w:val="000000"/>
          <w:sz w:val="28"/>
          <w:szCs w:val="28"/>
        </w:rPr>
        <w:br/>
        <w:t>Olyadnichuk N.V, PhD in Economics</w:t>
      </w:r>
      <w:r>
        <w:rPr>
          <w:rFonts w:ascii="TimesNewRomanPS-BoldMT" w:hAnsi="TimesNewRomanPS-BoldMT"/>
          <w:color w:val="000000"/>
          <w:sz w:val="28"/>
          <w:szCs w:val="28"/>
        </w:rPr>
        <w:br/>
        <w:t>Mykhailovyna S.O., PhD in Economics</w:t>
      </w:r>
      <w:r>
        <w:rPr>
          <w:rFonts w:ascii="TimesNewRomanPS-BoldMT" w:hAnsi="TimesNewRomanPS-BoldMT"/>
          <w:color w:val="000000"/>
          <w:sz w:val="28"/>
          <w:szCs w:val="28"/>
        </w:rPr>
        <w:br/>
        <w:t>Ivanova N.А., PhD in Economics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color w:val="000000"/>
        </w:rPr>
        <w:t>Uman national university of horticulture</w:t>
      </w:r>
      <w:r>
        <w:rPr>
          <w:rFonts w:ascii="TimesNewRomanPS-ItalicMT" w:hAnsi="TimesNewRomanPS-ItalicMT"/>
          <w:color w:val="000000"/>
        </w:rPr>
        <w:br/>
      </w:r>
      <w:r>
        <w:rPr>
          <w:rFonts w:ascii="TimesNewRomanPSMT" w:hAnsi="TimesNewRomanPSMT"/>
          <w:color w:val="000000"/>
          <w:sz w:val="26"/>
          <w:szCs w:val="26"/>
        </w:rPr>
        <w:t>In Ukraine, the accounting of biological assets is regulated by P(S)BA 30 “Biological</w:t>
      </w:r>
      <w:r>
        <w:rPr>
          <w:rFonts w:ascii="TimesNewRomanPSMT" w:hAnsi="TimesNewRomanPSMT"/>
          <w:color w:val="000000"/>
          <w:sz w:val="26"/>
          <w:szCs w:val="26"/>
        </w:rPr>
        <w:br/>
        <w:t>assets”. The practical application of the Provision concerning methods for assessing</w:t>
      </w:r>
      <w:r>
        <w:rPr>
          <w:rFonts w:ascii="TimesNewRomanPSMT" w:hAnsi="TimesNewRomanPSMT"/>
          <w:color w:val="000000"/>
          <w:sz w:val="26"/>
          <w:szCs w:val="26"/>
        </w:rPr>
        <w:br/>
        <w:t>biological assets is somewhat problematic: lack of active market prices of similar assets</w:t>
      </w:r>
      <w:r>
        <w:rPr>
          <w:rFonts w:ascii="TimesNewRomanPSMT" w:hAnsi="TimesNewRomanPSMT"/>
          <w:color w:val="000000"/>
          <w:sz w:val="26"/>
          <w:szCs w:val="26"/>
        </w:rPr>
        <w:br/>
        <w:t>on a certain date to determine fair value, providing of documents and recording of</w:t>
      </w:r>
      <w:r>
        <w:rPr>
          <w:rFonts w:ascii="TimesNewRomanPSMT" w:hAnsi="TimesNewRomanPSMT"/>
          <w:color w:val="000000"/>
          <w:sz w:val="26"/>
          <w:szCs w:val="26"/>
        </w:rPr>
        <w:br/>
        <w:t>biological assets which are transferred from group to group. These and other issues have</w:t>
      </w:r>
      <w:r>
        <w:rPr>
          <w:rFonts w:ascii="TimesNewRomanPSMT" w:hAnsi="TimesNewRomanPSMT"/>
          <w:color w:val="000000"/>
          <w:sz w:val="26"/>
          <w:szCs w:val="26"/>
        </w:rPr>
        <w:br/>
        <w:t>some differences regarding their theoretical and practical application. The aim of this</w:t>
      </w:r>
      <w:r>
        <w:rPr>
          <w:rFonts w:ascii="TimesNewRomanPSMT" w:hAnsi="TimesNewRomanPSMT"/>
          <w:color w:val="000000"/>
          <w:sz w:val="26"/>
          <w:szCs w:val="26"/>
        </w:rPr>
        <w:br/>
        <w:t>research is a scientific substantiation of the nature of biological assets, systematization</w:t>
      </w:r>
      <w:r>
        <w:rPr>
          <w:rFonts w:ascii="TimesNewRomanPSMT" w:hAnsi="TimesNewRomanPSMT"/>
          <w:color w:val="000000"/>
          <w:sz w:val="26"/>
          <w:szCs w:val="26"/>
        </w:rPr>
        <w:br/>
        <w:t>of criteria of classification, packetizing of necessary documentary securing with the aim</w:t>
      </w:r>
      <w:r>
        <w:rPr>
          <w:rFonts w:ascii="TimesNewRomanPSMT" w:hAnsi="TimesNewRomanPSMT"/>
          <w:color w:val="000000"/>
          <w:sz w:val="26"/>
          <w:szCs w:val="26"/>
        </w:rPr>
        <w:br/>
        <w:t>of significant recording and proper evaluation of biological assets. The article deals with</w:t>
      </w:r>
      <w:r>
        <w:rPr>
          <w:rFonts w:ascii="TimesNewRomanPSMT" w:hAnsi="TimesNewRomanPSMT"/>
          <w:color w:val="000000"/>
          <w:sz w:val="26"/>
          <w:szCs w:val="26"/>
        </w:rPr>
        <w:br/>
        <w:t>the essence of biological assets, their belonging to a certain group classification,</w:t>
      </w:r>
      <w:r>
        <w:rPr>
          <w:rFonts w:ascii="TimesNewRomanPSMT" w:hAnsi="TimesNewRomanPSMT"/>
          <w:color w:val="000000"/>
          <w:sz w:val="26"/>
          <w:szCs w:val="26"/>
        </w:rPr>
        <w:br/>
        <w:t>valuation and recording. The research has established that the organization of primary</w:t>
      </w:r>
      <w:r>
        <w:rPr>
          <w:rFonts w:ascii="TimesNewRomanPSMT" w:hAnsi="TimesNewRomanPSMT"/>
          <w:color w:val="000000"/>
          <w:sz w:val="26"/>
          <w:szCs w:val="26"/>
        </w:rPr>
        <w:br/>
        <w:t>accounting of biological assets of livestock production violates one of the accounting</w:t>
      </w:r>
      <w:r>
        <w:rPr>
          <w:rFonts w:ascii="TimesNewRomanPSMT" w:hAnsi="TimesNewRomanPSMT"/>
          <w:color w:val="000000"/>
          <w:sz w:val="26"/>
          <w:szCs w:val="26"/>
        </w:rPr>
        <w:br/>
        <w:t>principles, including the principle of full coverage. The changes to existing forms of</w:t>
      </w:r>
      <w:r>
        <w:rPr>
          <w:rFonts w:ascii="TimesNewRomanPSMT" w:hAnsi="TimesNewRomanPSMT"/>
          <w:color w:val="000000"/>
          <w:sz w:val="26"/>
          <w:szCs w:val="26"/>
        </w:rPr>
        <w:br/>
        <w:t>primary documents and registers of synthetic accounting were proposed to solve this</w:t>
      </w:r>
      <w:r>
        <w:rPr>
          <w:rFonts w:ascii="TimesNewRomanPSMT" w:hAnsi="TimesNewRomanPSMT"/>
          <w:color w:val="000000"/>
          <w:sz w:val="26"/>
          <w:szCs w:val="26"/>
        </w:rPr>
        <w:br/>
        <w:t>problem considering guidelines for the organization of accounting of biological assets</w:t>
      </w:r>
      <w:r>
        <w:rPr>
          <w:rFonts w:ascii="TimesNewRomanPSMT" w:hAnsi="TimesNewRomanPSMT"/>
          <w:color w:val="000000"/>
          <w:sz w:val="26"/>
          <w:szCs w:val="26"/>
        </w:rPr>
        <w:br/>
        <w:t>and agricultural products at market (fair) value. The proposed phased approach to the</w:t>
      </w:r>
      <w:r>
        <w:rPr>
          <w:rFonts w:ascii="TimesNewRomanPSMT" w:hAnsi="TimesNewRomanPSMT"/>
          <w:color w:val="000000"/>
          <w:sz w:val="26"/>
          <w:szCs w:val="26"/>
        </w:rPr>
        <w:br/>
        <w:t>issues of determination, measurement, recording and documenting securing of the</w:t>
      </w:r>
      <w:r>
        <w:rPr>
          <w:rFonts w:ascii="TimesNewRomanPSMT" w:hAnsi="TimesNewRomanPSMT"/>
          <w:color w:val="000000"/>
          <w:sz w:val="26"/>
          <w:szCs w:val="26"/>
        </w:rPr>
        <w:br/>
        <w:t>availability and movement of biological assets can help enterprises of the agricultural</w:t>
      </w:r>
      <w:r>
        <w:rPr>
          <w:rFonts w:ascii="TimesNewRomanPSMT" w:hAnsi="TimesNewRomanPSMT"/>
          <w:color w:val="000000"/>
          <w:sz w:val="26"/>
          <w:szCs w:val="26"/>
        </w:rPr>
        <w:br/>
        <w:t>sector to ensure the reliability of accounting and objective assessment of biological</w:t>
      </w:r>
      <w:r>
        <w:rPr>
          <w:rFonts w:ascii="TimesNewRomanPSMT" w:hAnsi="TimesNewRomanPSMT"/>
          <w:color w:val="000000"/>
          <w:sz w:val="26"/>
          <w:szCs w:val="26"/>
        </w:rPr>
        <w:br/>
        <w:t>assets.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-BoldItalicMT" w:hAnsi="TimesNewRomanPS-BoldItalicMT"/>
          <w:color w:val="000000"/>
          <w:sz w:val="26"/>
          <w:szCs w:val="26"/>
        </w:rPr>
        <w:t xml:space="preserve">Keywords: </w:t>
      </w:r>
      <w:r>
        <w:rPr>
          <w:rFonts w:ascii="TimesNewRomanPSMT" w:hAnsi="TimesNewRomanPSMT"/>
          <w:color w:val="000000"/>
          <w:sz w:val="26"/>
          <w:szCs w:val="26"/>
        </w:rPr>
        <w:t>current biological assets; long-term biological assets; the primary account,</w:t>
      </w:r>
      <w:r>
        <w:rPr>
          <w:rFonts w:ascii="TimesNewRomanPSMT" w:hAnsi="TimesNewRomanPSMT"/>
          <w:color w:val="000000"/>
          <w:sz w:val="26"/>
          <w:szCs w:val="26"/>
        </w:rPr>
        <w:br/>
        <w:t>synthetic and analytical accounting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>УДК 636.2.033:657.1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БІОЛОГІЧНІ АКТИВИ: ПРОБЛЕМИ, ОБЛІК, МОЖЛИВІ ШЛЯХИ</w:t>
      </w:r>
      <w:r>
        <w:rPr>
          <w:rFonts w:ascii="TimesNewRomanPS-BoldMT" w:hAnsi="TimesNewRomanPS-BoldMT"/>
          <w:color w:val="000000"/>
          <w:sz w:val="28"/>
          <w:szCs w:val="28"/>
        </w:rPr>
        <w:br/>
        <w:t>УДОСКОНАЛЕННЯ</w:t>
      </w:r>
      <w:r>
        <w:rPr>
          <w:rFonts w:ascii="TimesNewRomanPS-BoldMT" w:hAnsi="TimesNewRomanPS-BoldMT"/>
          <w:color w:val="000000"/>
          <w:sz w:val="28"/>
          <w:szCs w:val="28"/>
        </w:rPr>
        <w:br/>
        <w:t>Оляднічук Н.В., к.е.н.</w:t>
      </w:r>
      <w:r>
        <w:rPr>
          <w:rFonts w:ascii="TimesNewRomanPS-BoldMT" w:hAnsi="TimesNewRomanPS-BoldMT"/>
          <w:color w:val="000000"/>
          <w:sz w:val="28"/>
          <w:szCs w:val="28"/>
        </w:rPr>
        <w:br/>
        <w:t>Михайловина С.О. , к.е.н.</w:t>
      </w:r>
      <w:r>
        <w:rPr>
          <w:rFonts w:ascii="TimesNewRomanPS-BoldMT" w:hAnsi="TimesNewRomanPS-BoldMT"/>
          <w:color w:val="000000"/>
          <w:sz w:val="28"/>
          <w:szCs w:val="28"/>
        </w:rPr>
        <w:br/>
        <w:t>Іванова Н.А. , к.е.н.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color w:val="000000"/>
        </w:rPr>
        <w:t>Уманський національний університет садівництва</w:t>
      </w:r>
      <w:r>
        <w:rPr>
          <w:rFonts w:ascii="TimesNewRomanPS-ItalicMT" w:hAnsi="TimesNewRomanPS-ItalicMT"/>
          <w:color w:val="000000"/>
        </w:rPr>
        <w:br/>
      </w:r>
      <w:r>
        <w:rPr>
          <w:rFonts w:ascii="TimesNewRomanPSMT" w:hAnsi="TimesNewRomanPSMT"/>
          <w:color w:val="000000"/>
          <w:sz w:val="26"/>
          <w:szCs w:val="26"/>
        </w:rPr>
        <w:t>В Україні облік біологічних активів регулюється П(С)БО 30 «Біологічні активи».</w:t>
      </w:r>
      <w:r>
        <w:rPr>
          <w:rFonts w:ascii="TimesNewRomanPSMT" w:hAnsi="TimesNewRomanPSMT"/>
          <w:color w:val="000000"/>
          <w:sz w:val="26"/>
          <w:szCs w:val="26"/>
        </w:rPr>
        <w:br/>
        <w:t>Практичне застосування даного Положення стосовно методики оцінки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-BoldMT" w:hAnsi="TimesNewRomanPS-BoldMT"/>
          <w:color w:val="000000"/>
        </w:rPr>
        <w:t>© Оляднічук Н.В.,к.е.н., Михайловина С.О.,к.е.н., Іванова Н.А.,к.е.н.2017</w:t>
      </w:r>
      <w:r>
        <w:rPr>
          <w:rFonts w:ascii="TimesNewRomanPS-BoldMT" w:hAnsi="TimesNewRomanPS-BoldMT"/>
          <w:color w:val="000000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202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6"/>
          <w:szCs w:val="26"/>
        </w:rPr>
        <w:t>біологічних активів є дещо проблематичним: відсутність цін активного ринку</w:t>
      </w:r>
      <w:r>
        <w:rPr>
          <w:rFonts w:ascii="TimesNewRomanPSMT" w:hAnsi="TimesNewRomanPSMT"/>
          <w:color w:val="000000"/>
          <w:sz w:val="26"/>
          <w:szCs w:val="26"/>
        </w:rPr>
        <w:br/>
        <w:t>аналогічних активів на певну дату для визначення справедливої вартості,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MT" w:hAnsi="TimesNewRomanPSMT"/>
          <w:color w:val="000000"/>
          <w:sz w:val="26"/>
          <w:szCs w:val="26"/>
        </w:rPr>
        <w:lastRenderedPageBreak/>
        <w:t>документальне забезпечення та відображення в обліку біологічного активу, який</w:t>
      </w:r>
      <w:r>
        <w:rPr>
          <w:rFonts w:ascii="TimesNewRomanPSMT" w:hAnsi="TimesNewRomanPSMT"/>
          <w:color w:val="000000"/>
          <w:sz w:val="26"/>
          <w:szCs w:val="26"/>
        </w:rPr>
        <w:br/>
        <w:t>переведено з групи в групу. Ці та ряд інших питань мають деякі розбіжності щодо</w:t>
      </w:r>
      <w:r>
        <w:rPr>
          <w:rFonts w:ascii="TimesNewRomanPSMT" w:hAnsi="TimesNewRomanPSMT"/>
          <w:color w:val="000000"/>
          <w:sz w:val="26"/>
          <w:szCs w:val="26"/>
        </w:rPr>
        <w:br/>
        <w:t>їх теоретичного та практичного застосування. Метою даної роботи є наукове</w:t>
      </w:r>
      <w:r>
        <w:rPr>
          <w:rFonts w:ascii="TimesNewRomanPSMT" w:hAnsi="TimesNewRomanPSMT"/>
          <w:color w:val="000000"/>
          <w:sz w:val="26"/>
          <w:szCs w:val="26"/>
        </w:rPr>
        <w:br/>
        <w:t>обґрунтування сутності біологічних активів, систематизація класифікаційних</w:t>
      </w:r>
      <w:r>
        <w:rPr>
          <w:rFonts w:ascii="TimesNewRomanPSMT" w:hAnsi="TimesNewRomanPSMT"/>
          <w:color w:val="000000"/>
          <w:sz w:val="26"/>
          <w:szCs w:val="26"/>
        </w:rPr>
        <w:br/>
        <w:t>ознак, формування пакету необхідного документального забезпечення з метою</w:t>
      </w:r>
      <w:r>
        <w:rPr>
          <w:rFonts w:ascii="TimesNewRomanPSMT" w:hAnsi="TimesNewRomanPSMT"/>
          <w:color w:val="000000"/>
          <w:sz w:val="26"/>
          <w:szCs w:val="26"/>
        </w:rPr>
        <w:br/>
        <w:t>достовірного обліку та належної оцінки біологічних активів. В статті розкрито</w:t>
      </w:r>
      <w:r>
        <w:rPr>
          <w:rFonts w:ascii="TimesNewRomanPSMT" w:hAnsi="TimesNewRomanPSMT"/>
          <w:color w:val="000000"/>
          <w:sz w:val="26"/>
          <w:szCs w:val="26"/>
        </w:rPr>
        <w:br/>
        <w:t>суть біологічних активів, їх належності до певної класифікаційної групи, оцінки</w:t>
      </w:r>
      <w:r>
        <w:rPr>
          <w:rFonts w:ascii="TimesNewRomanPSMT" w:hAnsi="TimesNewRomanPSMT"/>
          <w:color w:val="000000"/>
          <w:sz w:val="26"/>
          <w:szCs w:val="26"/>
        </w:rPr>
        <w:br/>
        <w:t>та обліку. Дослідженнями встановлено, що при організації первинного обліку</w:t>
      </w:r>
      <w:r>
        <w:rPr>
          <w:rFonts w:ascii="TimesNewRomanPSMT" w:hAnsi="TimesNewRomanPSMT"/>
          <w:color w:val="000000"/>
          <w:sz w:val="26"/>
          <w:szCs w:val="26"/>
        </w:rPr>
        <w:br/>
        <w:t>біологічних активів тваринництва порушується один з принципів</w:t>
      </w:r>
      <w:r>
        <w:rPr>
          <w:rFonts w:ascii="TimesNewRomanPSMT" w:hAnsi="TimesNewRomanPSMT"/>
          <w:color w:val="000000"/>
          <w:sz w:val="26"/>
          <w:szCs w:val="26"/>
        </w:rPr>
        <w:br/>
        <w:t>бухгалтерського обліку, зокрема принцип повного висвітлення. Для вирішення</w:t>
      </w:r>
      <w:r>
        <w:rPr>
          <w:rFonts w:ascii="TimesNewRomanPSMT" w:hAnsi="TimesNewRomanPSMT"/>
          <w:color w:val="000000"/>
          <w:sz w:val="26"/>
          <w:szCs w:val="26"/>
        </w:rPr>
        <w:br/>
        <w:t>проблеми запропоновано внесення змін в діючі форми первинних документів та</w:t>
      </w:r>
      <w:r>
        <w:rPr>
          <w:rFonts w:ascii="TimesNewRomanPSMT" w:hAnsi="TimesNewRomanPSMT"/>
          <w:color w:val="000000"/>
          <w:sz w:val="26"/>
          <w:szCs w:val="26"/>
        </w:rPr>
        <w:br/>
        <w:t>регістрів синтетичного обліку з урахуванням методичних рекомендацій з</w:t>
      </w:r>
      <w:r>
        <w:rPr>
          <w:rFonts w:ascii="TimesNewRomanPSMT" w:hAnsi="TimesNewRomanPSMT"/>
          <w:color w:val="000000"/>
          <w:sz w:val="26"/>
          <w:szCs w:val="26"/>
        </w:rPr>
        <w:br/>
        <w:t>організації обліку біологічних активів і сільськогосподарської продукції за</w:t>
      </w:r>
      <w:r>
        <w:rPr>
          <w:rFonts w:ascii="TimesNewRomanPSMT" w:hAnsi="TimesNewRomanPSMT"/>
          <w:color w:val="000000"/>
          <w:sz w:val="26"/>
          <w:szCs w:val="26"/>
        </w:rPr>
        <w:br/>
        <w:t>ринковою (справедливою) вартістю. Запропонований в статті поетапний підхід до</w:t>
      </w:r>
      <w:r>
        <w:rPr>
          <w:rFonts w:ascii="TimesNewRomanPSMT" w:hAnsi="TimesNewRomanPSMT"/>
          <w:color w:val="000000"/>
          <w:sz w:val="26"/>
          <w:szCs w:val="26"/>
        </w:rPr>
        <w:br/>
        <w:t>питань визнання, оцінки, обліку та документального забезпечення наявності і</w:t>
      </w:r>
      <w:r>
        <w:rPr>
          <w:rFonts w:ascii="TimesNewRomanPSMT" w:hAnsi="TimesNewRomanPSMT"/>
          <w:color w:val="000000"/>
          <w:sz w:val="26"/>
          <w:szCs w:val="26"/>
        </w:rPr>
        <w:br/>
        <w:t>руху біологічних активів, допоможуть підприємствам аграрного сектору</w:t>
      </w:r>
      <w:r>
        <w:rPr>
          <w:rFonts w:ascii="TimesNewRomanPSMT" w:hAnsi="TimesNewRomanPSMT"/>
          <w:color w:val="000000"/>
          <w:sz w:val="26"/>
          <w:szCs w:val="26"/>
        </w:rPr>
        <w:br/>
        <w:t>забезпечити достовірність обліку та об’єктивну оцінку біологічних активів.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-BoldItalicMT" w:hAnsi="TimesNewRomanPS-BoldItalicMT"/>
          <w:color w:val="000000"/>
          <w:sz w:val="26"/>
          <w:szCs w:val="26"/>
        </w:rPr>
        <w:t xml:space="preserve">Ключові слова: </w:t>
      </w:r>
      <w:r>
        <w:rPr>
          <w:rFonts w:ascii="TimesNewRomanPSMT" w:hAnsi="TimesNewRomanPSMT"/>
          <w:color w:val="000000"/>
          <w:sz w:val="26"/>
          <w:szCs w:val="26"/>
        </w:rPr>
        <w:t>поточні біологічні активи; довгострокові біологічні активи;</w:t>
      </w:r>
      <w:r>
        <w:rPr>
          <w:rFonts w:ascii="TimesNewRomanPSMT" w:hAnsi="TimesNewRomanPSMT"/>
          <w:color w:val="000000"/>
          <w:sz w:val="26"/>
          <w:szCs w:val="26"/>
        </w:rPr>
        <w:br/>
        <w:t>первинний облік, синтетичний та аналітичний облік.</w:t>
      </w:r>
      <w:r>
        <w:rPr>
          <w:rFonts w:ascii="TimesNewRomanPSMT" w:hAnsi="TimesNewRomanPSMT"/>
          <w:color w:val="000000"/>
          <w:sz w:val="26"/>
          <w:szCs w:val="26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Problem statement</w:t>
      </w:r>
      <w:r>
        <w:rPr>
          <w:rFonts w:ascii="TimesNewRomanPSMT" w:hAnsi="TimesNewRomanPSMT"/>
          <w:color w:val="000000"/>
          <w:sz w:val="28"/>
          <w:szCs w:val="28"/>
        </w:rPr>
        <w:t>. The peculiarity of the agricultural sector is biological</w:t>
      </w:r>
      <w:r>
        <w:rPr>
          <w:rFonts w:ascii="TimesNewRomanPSMT" w:hAnsi="TimesNewRomanPSMT"/>
          <w:color w:val="000000"/>
          <w:sz w:val="28"/>
          <w:szCs w:val="28"/>
        </w:rPr>
        <w:br/>
        <w:t>assets and their use in agricultural production. Biological assets are recognized as</w:t>
      </w:r>
      <w:r>
        <w:rPr>
          <w:rFonts w:ascii="TimesNewRomanPSMT" w:hAnsi="TimesNewRomanPSMT"/>
          <w:color w:val="000000"/>
          <w:sz w:val="28"/>
          <w:szCs w:val="28"/>
        </w:rPr>
        <w:br/>
        <w:t>an asset if: the enterprise gets risks and benefits associated with ownership of the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assets; the enterprise manages a biological asset and control over its</w:t>
      </w:r>
      <w:r>
        <w:rPr>
          <w:rFonts w:ascii="TimesNewRomanPSMT" w:hAnsi="TimesNewRomanPSMT"/>
          <w:color w:val="000000"/>
          <w:sz w:val="28"/>
          <w:szCs w:val="28"/>
        </w:rPr>
        <w:br/>
        <w:t>use; there is an assurance that the company will receive future economic benefits</w:t>
      </w:r>
      <w:r>
        <w:rPr>
          <w:rFonts w:ascii="TimesNewRomanPSMT" w:hAnsi="TimesNewRomanPSMT"/>
          <w:color w:val="000000"/>
          <w:sz w:val="28"/>
          <w:szCs w:val="28"/>
        </w:rPr>
        <w:br/>
        <w:t>associated with its use in agricultural activities; the value of a biological asset can</w:t>
      </w:r>
      <w:r>
        <w:rPr>
          <w:rFonts w:ascii="TimesNewRomanPSMT" w:hAnsi="TimesNewRomanPSMT"/>
          <w:color w:val="000000"/>
          <w:sz w:val="28"/>
          <w:szCs w:val="28"/>
        </w:rPr>
        <w:br/>
        <w:t>be measured reliably. The economic benefits of biological assets are determined</w:t>
      </w:r>
      <w:r>
        <w:rPr>
          <w:rFonts w:ascii="TimesNewRomanPSMT" w:hAnsi="TimesNewRomanPSMT"/>
          <w:color w:val="000000"/>
          <w:sz w:val="28"/>
          <w:szCs w:val="28"/>
        </w:rPr>
        <w:br/>
        <w:t>based on the situation of their physical qualities.</w:t>
      </w:r>
      <w:r>
        <w:rPr>
          <w:rFonts w:ascii="TimesNewRomanPSMT" w:hAnsi="TimesNewRomanPSMT"/>
          <w:color w:val="000000"/>
          <w:sz w:val="28"/>
          <w:szCs w:val="28"/>
        </w:rPr>
        <w:br/>
        <w:t>In Ukraine, the accounting of biological assets is regulated by P(S)BA 30</w:t>
      </w:r>
      <w:r>
        <w:rPr>
          <w:rFonts w:ascii="TimesNewRomanPSMT" w:hAnsi="TimesNewRomanPSMT"/>
          <w:color w:val="000000"/>
          <w:sz w:val="28"/>
          <w:szCs w:val="28"/>
        </w:rPr>
        <w:br/>
        <w:t>“Biological assets”. The practical application of the Provision concerning</w:t>
      </w:r>
      <w:r>
        <w:rPr>
          <w:rFonts w:ascii="TimesNewRomanPSMT" w:hAnsi="TimesNewRomanPSMT"/>
          <w:color w:val="000000"/>
          <w:sz w:val="28"/>
          <w:szCs w:val="28"/>
        </w:rPr>
        <w:br/>
        <w:t>methods for assessing biological assets is somewhat problematic. Thus, the basic</w:t>
      </w:r>
      <w:r>
        <w:rPr>
          <w:rFonts w:ascii="TimesNewRomanPSMT" w:hAnsi="TimesNewRomanPSMT"/>
          <w:color w:val="000000"/>
          <w:sz w:val="28"/>
          <w:szCs w:val="28"/>
        </w:rPr>
        <w:br/>
        <w:t>approach to the assessment of biological assets is the use of fair value that is set</w:t>
      </w:r>
      <w:r>
        <w:rPr>
          <w:rFonts w:ascii="TimesNewRomanPSMT" w:hAnsi="TimesNewRomanPSMT"/>
          <w:color w:val="000000"/>
          <w:sz w:val="28"/>
          <w:szCs w:val="28"/>
        </w:rPr>
        <w:br/>
        <w:t>at the level of prices of an active market of similar assets on a certain date. Another</w:t>
      </w:r>
      <w:r>
        <w:rPr>
          <w:rFonts w:ascii="TimesNewRomanPSMT" w:hAnsi="TimesNewRomanPSMT"/>
          <w:color w:val="000000"/>
          <w:sz w:val="28"/>
          <w:szCs w:val="28"/>
        </w:rPr>
        <w:br/>
        <w:t>problem is the issue of the presence of active markets. Therefore, in their absence,</w:t>
      </w:r>
      <w:r>
        <w:rPr>
          <w:rFonts w:ascii="TimesNewRomanPSMT" w:hAnsi="TimesNewRomanPSMT"/>
          <w:color w:val="000000"/>
          <w:sz w:val="28"/>
          <w:szCs w:val="28"/>
        </w:rPr>
        <w:br/>
        <w:t xml:space="preserve">the assessment of current </w:t>
      </w:r>
      <w:r>
        <w:rPr>
          <w:rFonts w:ascii="TimesNewRomanPSMT" w:hAnsi="TimesNewRomanPSMT"/>
          <w:color w:val="000000"/>
          <w:sz w:val="30"/>
          <w:szCs w:val="30"/>
        </w:rPr>
        <w:t>biological assets is carried out at cost price and the</w:t>
      </w:r>
      <w:r>
        <w:rPr>
          <w:rFonts w:ascii="TimesNewRomanPSMT" w:hAnsi="TimesNewRomanPSMT"/>
          <w:color w:val="000000"/>
          <w:sz w:val="30"/>
          <w:szCs w:val="30"/>
        </w:rPr>
        <w:br/>
        <w:t>assessment of long-term biological assets – at original cost value (in this case</w:t>
      </w:r>
      <w:r>
        <w:rPr>
          <w:rFonts w:ascii="TimesNewRomanPSMT" w:hAnsi="TimesNewRomanPSMT"/>
          <w:color w:val="000000"/>
          <w:sz w:val="30"/>
          <w:szCs w:val="30"/>
        </w:rPr>
        <w:br/>
        <w:t>it is necessary to charge depreciation on these assets). Thus, one problem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Arial-BoldItalicMT" w:hAnsi="Arial-BoldItalicMT"/>
          <w:color w:val="000000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FFFFFF"/>
          <w:sz w:val="28"/>
          <w:szCs w:val="28"/>
        </w:rPr>
        <w:t>№121, 2017</w:t>
      </w:r>
      <w:r>
        <w:rPr>
          <w:rFonts w:ascii="Arial-BoldItalicMT" w:hAnsi="Arial-BoldItalicMT"/>
          <w:color w:val="FFFFFF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203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creates another problem. Another problematic issue is the documentary</w:t>
      </w:r>
      <w:r>
        <w:rPr>
          <w:rFonts w:ascii="TimesNewRomanPSMT" w:hAnsi="TimesNewRomanPSMT"/>
          <w:color w:val="000000"/>
          <w:sz w:val="30"/>
          <w:szCs w:val="30"/>
        </w:rPr>
        <w:br/>
        <w:t>securing and accounting recognition of the biological asset transferred from</w:t>
      </w:r>
      <w:r>
        <w:rPr>
          <w:rFonts w:ascii="TimesNewRomanPSMT" w:hAnsi="TimesNewRomanPSMT"/>
          <w:color w:val="000000"/>
          <w:sz w:val="30"/>
          <w:szCs w:val="30"/>
        </w:rPr>
        <w:br/>
        <w:t>group to group. These and other issues have some differences regarding their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lastRenderedPageBreak/>
        <w:t>theoretical and practical application.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-BoldMT" w:hAnsi="TimesNewRomanPS-BoldMT"/>
          <w:color w:val="000000"/>
          <w:sz w:val="30"/>
          <w:szCs w:val="30"/>
        </w:rPr>
        <w:t>Analysis of recent research and publications</w:t>
      </w:r>
      <w:r>
        <w:rPr>
          <w:rFonts w:ascii="TimesNewRomanPSMT" w:hAnsi="TimesNewRomanPSMT"/>
          <w:color w:val="000000"/>
          <w:sz w:val="30"/>
          <w:szCs w:val="30"/>
        </w:rPr>
        <w:t>. The issues of recognition,</w:t>
      </w:r>
      <w:r>
        <w:rPr>
          <w:rFonts w:ascii="TimesNewRomanPSMT" w:hAnsi="TimesNewRomanPSMT"/>
          <w:color w:val="000000"/>
          <w:sz w:val="30"/>
          <w:szCs w:val="30"/>
        </w:rPr>
        <w:br/>
        <w:t>classification, valuation and accounting of biological assets in agricultural</w:t>
      </w:r>
      <w:r>
        <w:rPr>
          <w:rFonts w:ascii="TimesNewRomanPSMT" w:hAnsi="TimesNewRomanPSMT"/>
          <w:color w:val="000000"/>
          <w:sz w:val="30"/>
          <w:szCs w:val="30"/>
        </w:rPr>
        <w:br/>
        <w:t>enterprises are studied by many scientists, including N.V. Goncharenko [7],</w:t>
      </w:r>
      <w:r>
        <w:rPr>
          <w:rFonts w:ascii="TimesNewRomanPSMT" w:hAnsi="TimesNewRomanPSMT"/>
          <w:color w:val="000000"/>
          <w:sz w:val="30"/>
          <w:szCs w:val="30"/>
        </w:rPr>
        <w:br/>
        <w:t>V.M. Zhuk [10-12], I.V. Zamula [13], P.M. Kuzmovych [14],</w:t>
      </w:r>
      <w:r>
        <w:rPr>
          <w:rFonts w:ascii="TimesNewRomanPSMT" w:hAnsi="TimesNewRomanPSMT"/>
          <w:color w:val="000000"/>
          <w:sz w:val="30"/>
          <w:szCs w:val="30"/>
        </w:rPr>
        <w:br/>
        <w:t>V.B. Mossakovsky [15], L.K. Suk [18] and R.M. Tsygan [20]. However, we</w:t>
      </w:r>
      <w:r>
        <w:rPr>
          <w:rFonts w:ascii="TimesNewRomanPSMT" w:hAnsi="TimesNewRomanPSMT"/>
          <w:color w:val="000000"/>
          <w:sz w:val="30"/>
          <w:szCs w:val="30"/>
        </w:rPr>
        <w:br/>
        <w:t>consider that the issues of recognition, classification, evaluation and</w:t>
      </w:r>
      <w:r>
        <w:rPr>
          <w:rFonts w:ascii="TimesNewRomanPSMT" w:hAnsi="TimesNewRomanPSMT"/>
          <w:color w:val="000000"/>
          <w:sz w:val="30"/>
          <w:szCs w:val="30"/>
        </w:rPr>
        <w:br/>
        <w:t>documentary disclosure of biological assets are insufficiently studied causing</w:t>
      </w:r>
      <w:r>
        <w:rPr>
          <w:rFonts w:ascii="TimesNewRomanPSMT" w:hAnsi="TimesNewRomanPSMT"/>
          <w:color w:val="000000"/>
          <w:sz w:val="30"/>
          <w:szCs w:val="30"/>
        </w:rPr>
        <w:br/>
        <w:t>misunderstandings and mistakes in the accounting.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-BoldMT" w:hAnsi="TimesNewRomanPS-BoldMT"/>
          <w:color w:val="000000"/>
          <w:sz w:val="30"/>
          <w:szCs w:val="30"/>
        </w:rPr>
        <w:t xml:space="preserve">The aim of this research </w:t>
      </w:r>
      <w:r>
        <w:rPr>
          <w:rFonts w:ascii="TimesNewRomanPSMT" w:hAnsi="TimesNewRomanPSMT"/>
          <w:color w:val="000000"/>
          <w:sz w:val="30"/>
          <w:szCs w:val="30"/>
        </w:rPr>
        <w:t>is a scientific substantiation of the nature of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assets, systematization of criteria of classification, packetizing of</w:t>
      </w:r>
      <w:r>
        <w:rPr>
          <w:rFonts w:ascii="TimesNewRomanPSMT" w:hAnsi="TimesNewRomanPSMT"/>
          <w:color w:val="000000"/>
          <w:sz w:val="30"/>
          <w:szCs w:val="30"/>
        </w:rPr>
        <w:br/>
        <w:t>necessary documentary securing with the aim of significant recording and</w:t>
      </w:r>
      <w:r>
        <w:rPr>
          <w:rFonts w:ascii="TimesNewRomanPSMT" w:hAnsi="TimesNewRomanPSMT"/>
          <w:color w:val="000000"/>
          <w:sz w:val="30"/>
          <w:szCs w:val="30"/>
        </w:rPr>
        <w:br/>
        <w:t>proper evaluation of biological assets.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-BoldMT" w:hAnsi="TimesNewRomanPS-BoldMT"/>
          <w:color w:val="000000"/>
          <w:sz w:val="30"/>
          <w:szCs w:val="30"/>
        </w:rPr>
        <w:t xml:space="preserve">The main results of the research. </w:t>
      </w:r>
      <w:r>
        <w:rPr>
          <w:rFonts w:ascii="TimesNewRomanPSMT" w:hAnsi="TimesNewRomanPSMT"/>
          <w:color w:val="000000"/>
          <w:sz w:val="30"/>
          <w:szCs w:val="30"/>
        </w:rPr>
        <w:t>A biological asset is a plant or animal</w:t>
      </w:r>
      <w:r>
        <w:rPr>
          <w:rFonts w:ascii="TimesNewRomanPSMT" w:hAnsi="TimesNewRomanPSMT"/>
          <w:color w:val="000000"/>
          <w:sz w:val="30"/>
          <w:szCs w:val="30"/>
        </w:rPr>
        <w:br/>
        <w:t>that in the process of biological transformations can provide agricultural</w:t>
      </w:r>
      <w:r>
        <w:rPr>
          <w:rFonts w:ascii="TimesNewRomanPSMT" w:hAnsi="TimesNewRomanPSMT"/>
          <w:color w:val="000000"/>
          <w:sz w:val="30"/>
          <w:szCs w:val="30"/>
        </w:rPr>
        <w:br/>
        <w:t>products and/ or additional biological assets and bring economic benefits in</w:t>
      </w:r>
      <w:r>
        <w:rPr>
          <w:rFonts w:ascii="TimesNewRomanPSMT" w:hAnsi="TimesNewRomanPSMT"/>
          <w:color w:val="000000"/>
          <w:sz w:val="30"/>
          <w:szCs w:val="30"/>
        </w:rPr>
        <w:br/>
        <w:t>any other way.</w:t>
      </w:r>
      <w:r>
        <w:rPr>
          <w:rFonts w:ascii="TimesNewRomanPSMT" w:hAnsi="TimesNewRomanPSMT"/>
          <w:color w:val="000000"/>
          <w:sz w:val="30"/>
          <w:szCs w:val="30"/>
        </w:rPr>
        <w:br/>
        <w:t>According to P(S)BA 30 “Biological assets”, biological assets have a</w:t>
      </w:r>
      <w:r>
        <w:rPr>
          <w:rFonts w:ascii="TimesNewRomanPSMT" w:hAnsi="TimesNewRomanPSMT"/>
          <w:color w:val="000000"/>
          <w:sz w:val="30"/>
          <w:szCs w:val="30"/>
        </w:rPr>
        <w:br/>
        <w:t>classification [5]:</w:t>
      </w:r>
      <w:r>
        <w:rPr>
          <w:rFonts w:ascii="TimesNewRomanPSMT" w:hAnsi="TimesNewRomanPSMT"/>
          <w:color w:val="000000"/>
          <w:sz w:val="30"/>
          <w:szCs w:val="30"/>
        </w:rPr>
        <w:br/>
        <w:t>- Agricultural biological assets (assets that can give agricultural products</w:t>
      </w:r>
      <w:r>
        <w:rPr>
          <w:rFonts w:ascii="TimesNewRomanPSMT" w:hAnsi="TimesNewRomanPSMT"/>
          <w:color w:val="000000"/>
          <w:sz w:val="30"/>
          <w:szCs w:val="30"/>
        </w:rPr>
        <w:br/>
        <w:t>and/ or additional biological assets that are intended for sale or use in</w:t>
      </w:r>
      <w:r>
        <w:rPr>
          <w:rFonts w:ascii="TimesNewRomanPSMT" w:hAnsi="TimesNewRomanPSMT"/>
          <w:color w:val="000000"/>
          <w:sz w:val="30"/>
          <w:szCs w:val="30"/>
        </w:rPr>
        <w:br/>
        <w:t>agricultural activities);</w:t>
      </w:r>
      <w:r>
        <w:rPr>
          <w:rFonts w:ascii="TimesNewRomanPSMT" w:hAnsi="TimesNewRomanPSMT"/>
          <w:color w:val="000000"/>
          <w:sz w:val="30"/>
          <w:szCs w:val="30"/>
        </w:rPr>
        <w:br/>
        <w:t>- Other biological assets not related to agricultural activity (assets</w:t>
      </w:r>
      <w:r>
        <w:rPr>
          <w:rFonts w:ascii="TimesNewRomanPSMT" w:hAnsi="TimesNewRomanPSMT"/>
          <w:color w:val="000000"/>
          <w:sz w:val="30"/>
          <w:szCs w:val="30"/>
        </w:rPr>
        <w:br/>
        <w:t>recognized as reserves but not used in agricultural activities and kept for the</w:t>
      </w:r>
      <w:r>
        <w:rPr>
          <w:rFonts w:ascii="TimesNewRomanPSMT" w:hAnsi="TimesNewRomanPSMT"/>
          <w:color w:val="000000"/>
          <w:sz w:val="30"/>
          <w:szCs w:val="30"/>
        </w:rPr>
        <w:br/>
        <w:t>purpose of sale).</w:t>
      </w:r>
      <w:r>
        <w:rPr>
          <w:rFonts w:ascii="TimesNewRomanPSMT" w:hAnsi="TimesNewRomanPSMT"/>
          <w:color w:val="000000"/>
          <w:sz w:val="30"/>
          <w:szCs w:val="30"/>
        </w:rPr>
        <w:br/>
        <w:t>The objects of accounting of biological assets are: types of agricultural</w:t>
      </w:r>
      <w:r>
        <w:rPr>
          <w:rFonts w:ascii="TimesNewRomanPSMT" w:hAnsi="TimesNewRomanPSMT"/>
          <w:color w:val="000000"/>
          <w:sz w:val="30"/>
          <w:szCs w:val="30"/>
        </w:rPr>
        <w:br/>
        <w:t>crops; homogeneous groups of biological assets consisting of subspecies of</w:t>
      </w:r>
      <w:r>
        <w:rPr>
          <w:rFonts w:ascii="TimesNewRomanPSMT" w:hAnsi="TimesNewRomanPSMT"/>
          <w:color w:val="000000"/>
          <w:sz w:val="30"/>
          <w:szCs w:val="30"/>
        </w:rPr>
        <w:br/>
        <w:t>agricultural crops; some crops; animal species; homogeneous groups of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 consisting of individual technological groups of animals.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 depending on the field of agricultural activities, in which</w:t>
      </w:r>
      <w:r>
        <w:rPr>
          <w:rFonts w:ascii="TimesNewRomanPSMT" w:hAnsi="TimesNewRomanPSMT"/>
          <w:color w:val="000000"/>
          <w:sz w:val="30"/>
          <w:szCs w:val="30"/>
        </w:rPr>
        <w:br/>
        <w:t>they are used, are divided on biological assets of crop and livestock production</w:t>
      </w:r>
      <w:r>
        <w:rPr>
          <w:rFonts w:ascii="TimesNewRomanPSMT" w:hAnsi="TimesNewRomanPSMT"/>
          <w:color w:val="000000"/>
          <w:sz w:val="30"/>
          <w:szCs w:val="30"/>
        </w:rPr>
        <w:br/>
        <w:t>that have secondary classification: long-term, underage and current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204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Long-term biological assets are assets that are able to provide agricultural</w:t>
      </w:r>
      <w:r>
        <w:rPr>
          <w:rFonts w:ascii="TimesNewRomanPSMT" w:hAnsi="TimesNewRomanPSMT"/>
          <w:color w:val="000000"/>
          <w:sz w:val="30"/>
          <w:szCs w:val="30"/>
        </w:rPr>
        <w:br/>
        <w:t>products and/ or additional biological assets and bring economic benefits in</w:t>
      </w:r>
      <w:r>
        <w:rPr>
          <w:rFonts w:ascii="TimesNewRomanPSMT" w:hAnsi="TimesNewRomanPSMT"/>
          <w:color w:val="000000"/>
          <w:sz w:val="30"/>
          <w:szCs w:val="30"/>
        </w:rPr>
        <w:br/>
        <w:t>another way for a period exceeding twelve months, except for animals for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lastRenderedPageBreak/>
        <w:t>breeding and fattening (fruit-bearing perennial plants, animals of the main herd</w:t>
      </w:r>
      <w:r>
        <w:rPr>
          <w:rFonts w:ascii="TimesNewRomanPSMT" w:hAnsi="TimesNewRomanPSMT"/>
          <w:color w:val="000000"/>
          <w:sz w:val="30"/>
          <w:szCs w:val="30"/>
        </w:rPr>
        <w:br/>
        <w:t>of cattle, pigs and sheep). Additional biological assets are assets obtained in</w:t>
      </w:r>
      <w:r>
        <w:rPr>
          <w:rFonts w:ascii="TimesNewRomanPSMT" w:hAnsi="TimesNewRomanPSMT"/>
          <w:color w:val="000000"/>
          <w:sz w:val="30"/>
          <w:szCs w:val="30"/>
        </w:rPr>
        <w:br/>
        <w:t>the process of biological transformations (animal offspring, new swarms of</w:t>
      </w:r>
      <w:r>
        <w:rPr>
          <w:rFonts w:ascii="TimesNewRomanPSMT" w:hAnsi="TimesNewRomanPSMT"/>
          <w:color w:val="000000"/>
          <w:sz w:val="30"/>
          <w:szCs w:val="30"/>
        </w:rPr>
        <w:br/>
        <w:t>bees and seedlings).</w:t>
      </w:r>
      <w:r>
        <w:rPr>
          <w:rFonts w:ascii="TimesNewRomanPSMT" w:hAnsi="TimesNewRomanPSMT"/>
          <w:color w:val="000000"/>
          <w:sz w:val="30"/>
          <w:szCs w:val="30"/>
        </w:rPr>
        <w:br/>
        <w:t>Underage long-term biological assets are assets which operating cycle</w:t>
      </w:r>
      <w:r>
        <w:rPr>
          <w:rFonts w:ascii="TimesNewRomanPSMT" w:hAnsi="TimesNewRomanPSMT"/>
          <w:color w:val="000000"/>
          <w:sz w:val="30"/>
          <w:szCs w:val="30"/>
        </w:rPr>
        <w:br/>
        <w:t>exceeds twelve months and in the reporting period are not able to provide</w:t>
      </w:r>
      <w:r>
        <w:rPr>
          <w:rFonts w:ascii="TimesNewRomanPSMT" w:hAnsi="TimesNewRomanPSMT"/>
          <w:color w:val="000000"/>
          <w:sz w:val="30"/>
          <w:szCs w:val="30"/>
        </w:rPr>
        <w:br/>
        <w:t>agricultural products and/ or additional long-term biological assets of a certain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>quality (orchards, vineyards, berry fields that have not reached fruit-bearing age).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Current biological assets are assets able to provide agricultural products</w:t>
      </w:r>
      <w:r>
        <w:rPr>
          <w:rFonts w:ascii="TimesNewRomanPSMT" w:hAnsi="TimesNewRomanPSMT"/>
          <w:color w:val="000000"/>
          <w:sz w:val="30"/>
          <w:szCs w:val="30"/>
        </w:rPr>
        <w:br/>
        <w:t>and/ or additional biological assets and bring economic benefits in another way</w:t>
      </w:r>
      <w:r>
        <w:rPr>
          <w:rFonts w:ascii="TimesNewRomanPSMT" w:hAnsi="TimesNewRomanPSMT"/>
          <w:color w:val="000000"/>
          <w:sz w:val="30"/>
          <w:szCs w:val="30"/>
        </w:rPr>
        <w:br/>
        <w:t>for a period not exceeding twelve months, as well as animals for breeding and</w:t>
      </w:r>
      <w:r>
        <w:rPr>
          <w:rFonts w:ascii="TimesNewRomanPSMT" w:hAnsi="TimesNewRomanPSMT"/>
          <w:color w:val="000000"/>
          <w:sz w:val="30"/>
          <w:szCs w:val="30"/>
        </w:rPr>
        <w:br/>
        <w:t>fattening.</w:t>
      </w:r>
      <w:r>
        <w:rPr>
          <w:rFonts w:ascii="TimesNewRomanPSMT" w:hAnsi="TimesNewRomanPSMT"/>
          <w:color w:val="000000"/>
          <w:sz w:val="30"/>
          <w:szCs w:val="30"/>
        </w:rPr>
        <w:br/>
        <w:t>Purchased biological assets credited to the balance of the enterprise at</w:t>
      </w:r>
      <w:r>
        <w:rPr>
          <w:rFonts w:ascii="TimesNewRomanPSMT" w:hAnsi="TimesNewRomanPSMT"/>
          <w:color w:val="000000"/>
          <w:sz w:val="30"/>
          <w:szCs w:val="30"/>
        </w:rPr>
        <w:br/>
        <w:t>initial value is a historical (actual) cost price of assets in the amount of cash or</w:t>
      </w:r>
      <w:r>
        <w:rPr>
          <w:rFonts w:ascii="TimesNewRomanPSMT" w:hAnsi="TimesNewRomanPSMT"/>
          <w:color w:val="000000"/>
          <w:sz w:val="30"/>
          <w:szCs w:val="30"/>
        </w:rPr>
        <w:br/>
        <w:t>the fair value of other assets paid (transferred) spent for purchasing assets.</w:t>
      </w:r>
      <w:r>
        <w:rPr>
          <w:rFonts w:ascii="TimesNewRomanPSMT" w:hAnsi="TimesNewRomanPSMT"/>
          <w:color w:val="000000"/>
          <w:sz w:val="30"/>
          <w:szCs w:val="30"/>
        </w:rPr>
        <w:br/>
        <w:t>The initial value of biological assets is the purchase price under the</w:t>
      </w:r>
      <w:r>
        <w:rPr>
          <w:rFonts w:ascii="TimesNewRomanPSMT" w:hAnsi="TimesNewRomanPSMT"/>
          <w:color w:val="000000"/>
          <w:sz w:val="30"/>
          <w:szCs w:val="30"/>
        </w:rPr>
        <w:br/>
        <w:t>contract minus the amount of discounts, non-refundable indirect taxes and with</w:t>
      </w:r>
      <w:r>
        <w:rPr>
          <w:rFonts w:ascii="TimesNewRomanPSMT" w:hAnsi="TimesNewRomanPSMT"/>
          <w:color w:val="000000"/>
          <w:sz w:val="30"/>
          <w:szCs w:val="30"/>
        </w:rPr>
        <w:br/>
        <w:t>addition of amount of import duties, transportation costs and other costs</w:t>
      </w:r>
      <w:r>
        <w:rPr>
          <w:rFonts w:ascii="TimesNewRomanPSMT" w:hAnsi="TimesNewRomanPSMT"/>
          <w:color w:val="000000"/>
          <w:sz w:val="30"/>
          <w:szCs w:val="30"/>
        </w:rPr>
        <w:br/>
        <w:t>associated with the purpose of biological assets and bringing them to the state</w:t>
      </w:r>
      <w:r>
        <w:rPr>
          <w:rFonts w:ascii="TimesNewRomanPSMT" w:hAnsi="TimesNewRomanPSMT"/>
          <w:color w:val="000000"/>
          <w:sz w:val="30"/>
          <w:szCs w:val="30"/>
        </w:rPr>
        <w:br/>
        <w:t>in which they are suitable for use for the planned purposes.</w:t>
      </w:r>
      <w:r>
        <w:rPr>
          <w:rFonts w:ascii="TimesNewRomanPSMT" w:hAnsi="TimesNewRomanPSMT"/>
          <w:color w:val="000000"/>
          <w:sz w:val="30"/>
          <w:szCs w:val="30"/>
        </w:rPr>
        <w:br/>
        <w:t>The initial value of biological assets does not include financial expenses;</w:t>
      </w:r>
      <w:r>
        <w:rPr>
          <w:rFonts w:ascii="TimesNewRomanPSMT" w:hAnsi="TimesNewRomanPSMT"/>
          <w:color w:val="000000"/>
          <w:sz w:val="30"/>
          <w:szCs w:val="30"/>
        </w:rPr>
        <w:br/>
        <w:t>costs for maintenance of supply departments and other departments with</w:t>
      </w:r>
      <w:r>
        <w:rPr>
          <w:rFonts w:ascii="TimesNewRomanPSMT" w:hAnsi="TimesNewRomanPSMT"/>
          <w:color w:val="000000"/>
          <w:sz w:val="30"/>
          <w:szCs w:val="30"/>
        </w:rPr>
        <w:br/>
        <w:t>similar functions; exchange differences arising from the calculations currency</w:t>
      </w:r>
      <w:r>
        <w:rPr>
          <w:rFonts w:ascii="TimesNewRomanPSMT" w:hAnsi="TimesNewRomanPSMT"/>
          <w:color w:val="000000"/>
          <w:sz w:val="30"/>
          <w:szCs w:val="30"/>
        </w:rPr>
        <w:br/>
        <w:t>with foreign suppliers; cost of purchasing foreign currency for payments for</w:t>
      </w:r>
      <w:r>
        <w:rPr>
          <w:rFonts w:ascii="TimesNewRomanPSMT" w:hAnsi="TimesNewRomanPSMT"/>
          <w:color w:val="000000"/>
          <w:sz w:val="30"/>
          <w:szCs w:val="30"/>
        </w:rPr>
        <w:br/>
        <w:t>the acquisition of biological assets; excessive losses and shortage; selling</w:t>
      </w:r>
      <w:r>
        <w:rPr>
          <w:rFonts w:ascii="TimesNewRomanPSMT" w:hAnsi="TimesNewRomanPSMT"/>
          <w:color w:val="000000"/>
          <w:sz w:val="30"/>
          <w:szCs w:val="30"/>
        </w:rPr>
        <w:br/>
        <w:t>expenses; administrative expenses. These costs are included in expenses in the</w:t>
      </w:r>
      <w:r>
        <w:rPr>
          <w:rFonts w:ascii="TimesNewRomanPSMT" w:hAnsi="TimesNewRomanPSMT"/>
          <w:color w:val="000000"/>
          <w:sz w:val="30"/>
          <w:szCs w:val="30"/>
        </w:rPr>
        <w:br/>
        <w:t>period in which they occur.</w:t>
      </w:r>
      <w:r>
        <w:rPr>
          <w:rFonts w:ascii="TimesNewRomanPSMT" w:hAnsi="TimesNewRomanPSMT"/>
          <w:color w:val="000000"/>
          <w:sz w:val="30"/>
          <w:szCs w:val="30"/>
        </w:rPr>
        <w:br/>
        <w:t>Among scholars and practitioners there are ongoing discussions about the</w:t>
      </w:r>
      <w:r>
        <w:rPr>
          <w:rFonts w:ascii="TimesNewRomanPSMT" w:hAnsi="TimesNewRomanPSMT"/>
          <w:color w:val="000000"/>
          <w:sz w:val="30"/>
          <w:szCs w:val="30"/>
        </w:rPr>
        <w:br/>
        <w:t>recognition of a biological asset, belonging to a certain group of the</w:t>
      </w:r>
      <w:r>
        <w:rPr>
          <w:rFonts w:ascii="TimesNewRomanPSMT" w:hAnsi="TimesNewRomanPSMT"/>
          <w:color w:val="000000"/>
          <w:sz w:val="30"/>
          <w:szCs w:val="30"/>
        </w:rPr>
        <w:br/>
        <w:t>classification, valuation and accounting. Zamula I.V. believes that there are</w:t>
      </w:r>
      <w:r>
        <w:rPr>
          <w:rFonts w:ascii="TimesNewRomanPSMT" w:hAnsi="TimesNewRomanPSMT"/>
          <w:color w:val="000000"/>
          <w:sz w:val="30"/>
          <w:szCs w:val="30"/>
        </w:rPr>
        <w:br/>
        <w:t>two approaches to determining the biological assets: a system approach (assets</w:t>
      </w:r>
      <w:r>
        <w:rPr>
          <w:rFonts w:ascii="TimesNewRomanPSMT" w:hAnsi="TimesNewRomanPSMT"/>
          <w:color w:val="000000"/>
          <w:sz w:val="30"/>
          <w:szCs w:val="30"/>
        </w:rPr>
        <w:br/>
        <w:t>in the form of animals or plants created as a result of past biological processes</w:t>
      </w:r>
      <w:r>
        <w:rPr>
          <w:rFonts w:ascii="TimesNewRomanPSMT" w:hAnsi="TimesNewRomanPSMT"/>
          <w:color w:val="000000"/>
          <w:sz w:val="30"/>
          <w:szCs w:val="30"/>
        </w:rPr>
        <w:br/>
        <w:t>from which you can get economic benefits in the form of agricultural products,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Arial-BoldItalicMT" w:hAnsi="Arial-BoldItalicMT"/>
          <w:color w:val="000000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FFFFFF"/>
          <w:sz w:val="28"/>
          <w:szCs w:val="28"/>
        </w:rPr>
        <w:t>№121, 2017</w:t>
      </w:r>
      <w:r>
        <w:rPr>
          <w:rFonts w:ascii="Arial-BoldItalicMT" w:hAnsi="Arial-BoldItalicMT"/>
          <w:color w:val="FFFFFF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205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additional biological assets, provided services, money or other assets) and a</w:t>
      </w:r>
      <w:r>
        <w:rPr>
          <w:rFonts w:ascii="TimesNewRomanPSMT" w:hAnsi="TimesNewRomanPSMT"/>
          <w:color w:val="000000"/>
          <w:sz w:val="30"/>
          <w:szCs w:val="30"/>
        </w:rPr>
        <w:br/>
        <w:t>non-system approach (animals and plants that are the result of past biological</w:t>
      </w:r>
      <w:r>
        <w:rPr>
          <w:rFonts w:ascii="TimesNewRomanPSMT" w:hAnsi="TimesNewRomanPSMT"/>
          <w:color w:val="000000"/>
          <w:sz w:val="30"/>
          <w:szCs w:val="30"/>
        </w:rPr>
        <w:br/>
        <w:t>transformation processes, recognized and controlled by the enterprise, can be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lastRenderedPageBreak/>
        <w:t>used in its activities or transferred for economic benefits and their cost can be</w:t>
      </w:r>
      <w:r>
        <w:rPr>
          <w:rFonts w:ascii="TimesNewRomanPSMT" w:hAnsi="TimesNewRomanPSMT"/>
          <w:color w:val="000000"/>
          <w:sz w:val="30"/>
          <w:szCs w:val="30"/>
        </w:rPr>
        <w:br/>
        <w:t>reliably measured). Therefore, the author proposed the definition of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 as “living organisms used in agricultural activities and resources of</w:t>
      </w:r>
      <w:r>
        <w:rPr>
          <w:rFonts w:ascii="TimesNewRomanPSMT" w:hAnsi="TimesNewRomanPSMT"/>
          <w:color w:val="000000"/>
          <w:sz w:val="30"/>
          <w:szCs w:val="30"/>
        </w:rPr>
        <w:br/>
        <w:t>agricultural enterprises able in the process of qualitative and quantitative</w:t>
      </w:r>
      <w:r>
        <w:rPr>
          <w:rFonts w:ascii="TimesNewRomanPSMT" w:hAnsi="TimesNewRomanPSMT"/>
          <w:color w:val="000000"/>
          <w:sz w:val="30"/>
          <w:szCs w:val="30"/>
        </w:rPr>
        <w:br/>
        <w:t>changes to provide agricultural products and/ or additional biological assets,</w:t>
      </w:r>
      <w:r>
        <w:rPr>
          <w:rFonts w:ascii="TimesNewRomanPSMT" w:hAnsi="TimesNewRomanPSMT"/>
          <w:color w:val="000000"/>
          <w:sz w:val="30"/>
          <w:szCs w:val="30"/>
        </w:rPr>
        <w:br/>
        <w:t>kept for use in the production and/ or for future use and offer economic benefits</w:t>
      </w:r>
      <w:r>
        <w:rPr>
          <w:rFonts w:ascii="TimesNewRomanPSMT" w:hAnsi="TimesNewRomanPSMT"/>
          <w:color w:val="000000"/>
          <w:sz w:val="30"/>
          <w:szCs w:val="30"/>
        </w:rPr>
        <w:br/>
        <w:t>in another way” [13].</w:t>
      </w:r>
      <w:r>
        <w:rPr>
          <w:rFonts w:ascii="TimesNewRomanPSMT" w:hAnsi="TimesNewRomanPSMT"/>
          <w:color w:val="000000"/>
          <w:sz w:val="30"/>
          <w:szCs w:val="30"/>
        </w:rPr>
        <w:br/>
        <w:t>The issues on the classification of biological assets are not solved enough.</w:t>
      </w:r>
      <w:r>
        <w:rPr>
          <w:rFonts w:ascii="TimesNewRomanPSMT" w:hAnsi="TimesNewRomanPSMT"/>
          <w:color w:val="000000"/>
          <w:sz w:val="30"/>
          <w:szCs w:val="30"/>
        </w:rPr>
        <w:br/>
        <w:t>Thus, according to a generally accepted classification of biological assets on</w:t>
      </w:r>
      <w:r>
        <w:rPr>
          <w:rFonts w:ascii="TimesNewRomanPSMT" w:hAnsi="TimesNewRomanPSMT"/>
          <w:color w:val="000000"/>
          <w:sz w:val="30"/>
          <w:szCs w:val="30"/>
        </w:rPr>
        <w:br/>
        <w:t>availability period there are current and long-term biological assets. There are</w:t>
      </w:r>
      <w:r>
        <w:rPr>
          <w:rFonts w:ascii="TimesNewRomanPSMT" w:hAnsi="TimesNewRomanPSMT"/>
          <w:color w:val="000000"/>
          <w:sz w:val="30"/>
          <w:szCs w:val="30"/>
        </w:rPr>
        <w:br/>
        <w:t>two different assessments of biological assets – by fair and original cost value.</w:t>
      </w:r>
      <w:r>
        <w:rPr>
          <w:rFonts w:ascii="TimesNewRomanPSMT" w:hAnsi="TimesNewRomanPSMT"/>
          <w:color w:val="000000"/>
          <w:sz w:val="30"/>
          <w:szCs w:val="30"/>
        </w:rPr>
        <w:br/>
        <w:t>According to P.M. Kuzmovych, it is appropriate to classify long term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 for long-term depreciated biological assets and long-term non</w:t>
      </w:r>
      <w:r>
        <w:rPr>
          <w:rFonts w:ascii="TimesNewRomanPSMT" w:hAnsi="TimesNewRomanPSMT"/>
          <w:color w:val="000000"/>
          <w:sz w:val="30"/>
          <w:szCs w:val="30"/>
        </w:rPr>
        <w:br/>
        <w:t>depreciated biological assets, in addition to the existing classification by subaccounts. In his opinion, the depreciation is charged on all long-term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assets, regardless of the methods of assessment [14].</w:t>
      </w:r>
      <w:r>
        <w:rPr>
          <w:rFonts w:ascii="TimesNewRomanPSMT" w:hAnsi="TimesNewRomanPSMT"/>
          <w:color w:val="000000"/>
          <w:sz w:val="30"/>
          <w:szCs w:val="30"/>
        </w:rPr>
        <w:br/>
        <w:t>These classifications characterize mostly the nature of biological assets as</w:t>
      </w:r>
      <w:r>
        <w:rPr>
          <w:rFonts w:ascii="TimesNewRomanPSMT" w:hAnsi="TimesNewRomanPSMT"/>
          <w:color w:val="000000"/>
          <w:sz w:val="30"/>
          <w:szCs w:val="30"/>
        </w:rPr>
        <w:br/>
        <w:t>an important accounting and analytical category, according to R.M. Tsygan</w:t>
      </w:r>
      <w:r>
        <w:rPr>
          <w:rFonts w:ascii="TimesNewRomanPSMT" w:hAnsi="TimesNewRomanPSMT"/>
          <w:color w:val="000000"/>
          <w:sz w:val="30"/>
          <w:szCs w:val="30"/>
        </w:rPr>
        <w:br/>
        <w:t>and O.Y. Chubka. Therefore, with the purpose of a comprehensive review of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 as a separate economic category and elimination of existing</w:t>
      </w:r>
      <w:r>
        <w:rPr>
          <w:rFonts w:ascii="TimesNewRomanPSMT" w:hAnsi="TimesNewRomanPSMT"/>
          <w:color w:val="000000"/>
          <w:sz w:val="30"/>
          <w:szCs w:val="30"/>
        </w:rPr>
        <w:br/>
        <w:t>shortcomings, as well as providing methodological aspects of biological assets</w:t>
      </w:r>
      <w:r>
        <w:rPr>
          <w:rFonts w:ascii="TimesNewRomanPSMT" w:hAnsi="TimesNewRomanPSMT"/>
          <w:color w:val="000000"/>
          <w:sz w:val="30"/>
          <w:szCs w:val="30"/>
        </w:rPr>
        <w:br/>
        <w:t>in financial statements, the additional classification features should be</w:t>
      </w:r>
      <w:r>
        <w:rPr>
          <w:rFonts w:ascii="TimesNewRomanPSMT" w:hAnsi="TimesNewRomanPSMT"/>
          <w:color w:val="000000"/>
          <w:sz w:val="30"/>
          <w:szCs w:val="30"/>
        </w:rPr>
        <w:br/>
        <w:t>introduced. The authors proposed additional classification features of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assets: organic, traditional and genetically modified. According to</w:t>
      </w:r>
      <w:r>
        <w:rPr>
          <w:rFonts w:ascii="TimesNewRomanPSMT" w:hAnsi="TimesNewRomanPSMT"/>
          <w:color w:val="000000"/>
          <w:sz w:val="30"/>
          <w:szCs w:val="30"/>
        </w:rPr>
        <w:br/>
        <w:t>such features, biological assets should be presented as separate accounting</w:t>
      </w:r>
      <w:r>
        <w:rPr>
          <w:rFonts w:ascii="TimesNewRomanPSMT" w:hAnsi="TimesNewRomanPSMT"/>
          <w:color w:val="000000"/>
          <w:sz w:val="30"/>
          <w:szCs w:val="30"/>
        </w:rPr>
        <w:br/>
        <w:t>items. According to the authors, dependence on the way, in which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 were created, influences what costs are included in the cost price of</w:t>
      </w:r>
      <w:r>
        <w:rPr>
          <w:rFonts w:ascii="TimesNewRomanPSMT" w:hAnsi="TimesNewRomanPSMT"/>
          <w:color w:val="000000"/>
          <w:sz w:val="30"/>
          <w:szCs w:val="30"/>
        </w:rPr>
        <w:br/>
        <w:t>finished products for the realization of biological assets. The proposed features</w:t>
      </w:r>
      <w:r>
        <w:rPr>
          <w:rFonts w:ascii="TimesNewRomanPSMT" w:hAnsi="TimesNewRomanPSMT"/>
          <w:color w:val="000000"/>
          <w:sz w:val="30"/>
          <w:szCs w:val="30"/>
        </w:rPr>
        <w:br/>
        <w:t>will enable to carry out more detailed accounting of biological assets of the</w:t>
      </w:r>
      <w:r>
        <w:rPr>
          <w:rFonts w:ascii="TimesNewRomanPSMT" w:hAnsi="TimesNewRomanPSMT"/>
          <w:color w:val="000000"/>
          <w:sz w:val="30"/>
          <w:szCs w:val="30"/>
        </w:rPr>
        <w:br/>
        <w:t>enterprise to increase the effectiveness of their use [20].</w:t>
      </w:r>
      <w:r>
        <w:rPr>
          <w:rFonts w:ascii="TimesNewRomanPSMT" w:hAnsi="TimesNewRomanPSMT"/>
          <w:color w:val="000000"/>
          <w:sz w:val="30"/>
          <w:szCs w:val="30"/>
        </w:rPr>
        <w:br/>
        <w:t>In addition, R.M. Tsygan and O.Y. Chubka optimize the structure of the</w:t>
      </w:r>
      <w:r>
        <w:rPr>
          <w:rFonts w:ascii="TimesNewRomanPSMT" w:hAnsi="TimesNewRomanPSMT"/>
          <w:color w:val="000000"/>
          <w:sz w:val="30"/>
          <w:szCs w:val="30"/>
        </w:rPr>
        <w:br/>
        <w:t>classification of biological assets, adding the following features: in terms of the</w:t>
      </w:r>
      <w:r>
        <w:rPr>
          <w:rFonts w:ascii="TimesNewRomanPSMT" w:hAnsi="TimesNewRomanPSMT"/>
          <w:color w:val="000000"/>
          <w:sz w:val="30"/>
          <w:szCs w:val="30"/>
        </w:rPr>
        <w:br/>
        <w:t xml:space="preserve">soil </w:t>
      </w:r>
      <w:r>
        <w:rPr>
          <w:rFonts w:ascii="TimesNewRomanPSMT" w:hAnsi="TimesNewRomanPSMT"/>
          <w:color w:val="000000"/>
          <w:sz w:val="28"/>
          <w:szCs w:val="28"/>
        </w:rPr>
        <w:t>fertility in crop production, quality of products and market of sales of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206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>agricultural products [20]. In our opinion, this classification is rather fragmented</w:t>
      </w:r>
      <w:r>
        <w:rPr>
          <w:rFonts w:ascii="TimesNewRomanPSMT" w:hAnsi="TimesNewRomanPSMT"/>
          <w:color w:val="000000"/>
          <w:sz w:val="28"/>
          <w:szCs w:val="28"/>
        </w:rPr>
        <w:br/>
        <w:t>and does not have any significant economic information. The initial classification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lastRenderedPageBreak/>
        <w:t>should be based on the methodic recommendations on the accounting of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assets, taking into account natural characteristics and specific character</w:t>
      </w:r>
      <w:r>
        <w:rPr>
          <w:rFonts w:ascii="TimesNewRomanPSMT" w:hAnsi="TimesNewRomanPSMT"/>
          <w:color w:val="000000"/>
          <w:sz w:val="28"/>
          <w:szCs w:val="28"/>
        </w:rPr>
        <w:br/>
        <w:t>of activities of the entity [6].</w:t>
      </w:r>
      <w:r>
        <w:rPr>
          <w:rFonts w:ascii="TimesNewRomanPSMT" w:hAnsi="TimesNewRomanPSMT"/>
          <w:color w:val="000000"/>
          <w:sz w:val="28"/>
          <w:szCs w:val="28"/>
        </w:rPr>
        <w:br/>
        <w:t>The lack of definitive scientific opinions and views on the recognition and</w:t>
      </w:r>
      <w:r>
        <w:rPr>
          <w:rFonts w:ascii="TimesNewRomanPSMT" w:hAnsi="TimesNewRomanPSMT"/>
          <w:color w:val="000000"/>
          <w:sz w:val="28"/>
          <w:szCs w:val="28"/>
        </w:rPr>
        <w:br/>
        <w:t>classification of biological assets rises to problems in determining their</w:t>
      </w:r>
      <w:r>
        <w:rPr>
          <w:rFonts w:ascii="TimesNewRomanPSMT" w:hAnsi="TimesNewRomanPSMT"/>
          <w:color w:val="000000"/>
          <w:sz w:val="28"/>
          <w:szCs w:val="28"/>
        </w:rPr>
        <w:br/>
        <w:t>evaluation. According to P(S)BA 30 “Biological assets”, the purchased (received)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 is included on the balance of the enterprise at initial value which</w:t>
      </w:r>
      <w:r>
        <w:rPr>
          <w:rFonts w:ascii="TimesNewRomanPSMT" w:hAnsi="TimesNewRomanPSMT"/>
          <w:color w:val="000000"/>
          <w:sz w:val="28"/>
          <w:szCs w:val="28"/>
        </w:rPr>
        <w:br/>
        <w:t>is determined in accordance with P(S)BA 7 “Fixed assets” or P(S)BA 9</w:t>
      </w:r>
      <w:r>
        <w:rPr>
          <w:rFonts w:ascii="TimesNewRomanPSMT" w:hAnsi="TimesNewRomanPSMT"/>
          <w:color w:val="000000"/>
          <w:sz w:val="28"/>
          <w:szCs w:val="28"/>
        </w:rPr>
        <w:br/>
        <w:t>“Inventories” [2]. Additional biological assets at initial recognition are measured</w:t>
      </w:r>
      <w:r>
        <w:rPr>
          <w:rFonts w:ascii="TimesNewRomanPSMT" w:hAnsi="TimesNewRomanPSMT"/>
          <w:color w:val="000000"/>
          <w:sz w:val="28"/>
          <w:szCs w:val="28"/>
        </w:rPr>
        <w:br/>
        <w:t>at fair value that is reduced for expected costs for sales or production cost price</w:t>
      </w:r>
      <w:r>
        <w:rPr>
          <w:rFonts w:ascii="TimesNewRomanPSMT" w:hAnsi="TimesNewRomanPSMT"/>
          <w:color w:val="000000"/>
          <w:sz w:val="28"/>
          <w:szCs w:val="28"/>
        </w:rPr>
        <w:br/>
        <w:t>according to P(S)BA 16 “Costs” [3]. The initial recognition of additional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 is shown in the reporting period in which they are separated from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assets.</w:t>
      </w:r>
      <w:r>
        <w:rPr>
          <w:rFonts w:ascii="TimesNewRomanPSMT" w:hAnsi="TimesNewRomanPSMT"/>
          <w:color w:val="000000"/>
          <w:sz w:val="28"/>
          <w:szCs w:val="28"/>
        </w:rPr>
        <w:br/>
        <w:t>Long-term biological assets which fair value is impossible to determine</w:t>
      </w:r>
      <w:r>
        <w:rPr>
          <w:rFonts w:ascii="TimesNewRomanPSMT" w:hAnsi="TimesNewRomanPSMT"/>
          <w:color w:val="000000"/>
          <w:sz w:val="28"/>
          <w:szCs w:val="28"/>
        </w:rPr>
        <w:br/>
        <w:t>reliably at balance sheet date or if the enterprise is a taxpayer on the advance</w:t>
      </w:r>
      <w:r>
        <w:rPr>
          <w:rFonts w:ascii="TimesNewRomanPSMT" w:hAnsi="TimesNewRomanPSMT"/>
          <w:color w:val="000000"/>
          <w:sz w:val="28"/>
          <w:szCs w:val="28"/>
        </w:rPr>
        <w:br/>
        <w:t>corporation tax, can be recognized and shown at initial value with the amount of</w:t>
      </w:r>
      <w:r>
        <w:rPr>
          <w:rFonts w:ascii="TimesNewRomanPSMT" w:hAnsi="TimesNewRomanPSMT"/>
          <w:color w:val="000000"/>
          <w:sz w:val="28"/>
          <w:szCs w:val="28"/>
        </w:rPr>
        <w:br/>
        <w:t>depreciation and impairment losses. Assessment and depreciation of long-term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 is carried out according to P(S)BA 7 “Fixed assets” and P(S)BA</w:t>
      </w:r>
      <w:r>
        <w:rPr>
          <w:rFonts w:ascii="TimesNewRomanPSMT" w:hAnsi="TimesNewRomanPSMT"/>
          <w:color w:val="000000"/>
          <w:sz w:val="28"/>
          <w:szCs w:val="28"/>
        </w:rPr>
        <w:br/>
        <w:t>28 “Impairment of Assets” [4].</w:t>
      </w:r>
      <w:r>
        <w:rPr>
          <w:rFonts w:ascii="TimesNewRomanPSMT" w:hAnsi="TimesNewRomanPSMT"/>
          <w:color w:val="000000"/>
          <w:sz w:val="28"/>
          <w:szCs w:val="28"/>
        </w:rPr>
        <w:br/>
        <w:t>Determining the fair value of biological assets and agricultural products is</w:t>
      </w:r>
      <w:r>
        <w:rPr>
          <w:rFonts w:ascii="TimesNewRomanPSMT" w:hAnsi="TimesNewRomanPSMT"/>
          <w:color w:val="000000"/>
          <w:sz w:val="28"/>
          <w:szCs w:val="28"/>
        </w:rPr>
        <w:br/>
        <w:t>based on active market prices. If there are several active markets of biological</w:t>
      </w:r>
      <w:r>
        <w:rPr>
          <w:rFonts w:ascii="TimesNewRomanPSMT" w:hAnsi="TimesNewRomanPSMT"/>
          <w:color w:val="000000"/>
          <w:sz w:val="28"/>
          <w:szCs w:val="28"/>
        </w:rPr>
        <w:br/>
        <w:t>assets and agricultural products their evaluation is based on market data on which</w:t>
      </w:r>
      <w:r>
        <w:rPr>
          <w:rFonts w:ascii="TimesNewRomanPSMT" w:hAnsi="TimesNewRomanPSMT"/>
          <w:color w:val="000000"/>
          <w:sz w:val="28"/>
          <w:szCs w:val="28"/>
        </w:rPr>
        <w:br/>
        <w:t>the enterprise provides to sell biological assets and/ or agricultural products. To</w:t>
      </w:r>
      <w:r>
        <w:rPr>
          <w:rFonts w:ascii="TimesNewRomanPSMT" w:hAnsi="TimesNewRomanPSMT"/>
          <w:color w:val="000000"/>
          <w:sz w:val="28"/>
          <w:szCs w:val="28"/>
        </w:rPr>
        <w:br/>
        <w:t>obtain reliable information on costs and cost of production the company must</w:t>
      </w:r>
      <w:r>
        <w:rPr>
          <w:rFonts w:ascii="TimesNewRomanPSMT" w:hAnsi="TimesNewRomanPSMT"/>
          <w:color w:val="000000"/>
          <w:sz w:val="28"/>
          <w:szCs w:val="28"/>
        </w:rPr>
        <w:br/>
        <w:t>organize accounting of direct and indirect costs so that actual costs are formed</w:t>
      </w:r>
      <w:r>
        <w:rPr>
          <w:rFonts w:ascii="TimesNewRomanPSMT" w:hAnsi="TimesNewRomanPSMT"/>
          <w:color w:val="000000"/>
          <w:sz w:val="28"/>
          <w:szCs w:val="28"/>
        </w:rPr>
        <w:br/>
        <w:t>monthly or quarterly, not at the end of the year. Given the fact that agricultural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production is seasonal and the products come irregularly, so the accounting</w:t>
      </w:r>
      <w:r>
        <w:rPr>
          <w:rFonts w:ascii="TimesNewRomanPSMT" w:hAnsi="TimesNewRomanPSMT"/>
          <w:color w:val="000000"/>
          <w:sz w:val="30"/>
          <w:szCs w:val="30"/>
        </w:rPr>
        <w:br/>
        <w:t>process is considerably more complicated. Therefore, it would be appropriate</w:t>
      </w:r>
      <w:r>
        <w:rPr>
          <w:rFonts w:ascii="TimesNewRomanPSMT" w:hAnsi="TimesNewRomanPSMT"/>
          <w:color w:val="000000"/>
          <w:sz w:val="30"/>
          <w:szCs w:val="30"/>
        </w:rPr>
        <w:br/>
        <w:t>to be able to apply planned cost price of agricultural products for the</w:t>
      </w:r>
      <w:r>
        <w:rPr>
          <w:rFonts w:ascii="TimesNewRomanPSMT" w:hAnsi="TimesNewRomanPSMT"/>
          <w:color w:val="000000"/>
          <w:sz w:val="30"/>
          <w:szCs w:val="30"/>
        </w:rPr>
        <w:br/>
        <w:t>assessment with calculation to the actual cost at the end of the year, as well as</w:t>
      </w:r>
      <w:r>
        <w:rPr>
          <w:rFonts w:ascii="TimesNewRomanPSMT" w:hAnsi="TimesNewRomanPSMT"/>
          <w:color w:val="000000"/>
          <w:sz w:val="30"/>
          <w:szCs w:val="30"/>
        </w:rPr>
        <w:br/>
        <w:t>to bring active market prices for biological assets and agricultural products to</w:t>
      </w:r>
      <w:r>
        <w:rPr>
          <w:rFonts w:ascii="TimesNewRomanPSMT" w:hAnsi="TimesNewRomanPSMT"/>
          <w:color w:val="000000"/>
          <w:sz w:val="30"/>
          <w:szCs w:val="30"/>
        </w:rPr>
        <w:br/>
        <w:t>enterprises at each balance sheet date, according to O.P. Skyrpan [17].</w:t>
      </w:r>
      <w:r>
        <w:rPr>
          <w:rFonts w:ascii="TimesNewRomanPSMT" w:hAnsi="TimesNewRomanPSMT"/>
          <w:color w:val="000000"/>
          <w:sz w:val="30"/>
          <w:szCs w:val="30"/>
        </w:rPr>
        <w:br/>
        <w:t xml:space="preserve">V.B. </w:t>
      </w:r>
      <w:r>
        <w:rPr>
          <w:rFonts w:ascii="TimesNewRomanPSMT" w:hAnsi="TimesNewRomanPSMT"/>
          <w:color w:val="000000"/>
          <w:sz w:val="28"/>
          <w:szCs w:val="28"/>
        </w:rPr>
        <w:t>Mossakovsky underlines that the initial cost, duration of operation of</w:t>
      </w:r>
      <w:r>
        <w:rPr>
          <w:rFonts w:ascii="TimesNewRomanPSMT" w:hAnsi="TimesNewRomanPSMT"/>
          <w:color w:val="000000"/>
          <w:sz w:val="28"/>
          <w:szCs w:val="28"/>
        </w:rPr>
        <w:br/>
        <w:t>the facility and its liquidation value are important to justify depreciation in</w:t>
      </w:r>
      <w:r>
        <w:rPr>
          <w:rFonts w:ascii="TimesNewRomanPSMT" w:hAnsi="TimesNewRomanPSMT"/>
          <w:color w:val="000000"/>
          <w:sz w:val="28"/>
          <w:szCs w:val="28"/>
        </w:rPr>
        <w:br/>
        <w:t>applying the original cost. According to the author, the cost of current biological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Arial-BoldItalicMT" w:hAnsi="Arial-BoldItalicMT"/>
          <w:color w:val="000000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FFFFFF"/>
          <w:sz w:val="28"/>
          <w:szCs w:val="28"/>
        </w:rPr>
        <w:t>№121, 2017</w:t>
      </w:r>
      <w:r>
        <w:rPr>
          <w:rFonts w:ascii="Arial-BoldItalicMT" w:hAnsi="Arial-BoldItalicMT"/>
          <w:color w:val="FFFFFF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207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>assets (animals), when transferring them to the main herd, can be considered</w:t>
      </w:r>
      <w:r>
        <w:rPr>
          <w:rFonts w:ascii="TimesNewRomanPSMT" w:hAnsi="TimesNewRomanPSMT"/>
          <w:color w:val="000000"/>
          <w:sz w:val="28"/>
          <w:szCs w:val="28"/>
        </w:rPr>
        <w:br/>
        <w:t>compared true value. At the end of the year, this amount should be clarified after</w:t>
      </w:r>
      <w:r>
        <w:rPr>
          <w:rFonts w:ascii="TimesNewRomanPSMT" w:hAnsi="TimesNewRomanPSMT"/>
          <w:color w:val="000000"/>
          <w:sz w:val="28"/>
          <w:szCs w:val="28"/>
        </w:rPr>
        <w:br/>
        <w:t>calculating the actual cost of its products and resale value and useful lifetime are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lastRenderedPageBreak/>
        <w:t>difficult to predict. Therefore, the company is given the right to determine these</w:t>
      </w:r>
      <w:r>
        <w:rPr>
          <w:rFonts w:ascii="TimesNewRomanPSMT" w:hAnsi="TimesNewRomanPSMT"/>
          <w:color w:val="000000"/>
          <w:sz w:val="28"/>
          <w:szCs w:val="28"/>
        </w:rPr>
        <w:br/>
        <w:t>parameters on its own [15].</w:t>
      </w:r>
      <w:r>
        <w:rPr>
          <w:rFonts w:ascii="TimesNewRomanPSMT" w:hAnsi="TimesNewRomanPSMT"/>
          <w:color w:val="000000"/>
          <w:sz w:val="28"/>
          <w:szCs w:val="28"/>
        </w:rPr>
        <w:br/>
        <w:t>In case of absence of the information on market prices of biological assets</w:t>
      </w:r>
      <w:r>
        <w:rPr>
          <w:rFonts w:ascii="TimesNewRomanPSMT" w:hAnsi="TimesNewRomanPSMT"/>
          <w:color w:val="000000"/>
          <w:sz w:val="28"/>
          <w:szCs w:val="28"/>
        </w:rPr>
        <w:br/>
        <w:t>(Paragraphs 5.6 and 5.21 of Methodological recommendations on planning,</w:t>
      </w:r>
      <w:r>
        <w:rPr>
          <w:rFonts w:ascii="TimesNewRomanPSMT" w:hAnsi="TimesNewRomanPSMT"/>
          <w:color w:val="000000"/>
          <w:sz w:val="28"/>
          <w:szCs w:val="28"/>
        </w:rPr>
        <w:br/>
        <w:t>accounting and calculation of cost of goods (works, services) of agricultural</w:t>
      </w:r>
      <w:r>
        <w:rPr>
          <w:rFonts w:ascii="TimesNewRomanPSMT" w:hAnsi="TimesNewRomanPSMT"/>
          <w:color w:val="000000"/>
          <w:sz w:val="28"/>
          <w:szCs w:val="28"/>
        </w:rPr>
        <w:br/>
        <w:t>enterprises) [6], the fair value is determined in accordance with paragraphs 11-14</w:t>
      </w:r>
      <w:r>
        <w:rPr>
          <w:rFonts w:ascii="TimesNewRomanPSMT" w:hAnsi="TimesNewRomanPSMT"/>
          <w:color w:val="000000"/>
          <w:sz w:val="28"/>
          <w:szCs w:val="28"/>
        </w:rPr>
        <w:br/>
        <w:t>P(S)BA 28 “Impairment of Assets” [4] by the present value of future net cash</w:t>
      </w:r>
      <w:r>
        <w:rPr>
          <w:rFonts w:ascii="TimesNewRomanPSMT" w:hAnsi="TimesNewRomanPSMT"/>
          <w:color w:val="000000"/>
          <w:sz w:val="28"/>
          <w:szCs w:val="28"/>
        </w:rPr>
        <w:br/>
        <w:t>flows from the asset being evaluated.</w:t>
      </w:r>
      <w:r>
        <w:rPr>
          <w:rFonts w:ascii="TimesNewRomanPSMT" w:hAnsi="TimesNewRomanPSMT"/>
          <w:color w:val="000000"/>
          <w:sz w:val="28"/>
          <w:szCs w:val="28"/>
        </w:rPr>
        <w:br/>
        <w:t>P(S)BA 30 “Biological assets” was enacted in 2007 but to show the presence</w:t>
      </w:r>
      <w:r>
        <w:rPr>
          <w:rFonts w:ascii="TimesNewRomanPSMT" w:hAnsi="TimesNewRomanPSMT"/>
          <w:color w:val="000000"/>
          <w:sz w:val="28"/>
          <w:szCs w:val="28"/>
        </w:rPr>
        <w:br/>
        <w:t>and movement of biological assets the documents of primary, consolidated,</w:t>
      </w:r>
      <w:r>
        <w:rPr>
          <w:rFonts w:ascii="TimesNewRomanPSMT" w:hAnsi="TimesNewRomanPSMT"/>
          <w:color w:val="000000"/>
          <w:sz w:val="28"/>
          <w:szCs w:val="28"/>
        </w:rPr>
        <w:br/>
        <w:t>analytical and synthetic accounting are not enough. This situation creates</w:t>
      </w:r>
      <w:r>
        <w:rPr>
          <w:rFonts w:ascii="TimesNewRomanPSMT" w:hAnsi="TimesNewRomanPSMT"/>
          <w:color w:val="000000"/>
          <w:sz w:val="28"/>
          <w:szCs w:val="28"/>
        </w:rPr>
        <w:br/>
        <w:t>difficulties for the practical application of this Standard and does not give a clear</w:t>
      </w:r>
      <w:r>
        <w:rPr>
          <w:rFonts w:ascii="TimesNewRomanPSMT" w:hAnsi="TimesNewRomanPSMT"/>
          <w:color w:val="000000"/>
          <w:sz w:val="28"/>
          <w:szCs w:val="28"/>
        </w:rPr>
        <w:br/>
        <w:t>idea about the changes that have occurred in the accounting of biological assets.</w:t>
      </w:r>
      <w:r>
        <w:rPr>
          <w:rFonts w:ascii="TimesNewRomanPSMT" w:hAnsi="TimesNewRomanPSMT"/>
          <w:color w:val="000000"/>
          <w:sz w:val="28"/>
          <w:szCs w:val="28"/>
        </w:rPr>
        <w:br/>
        <w:t>The research results show that the organization of primary accounting of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 of livestock production in agricultural enterprises does not meet</w:t>
      </w:r>
      <w:r>
        <w:rPr>
          <w:rFonts w:ascii="TimesNewRomanPSMT" w:hAnsi="TimesNewRomanPSMT"/>
          <w:color w:val="000000"/>
          <w:sz w:val="28"/>
          <w:szCs w:val="28"/>
        </w:rPr>
        <w:br/>
        <w:t>the requirements of today. The principle of full coverage is violated as acting and</w:t>
      </w:r>
      <w:r>
        <w:rPr>
          <w:rFonts w:ascii="TimesNewRomanPSMT" w:hAnsi="TimesNewRomanPSMT"/>
          <w:color w:val="000000"/>
          <w:sz w:val="28"/>
          <w:szCs w:val="28"/>
        </w:rPr>
        <w:br/>
        <w:t>newly created documents do not give accurate and comprehensive information</w:t>
      </w:r>
      <w:r>
        <w:rPr>
          <w:rFonts w:ascii="TimesNewRomanPSMT" w:hAnsi="TimesNewRomanPSMT"/>
          <w:color w:val="000000"/>
          <w:sz w:val="28"/>
          <w:szCs w:val="28"/>
        </w:rPr>
        <w:br/>
        <w:t>about the presence, movement and value of biological assets of livestock</w:t>
      </w:r>
      <w:r>
        <w:rPr>
          <w:rFonts w:ascii="TimesNewRomanPSMT" w:hAnsi="TimesNewRomanPSMT"/>
          <w:color w:val="000000"/>
          <w:sz w:val="28"/>
          <w:szCs w:val="28"/>
        </w:rPr>
        <w:br/>
        <w:t>production (before the introduction of P(S)BA “Biological assets”). There is a</w:t>
      </w:r>
      <w:r>
        <w:rPr>
          <w:rFonts w:ascii="TimesNewRomanPSMT" w:hAnsi="TimesNewRomanPSMT"/>
          <w:color w:val="000000"/>
          <w:sz w:val="28"/>
          <w:szCs w:val="28"/>
        </w:rPr>
        <w:br/>
        <w:t>problem of getting information at the initial stage of its formation. Of course, there</w:t>
      </w:r>
      <w:r>
        <w:rPr>
          <w:rFonts w:ascii="TimesNewRomanPSMT" w:hAnsi="TimesNewRomanPSMT"/>
          <w:color w:val="000000"/>
          <w:sz w:val="28"/>
          <w:szCs w:val="28"/>
        </w:rPr>
        <w:br/>
        <w:t>are results of the negative impact on output data.</w:t>
      </w:r>
      <w:r>
        <w:rPr>
          <w:rFonts w:ascii="TimesNewRomanPSMT" w:hAnsi="TimesNewRomanPSMT"/>
          <w:color w:val="000000"/>
          <w:sz w:val="28"/>
          <w:szCs w:val="28"/>
        </w:rPr>
        <w:br/>
        <w:t>Given the situation in accounting for biological assets, we see one of two</w:t>
      </w:r>
      <w:r>
        <w:rPr>
          <w:rFonts w:ascii="TimesNewRomanPSMT" w:hAnsi="TimesNewRomanPSMT"/>
          <w:color w:val="000000"/>
          <w:sz w:val="28"/>
          <w:szCs w:val="28"/>
        </w:rPr>
        <w:br/>
        <w:t>approaches to solve this problem. One of these approaches involves amendments</w:t>
      </w:r>
      <w:r>
        <w:rPr>
          <w:rFonts w:ascii="TimesNewRomanPSMT" w:hAnsi="TimesNewRomanPSMT"/>
          <w:color w:val="000000"/>
          <w:sz w:val="28"/>
          <w:szCs w:val="28"/>
        </w:rPr>
        <w:br/>
        <w:t>to existing forms of primary documents and registers of synthetic accounting</w:t>
      </w:r>
      <w:r>
        <w:rPr>
          <w:rFonts w:ascii="TimesNewRomanPSMT" w:hAnsi="TimesNewRomanPSMT"/>
          <w:color w:val="000000"/>
          <w:sz w:val="28"/>
          <w:szCs w:val="28"/>
        </w:rPr>
        <w:br/>
        <w:t>based on the methodological recommendations on the organization of accounting</w:t>
      </w:r>
      <w:r>
        <w:rPr>
          <w:rFonts w:ascii="TimesNewRomanPSMT" w:hAnsi="TimesNewRomanPSMT"/>
          <w:color w:val="000000"/>
          <w:sz w:val="28"/>
          <w:szCs w:val="28"/>
        </w:rPr>
        <w:br/>
        <w:t>of biological assets and agricultural products at market (fair) value. The second</w:t>
      </w:r>
      <w:r>
        <w:rPr>
          <w:rFonts w:ascii="TimesNewRomanPSMT" w:hAnsi="TimesNewRomanPSMT"/>
          <w:color w:val="000000"/>
          <w:sz w:val="28"/>
          <w:szCs w:val="28"/>
        </w:rPr>
        <w:br/>
        <w:t>way involves the development of entirely new forms of primary accounting of</w:t>
      </w:r>
      <w:r>
        <w:rPr>
          <w:rFonts w:ascii="TimesNewRomanPSMT" w:hAnsi="TimesNewRomanPSMT"/>
          <w:color w:val="000000"/>
          <w:sz w:val="28"/>
          <w:szCs w:val="28"/>
        </w:rPr>
        <w:br/>
        <w:t>biological assets and agricultural products of livestock production.</w:t>
      </w:r>
      <w:r>
        <w:rPr>
          <w:rFonts w:ascii="TimesNewRomanPSMT" w:hAnsi="TimesNewRomanPSMT"/>
          <w:color w:val="000000"/>
          <w:sz w:val="28"/>
          <w:szCs w:val="28"/>
        </w:rPr>
        <w:br/>
        <w:t>Following the requirements of P(S)BA 30 “Biological assets” and meeting</w:t>
      </w:r>
      <w:r>
        <w:rPr>
          <w:rFonts w:ascii="TimesNewRomanPSMT" w:hAnsi="TimesNewRomanPSMT"/>
          <w:color w:val="000000"/>
          <w:sz w:val="28"/>
          <w:szCs w:val="28"/>
        </w:rPr>
        <w:br/>
        <w:t>the needs of users of accounting information it is appropriate to use the first</w:t>
      </w:r>
      <w:r>
        <w:rPr>
          <w:rFonts w:ascii="TimesNewRomanPSMT" w:hAnsi="TimesNewRomanPSMT"/>
          <w:color w:val="000000"/>
          <w:sz w:val="28"/>
          <w:szCs w:val="28"/>
        </w:rPr>
        <w:br/>
        <w:t>method that is to improve acting primary documents by adding information on the</w:t>
      </w:r>
      <w:r>
        <w:rPr>
          <w:rFonts w:ascii="TimesNewRomanPSMT" w:hAnsi="TimesNewRomanPSMT"/>
          <w:color w:val="000000"/>
          <w:sz w:val="28"/>
          <w:szCs w:val="28"/>
        </w:rPr>
        <w:br/>
        <w:t>fair value of the asset and the determination source. However, the vast majority</w:t>
      </w:r>
      <w:r>
        <w:rPr>
          <w:rFonts w:ascii="TimesNewRomanPSMT" w:hAnsi="TimesNewRomanPSMT"/>
          <w:color w:val="000000"/>
          <w:sz w:val="28"/>
          <w:szCs w:val="28"/>
        </w:rPr>
        <w:br/>
        <w:t>of agricultural enterprises realize a profit of animal offspring of the main herd by</w:t>
      </w:r>
      <w:r>
        <w:rPr>
          <w:rFonts w:ascii="TimesNewRomanPSMT" w:hAnsi="TimesNewRomanPSMT"/>
          <w:color w:val="000000"/>
          <w:sz w:val="28"/>
          <w:szCs w:val="28"/>
        </w:rPr>
        <w:br/>
        <w:t>a planned cost price with revaluation at the end of the year. The fair value</w:t>
      </w:r>
      <w:r>
        <w:rPr>
          <w:rFonts w:ascii="TimesNewRomanPSMT" w:hAnsi="TimesNewRomanPSMT"/>
          <w:color w:val="000000"/>
          <w:sz w:val="28"/>
          <w:szCs w:val="28"/>
        </w:rPr>
        <w:br/>
        <w:t>primarily provides organizational and financial problems for the business entity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208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>(additional costs of enterprises for the establishment and functioning of</w:t>
      </w:r>
      <w:r>
        <w:rPr>
          <w:rFonts w:ascii="TimesNewRomanPSMT" w:hAnsi="TimesNewRomanPSMT"/>
          <w:color w:val="000000"/>
          <w:sz w:val="28"/>
          <w:szCs w:val="28"/>
        </w:rPr>
        <w:br/>
        <w:t>Commissions on the determination of fair value and agricultural production; their</w:t>
      </w:r>
      <w:r>
        <w:rPr>
          <w:rFonts w:ascii="TimesNewRomanPSMT" w:hAnsi="TimesNewRomanPSMT"/>
          <w:color w:val="000000"/>
          <w:sz w:val="28"/>
          <w:szCs w:val="28"/>
        </w:rPr>
        <w:br/>
        <w:t>responsibilities are monitoring market environment and preparation of acts of</w:t>
      </w:r>
      <w:r>
        <w:rPr>
          <w:rFonts w:ascii="TimesNewRomanPSMT" w:hAnsi="TimesNewRomanPSMT"/>
          <w:color w:val="000000"/>
          <w:sz w:val="28"/>
          <w:szCs w:val="28"/>
        </w:rPr>
        <w:br/>
        <w:t>determination of fair value of relevant biological assets and livestock products).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lastRenderedPageBreak/>
        <w:t>Issues on accounting of animals by sex and age groups are understudied. For</w:t>
      </w:r>
      <w:r>
        <w:rPr>
          <w:rFonts w:ascii="TimesNewRomanPSMT" w:hAnsi="TimesNewRomanPSMT"/>
          <w:color w:val="000000"/>
          <w:sz w:val="28"/>
          <w:szCs w:val="28"/>
        </w:rPr>
        <w:br/>
        <w:t>example, objects of accounting of biological assets in livestock production are the</w:t>
      </w:r>
      <w:r>
        <w:rPr>
          <w:rFonts w:ascii="TimesNewRomanPSMT" w:hAnsi="TimesNewRomanPSMT"/>
          <w:color w:val="000000"/>
          <w:sz w:val="28"/>
          <w:szCs w:val="28"/>
        </w:rPr>
        <w:br/>
        <w:t>main herd, animals for breeding, animals for fattening and more. According to</w:t>
      </w:r>
      <w:r>
        <w:rPr>
          <w:rFonts w:ascii="TimesNewRomanPSMT" w:hAnsi="TimesNewRomanPSMT"/>
          <w:color w:val="000000"/>
          <w:sz w:val="28"/>
          <w:szCs w:val="28"/>
        </w:rPr>
        <w:br/>
        <w:t>P(S)BA 30, the main herd are productive animals that regularly give agricultural</w:t>
      </w:r>
      <w:r>
        <w:rPr>
          <w:rFonts w:ascii="TimesNewRomanPSMT" w:hAnsi="TimesNewRomanPSMT"/>
          <w:color w:val="000000"/>
          <w:sz w:val="28"/>
          <w:szCs w:val="28"/>
        </w:rPr>
        <w:br/>
        <w:t>products and/ or additional biological assets [5]. According to methodical</w:t>
      </w:r>
      <w:r>
        <w:rPr>
          <w:rFonts w:ascii="TimesNewRomanPSMT" w:hAnsi="TimesNewRomanPSMT"/>
          <w:color w:val="000000"/>
          <w:sz w:val="28"/>
          <w:szCs w:val="28"/>
        </w:rPr>
        <w:br/>
        <w:t>recommendations on accounting of biological assets, the accounting objects of</w:t>
      </w:r>
      <w:r>
        <w:rPr>
          <w:rFonts w:ascii="TimesNewRomanPSMT" w:hAnsi="TimesNewRomanPSMT"/>
          <w:color w:val="000000"/>
          <w:sz w:val="28"/>
          <w:szCs w:val="28"/>
        </w:rPr>
        <w:br/>
        <w:t>beef cattle breeding are also “calves up to 8 months” [6]. In our opinion, this is</w:t>
      </w:r>
      <w:r>
        <w:rPr>
          <w:rFonts w:ascii="TimesNewRomanPSMT" w:hAnsi="TimesNewRomanPSMT"/>
          <w:color w:val="000000"/>
          <w:sz w:val="28"/>
          <w:szCs w:val="28"/>
        </w:rPr>
        <w:br/>
        <w:t>not entirely correct, as weaned offspring should be transferred to the sex and age</w:t>
      </w:r>
      <w:r>
        <w:rPr>
          <w:rFonts w:ascii="TimesNewRomanPSMT" w:hAnsi="TimesNewRomanPSMT"/>
          <w:color w:val="000000"/>
          <w:sz w:val="28"/>
          <w:szCs w:val="28"/>
        </w:rPr>
        <w:br/>
        <w:t>group “animals for breeding and fattening”. In addition, the cost of the main herd</w:t>
      </w:r>
      <w:r>
        <w:rPr>
          <w:rFonts w:ascii="TimesNewRomanPSMT" w:hAnsi="TimesNewRomanPSMT"/>
          <w:color w:val="000000"/>
          <w:sz w:val="28"/>
          <w:szCs w:val="28"/>
        </w:rPr>
        <w:br/>
        <w:t>of animals is recorded in the account 16 “Long-term biological assets”, so</w:t>
      </w:r>
      <w:r>
        <w:rPr>
          <w:rFonts w:ascii="TimesNewRomanPSMT" w:hAnsi="TimesNewRomanPSMT"/>
          <w:color w:val="000000"/>
          <w:sz w:val="28"/>
          <w:szCs w:val="28"/>
        </w:rPr>
        <w:br/>
        <w:t>recording of calves aged under 8 months should be done in the account 21</w:t>
      </w:r>
      <w:r>
        <w:rPr>
          <w:rFonts w:ascii="TimesNewRomanPSMT" w:hAnsi="TimesNewRomanPSMT"/>
          <w:color w:val="000000"/>
          <w:sz w:val="28"/>
          <w:szCs w:val="28"/>
        </w:rPr>
        <w:br/>
        <w:t>“Current biological assets”.</w:t>
      </w:r>
      <w:r>
        <w:rPr>
          <w:rFonts w:ascii="TimesNewRomanPSMT" w:hAnsi="TimesNewRomanPSMT"/>
          <w:color w:val="000000"/>
          <w:sz w:val="28"/>
          <w:szCs w:val="28"/>
        </w:rPr>
        <w:br/>
        <w:t>There are a lot of inconveniences in the formation of primary documentation</w:t>
      </w:r>
      <w:r>
        <w:rPr>
          <w:rFonts w:ascii="TimesNewRomanPSMT" w:hAnsi="TimesNewRomanPSMT"/>
          <w:color w:val="000000"/>
          <w:sz w:val="28"/>
          <w:szCs w:val="28"/>
        </w:rPr>
        <w:br/>
        <w:t>when filling in primary documents that should contain information on examining</w:t>
      </w:r>
      <w:r>
        <w:rPr>
          <w:rFonts w:ascii="TimesNewRomanPSMT" w:hAnsi="TimesNewRomanPSMT"/>
          <w:color w:val="000000"/>
          <w:sz w:val="28"/>
          <w:szCs w:val="28"/>
        </w:rPr>
        <w:br/>
        <w:t>economic data on the presence and movement of biological assets. Figure 1 shows</w:t>
      </w:r>
      <w:r>
        <w:rPr>
          <w:rFonts w:ascii="TimesNewRomanPSMT" w:hAnsi="TimesNewRomanPSMT"/>
          <w:color w:val="000000"/>
          <w:sz w:val="28"/>
          <w:szCs w:val="28"/>
        </w:rPr>
        <w:br/>
        <w:t>an algorithm of formation of primary and consolidated documents in livestock</w:t>
      </w:r>
      <w:r>
        <w:rPr>
          <w:rFonts w:ascii="TimesNewRomanPSMT" w:hAnsi="TimesNewRomanPSMT"/>
          <w:color w:val="000000"/>
          <w:sz w:val="28"/>
          <w:szCs w:val="28"/>
        </w:rPr>
        <w:br/>
        <w:t>production.</w:t>
      </w: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BoldItalicMT" w:hAnsi="TimesNewRomanPS-BoldItalicMT"/>
          <w:color w:val="000000"/>
        </w:rPr>
        <w:t xml:space="preserve">Figure1. </w:t>
      </w:r>
      <w:r>
        <w:rPr>
          <w:rFonts w:ascii="TimesNewRomanPS-ItalicMT" w:hAnsi="TimesNewRomanPS-ItalicMT"/>
          <w:color w:val="000000"/>
        </w:rPr>
        <w:t>Algorithm of formation of primary and consolidated documentation of current</w:t>
      </w:r>
      <w:r>
        <w:rPr>
          <w:rFonts w:ascii="TimesNewRomanPS-ItalicMT" w:hAnsi="TimesNewRomanPS-ItalicMT"/>
          <w:color w:val="000000"/>
        </w:rPr>
        <w:br/>
        <w:t>biological assets of livestock production</w:t>
      </w:r>
      <w:r>
        <w:rPr>
          <w:rFonts w:ascii="TimesNewRomanPS-ItalicMT" w:hAnsi="TimesNewRomanPS-ItalicMT"/>
          <w:color w:val="000000"/>
        </w:rPr>
        <w:br/>
        <w:t>Done by authors</w:t>
      </w:r>
      <w:r>
        <w:rPr>
          <w:rFonts w:ascii="TimesNewRomanPS-ItalicMT" w:hAnsi="TimesNewRomanPS-ItalicMT"/>
          <w:color w:val="000000"/>
        </w:rPr>
        <w:br/>
      </w:r>
      <w:r>
        <w:rPr>
          <w:rFonts w:ascii="Arial-BoldItalicMT" w:hAnsi="Arial-BoldItalicMT"/>
          <w:color w:val="000000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FFFFFF"/>
          <w:sz w:val="28"/>
          <w:szCs w:val="28"/>
        </w:rPr>
        <w:t>№121, 2017</w:t>
      </w:r>
      <w:r>
        <w:rPr>
          <w:rFonts w:ascii="Arial-BoldItalicMT" w:hAnsi="Arial-BoldItalicMT"/>
          <w:color w:val="FFFFFF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209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It is necessary to show the list of transactions in written form when</w:t>
      </w:r>
      <w:r>
        <w:rPr>
          <w:rFonts w:ascii="TimesNewRomanPSMT" w:hAnsi="TimesNewRomanPSMT"/>
          <w:color w:val="000000"/>
          <w:sz w:val="30"/>
          <w:szCs w:val="30"/>
        </w:rPr>
        <w:br/>
        <w:t>forming the main herd of animals (long-term biological assets of livestock</w:t>
      </w:r>
      <w:r>
        <w:rPr>
          <w:rFonts w:ascii="TimesNewRomanPSMT" w:hAnsi="TimesNewRomanPSMT"/>
          <w:color w:val="000000"/>
          <w:sz w:val="30"/>
          <w:szCs w:val="30"/>
        </w:rPr>
        <w:br/>
        <w:t>production). To improve accounting of transactions we offer to optimize</w:t>
      </w:r>
      <w:r>
        <w:rPr>
          <w:rFonts w:ascii="TimesNewRomanPSMT" w:hAnsi="TimesNewRomanPSMT"/>
          <w:color w:val="000000"/>
          <w:sz w:val="30"/>
          <w:szCs w:val="30"/>
        </w:rPr>
        <w:br/>
        <w:t>slightly Act on transferring animals from group to group. It is important for</w:t>
      </w:r>
      <w:r>
        <w:rPr>
          <w:rFonts w:ascii="TimesNewRomanPSMT" w:hAnsi="TimesNewRomanPSMT"/>
          <w:color w:val="000000"/>
          <w:sz w:val="30"/>
          <w:szCs w:val="30"/>
        </w:rPr>
        <w:br/>
        <w:t>using information for the register of cattle books of certificate and veterinary</w:t>
      </w:r>
      <w:r>
        <w:rPr>
          <w:rFonts w:ascii="TimesNewRomanPSMT" w:hAnsi="TimesNewRomanPSMT"/>
          <w:color w:val="000000"/>
          <w:sz w:val="30"/>
          <w:szCs w:val="30"/>
        </w:rPr>
        <w:br/>
        <w:t>cards.</w:t>
      </w:r>
      <w:r>
        <w:rPr>
          <w:rFonts w:ascii="TimesNewRomanPSMT" w:hAnsi="TimesNewRomanPSMT"/>
          <w:color w:val="000000"/>
          <w:sz w:val="30"/>
          <w:szCs w:val="30"/>
        </w:rPr>
        <w:br/>
        <w:t>The structure of Act should be slightly changed (Figure 2) and it should</w:t>
      </w:r>
      <w:r>
        <w:rPr>
          <w:rFonts w:ascii="TimesNewRomanPSMT" w:hAnsi="TimesNewRomanPSMT"/>
          <w:color w:val="000000"/>
          <w:sz w:val="30"/>
          <w:szCs w:val="30"/>
        </w:rPr>
        <w:br/>
        <w:t>be called Act for transferring animals from the group of current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 to the group of long-term biological assets.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-BoldItalicMT" w:hAnsi="TimesNewRomanPS-BoldItalicMT"/>
          <w:color w:val="000000"/>
        </w:rPr>
        <w:t xml:space="preserve">Figure 2. </w:t>
      </w:r>
      <w:r>
        <w:rPr>
          <w:rFonts w:ascii="TimesNewRomanPS-ItalicMT" w:hAnsi="TimesNewRomanPS-ItalicMT"/>
          <w:color w:val="000000"/>
        </w:rPr>
        <w:t>Act on transferring animals from the group of current biological assets to the</w:t>
      </w:r>
      <w:r>
        <w:rPr>
          <w:rFonts w:ascii="TimesNewRomanPS-ItalicMT" w:hAnsi="TimesNewRomanPS-ItalicMT"/>
          <w:color w:val="000000"/>
        </w:rPr>
        <w:br/>
        <w:t>group of long-term biological assets</w:t>
      </w:r>
      <w:r>
        <w:rPr>
          <w:rFonts w:ascii="TimesNewRomanPS-ItalicMT" w:hAnsi="TimesNewRomanPS-ItalicMT"/>
          <w:color w:val="000000"/>
        </w:rPr>
        <w:br/>
        <w:t>Selection – proposed improvement of authors</w:t>
      </w:r>
      <w:r>
        <w:rPr>
          <w:rFonts w:ascii="TimesNewRomanPS-ItalicMT" w:hAnsi="TimesNewRomanPS-ItalicMT"/>
          <w:color w:val="00000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This document must have four copies: the first one is for accounting in the</w:t>
      </w:r>
      <w:r>
        <w:rPr>
          <w:rFonts w:ascii="TimesNewRomanPSMT" w:hAnsi="TimesNewRomanPSMT"/>
          <w:color w:val="000000"/>
          <w:sz w:val="30"/>
          <w:szCs w:val="30"/>
        </w:rPr>
        <w:br/>
        <w:t>disposal group; the second one is for accounting in the increase group; the third</w:t>
      </w:r>
      <w:r>
        <w:rPr>
          <w:rFonts w:ascii="TimesNewRomanPSMT" w:hAnsi="TimesNewRomanPSMT"/>
          <w:color w:val="000000"/>
          <w:sz w:val="30"/>
          <w:szCs w:val="30"/>
        </w:rPr>
        <w:br/>
        <w:t>one is in the accounting department; the forth one is for the register of cattle</w:t>
      </w:r>
      <w:r>
        <w:rPr>
          <w:rFonts w:ascii="TimesNewRomanPSMT" w:hAnsi="TimesNewRomanPSMT"/>
          <w:color w:val="000000"/>
          <w:sz w:val="30"/>
          <w:szCs w:val="30"/>
        </w:rPr>
        <w:br/>
        <w:t>books of certificate and veterinary cards (Figure 3).</w:t>
      </w:r>
      <w:r>
        <w:rPr>
          <w:rFonts w:ascii="TimesNewRomanPSMT" w:hAnsi="TimesNewRomanPSMT"/>
          <w:color w:val="000000"/>
          <w:sz w:val="30"/>
          <w:szCs w:val="30"/>
        </w:rPr>
        <w:br/>
        <w:t>The proposed improvements will ensure the formation of primary data. It</w:t>
      </w:r>
      <w:r>
        <w:rPr>
          <w:rFonts w:ascii="TimesNewRomanPSMT" w:hAnsi="TimesNewRomanPSMT"/>
          <w:color w:val="000000"/>
          <w:sz w:val="30"/>
          <w:szCs w:val="30"/>
        </w:rPr>
        <w:br/>
        <w:t>can be used for documents of consolidated, analytical and synthetic accounting,</w:t>
      </w:r>
      <w:r>
        <w:rPr>
          <w:rFonts w:ascii="TimesNewRomanPSMT" w:hAnsi="TimesNewRomanPSMT"/>
          <w:color w:val="000000"/>
          <w:sz w:val="30"/>
          <w:szCs w:val="30"/>
        </w:rPr>
        <w:br/>
        <w:t>as well as requests for external users (in the register of cattle books of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lastRenderedPageBreak/>
        <w:t>certificate and veterinary cards). It is appropriate to enter information that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210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shows the number of the Act on transferring animals from the group of current</w:t>
      </w:r>
      <w:r>
        <w:rPr>
          <w:rFonts w:ascii="TimesNewRomanPSMT" w:hAnsi="TimesNewRomanPSMT"/>
          <w:color w:val="000000"/>
          <w:sz w:val="30"/>
          <w:szCs w:val="30"/>
        </w:rPr>
        <w:br/>
        <w:t>biological assets to the group of long-term biological assets and the date of its</w:t>
      </w:r>
      <w:r>
        <w:rPr>
          <w:rFonts w:ascii="TimesNewRomanPSMT" w:hAnsi="TimesNewRomanPSMT"/>
          <w:color w:val="000000"/>
          <w:sz w:val="30"/>
          <w:szCs w:val="30"/>
        </w:rPr>
        <w:br/>
        <w:t>formation.</w:t>
      </w:r>
      <w:r>
        <w:rPr>
          <w:rFonts w:ascii="TimesNewRomanPSMT" w:hAnsi="TimesNewRomanPSMT"/>
          <w:color w:val="000000"/>
          <w:sz w:val="30"/>
          <w:szCs w:val="30"/>
        </w:rPr>
        <w:br/>
        <w:t>Thus, assigning identification number, issuing passport and veterinary card, a</w:t>
      </w:r>
      <w:r>
        <w:rPr>
          <w:rFonts w:ascii="TimesNewRomanPSMT" w:hAnsi="TimesNewRomanPSMT"/>
          <w:color w:val="000000"/>
          <w:sz w:val="30"/>
          <w:szCs w:val="30"/>
        </w:rPr>
        <w:br/>
        <w:t>specialist of the state institution of veterinary medicine will use the information</w:t>
      </w:r>
      <w:r>
        <w:rPr>
          <w:rFonts w:ascii="TimesNewRomanPSMT" w:hAnsi="TimesNewRomanPSMT"/>
          <w:color w:val="000000"/>
          <w:sz w:val="30"/>
          <w:szCs w:val="30"/>
        </w:rPr>
        <w:br/>
        <w:t>from the Act on transferring animals from the group of current biological assets</w:t>
      </w:r>
      <w:r>
        <w:rPr>
          <w:rFonts w:ascii="TimesNewRomanPSMT" w:hAnsi="TimesNewRomanPSMT"/>
          <w:color w:val="000000"/>
          <w:sz w:val="30"/>
          <w:szCs w:val="30"/>
        </w:rPr>
        <w:br/>
        <w:t>to the group of long-term biological assets. The fourth copy of the Act is given</w:t>
      </w:r>
      <w:r>
        <w:rPr>
          <w:rFonts w:ascii="TimesNewRomanPSMT" w:hAnsi="TimesNewRomanPSMT"/>
          <w:color w:val="000000"/>
          <w:sz w:val="30"/>
          <w:szCs w:val="30"/>
        </w:rPr>
        <w:br/>
        <w:t>to the institution. The proposed improvements will provide the synchronization</w:t>
      </w:r>
      <w:r>
        <w:rPr>
          <w:rFonts w:ascii="TimesNewRomanPSMT" w:hAnsi="TimesNewRomanPSMT"/>
          <w:color w:val="000000"/>
          <w:sz w:val="30"/>
          <w:szCs w:val="30"/>
        </w:rPr>
        <w:br/>
        <w:t>of records on number of animals in two documents which are written in the</w:t>
      </w:r>
      <w:r>
        <w:rPr>
          <w:rFonts w:ascii="TimesNewRomanPSMT" w:hAnsi="TimesNewRomanPSMT"/>
          <w:color w:val="000000"/>
          <w:sz w:val="30"/>
          <w:szCs w:val="30"/>
        </w:rPr>
        <w:br/>
        <w:t>enterprise and the state institution of veterinary medicine.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TimesNewRomanPS-BoldItalicMT" w:hAnsi="TimesNewRomanPS-BoldItalicMT"/>
          <w:color w:val="000000"/>
        </w:rPr>
        <w:t xml:space="preserve">Figure 3. </w:t>
      </w:r>
      <w:r>
        <w:rPr>
          <w:rFonts w:ascii="TimesNewRomanPS-ItalicMT" w:hAnsi="TimesNewRomanPS-ItalicMT"/>
          <w:color w:val="000000"/>
        </w:rPr>
        <w:t>Register of cattle books of certificate and veterinary cards</w:t>
      </w:r>
      <w:r>
        <w:rPr>
          <w:rFonts w:ascii="TimesNewRomanPS-ItalicMT" w:hAnsi="TimesNewRomanPS-ItalicMT"/>
          <w:color w:val="000000"/>
        </w:rPr>
        <w:br/>
        <w:t>Selection – proposed improvement of authors</w:t>
      </w:r>
      <w:r>
        <w:rPr>
          <w:rFonts w:ascii="TimesNewRomanPS-ItalicMT" w:hAnsi="TimesNewRomanPS-ItalicMT"/>
          <w:color w:val="000000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The study of some issues of the determination, assessment, accounting</w:t>
      </w:r>
      <w:r>
        <w:rPr>
          <w:rFonts w:ascii="TimesNewRomanPSMT" w:hAnsi="TimesNewRomanPSMT"/>
          <w:color w:val="000000"/>
          <w:sz w:val="30"/>
          <w:szCs w:val="30"/>
        </w:rPr>
        <w:br/>
        <w:t>and documentary securing of availability and movement of biological assets</w:t>
      </w:r>
      <w:r>
        <w:rPr>
          <w:rFonts w:ascii="TimesNewRomanPSMT" w:hAnsi="TimesNewRomanPSMT"/>
          <w:color w:val="000000"/>
          <w:sz w:val="30"/>
          <w:szCs w:val="30"/>
        </w:rPr>
        <w:br/>
        <w:t xml:space="preserve">leads to the following </w:t>
      </w:r>
      <w:r>
        <w:rPr>
          <w:rFonts w:ascii="TimesNewRomanPS-BoldMT" w:hAnsi="TimesNewRomanPS-BoldMT"/>
          <w:color w:val="000000"/>
          <w:sz w:val="30"/>
          <w:szCs w:val="30"/>
        </w:rPr>
        <w:t>conclusions</w:t>
      </w:r>
      <w:r>
        <w:rPr>
          <w:rFonts w:ascii="TimesNewRomanPSMT" w:hAnsi="TimesNewRomanPSMT"/>
          <w:color w:val="000000"/>
          <w:sz w:val="30"/>
          <w:szCs w:val="30"/>
        </w:rPr>
        <w:t>:</w:t>
      </w:r>
      <w:r>
        <w:rPr>
          <w:rFonts w:ascii="TimesNewRomanPSMT" w:hAnsi="TimesNewRomanPSMT"/>
          <w:color w:val="000000"/>
          <w:sz w:val="30"/>
          <w:szCs w:val="30"/>
        </w:rPr>
        <w:br/>
        <w:t>- Biological asset is a plant or animal that is in the process of biological</w:t>
      </w:r>
      <w:r>
        <w:rPr>
          <w:rFonts w:ascii="TimesNewRomanPSMT" w:hAnsi="TimesNewRomanPSMT"/>
          <w:color w:val="000000"/>
          <w:sz w:val="30"/>
          <w:szCs w:val="30"/>
        </w:rPr>
        <w:br/>
        <w:t>transformations can produce agricultural products and/ or additional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 and bring economic benefits in any other way;</w:t>
      </w:r>
      <w:r>
        <w:rPr>
          <w:rFonts w:ascii="TimesNewRomanPSMT" w:hAnsi="TimesNewRomanPSMT"/>
          <w:color w:val="000000"/>
          <w:sz w:val="30"/>
          <w:szCs w:val="30"/>
        </w:rPr>
        <w:br/>
        <w:t>- The classification of biological assets must meet P(S)BA 30 “Biological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assets”. If necessary, a business entity can use other classification features that</w:t>
      </w:r>
      <w:r>
        <w:rPr>
          <w:rFonts w:ascii="TimesNewRomanPSMT" w:hAnsi="TimesNewRomanPSMT"/>
          <w:color w:val="000000"/>
          <w:sz w:val="30"/>
          <w:szCs w:val="30"/>
        </w:rPr>
        <w:br/>
        <w:t>occur in business activities;</w:t>
      </w:r>
      <w:r>
        <w:rPr>
          <w:rFonts w:ascii="TimesNewRomanPSMT" w:hAnsi="TimesNewRomanPSMT"/>
          <w:color w:val="000000"/>
          <w:sz w:val="30"/>
          <w:szCs w:val="30"/>
        </w:rPr>
        <w:br/>
      </w:r>
      <w:r>
        <w:rPr>
          <w:rFonts w:ascii="Arial-BoldItalicMT" w:hAnsi="Arial-BoldItalicMT"/>
          <w:color w:val="000000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FFFFFF"/>
          <w:sz w:val="28"/>
          <w:szCs w:val="28"/>
        </w:rPr>
        <w:t>№121, 2017</w:t>
      </w:r>
      <w:r>
        <w:rPr>
          <w:rFonts w:ascii="Arial-BoldItalicMT" w:hAnsi="Arial-BoldItalicMT"/>
          <w:color w:val="FFFFFF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211</w:t>
      </w:r>
      <w:r>
        <w:rPr>
          <w:rFonts w:ascii="TimesNewRomanPS-BoldMT" w:hAnsi="TimesNewRomanPS-Bold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30"/>
          <w:szCs w:val="30"/>
        </w:rPr>
        <w:t>- Biological assets should be measured at fair value at the balance sheet</w:t>
      </w:r>
      <w:r>
        <w:rPr>
          <w:rFonts w:ascii="TimesNewRomanPSMT" w:hAnsi="TimesNewRomanPSMT"/>
          <w:color w:val="000000"/>
          <w:sz w:val="30"/>
          <w:szCs w:val="30"/>
        </w:rPr>
        <w:br/>
        <w:t>date by active market prices, in the absence of the latter they should be</w:t>
      </w:r>
      <w:r>
        <w:rPr>
          <w:rFonts w:ascii="TimesNewRomanPSMT" w:hAnsi="TimesNewRomanPSMT"/>
          <w:color w:val="000000"/>
          <w:sz w:val="30"/>
          <w:szCs w:val="30"/>
        </w:rPr>
        <w:br/>
        <w:t>measured at the initial cost;</w:t>
      </w:r>
      <w:r>
        <w:rPr>
          <w:rFonts w:ascii="TimesNewRomanPSMT" w:hAnsi="TimesNewRomanPSMT"/>
          <w:color w:val="000000"/>
          <w:sz w:val="30"/>
          <w:szCs w:val="30"/>
        </w:rPr>
        <w:br/>
        <w:t>- Showing the presence and movement of biological assets in documents</w:t>
      </w:r>
      <w:r>
        <w:rPr>
          <w:rFonts w:ascii="TimesNewRomanPSMT" w:hAnsi="TimesNewRomanPSMT"/>
          <w:color w:val="000000"/>
          <w:sz w:val="30"/>
          <w:szCs w:val="30"/>
        </w:rPr>
        <w:br/>
        <w:t>must be systematic and consistent, reflecting the movement of a biological</w:t>
      </w:r>
      <w:r>
        <w:rPr>
          <w:rFonts w:ascii="TimesNewRomanPSMT" w:hAnsi="TimesNewRomanPSMT"/>
          <w:color w:val="000000"/>
          <w:sz w:val="30"/>
          <w:szCs w:val="30"/>
        </w:rPr>
        <w:br/>
        <w:t>asset after its purchase (creation) until disposal. Moreover, the accounting and</w:t>
      </w:r>
      <w:r>
        <w:rPr>
          <w:rFonts w:ascii="TimesNewRomanPSMT" w:hAnsi="TimesNewRomanPSMT"/>
          <w:color w:val="000000"/>
          <w:sz w:val="30"/>
          <w:szCs w:val="30"/>
        </w:rPr>
        <w:br/>
        <w:t>economic information is a source of data to create external documents (for</w:t>
      </w:r>
      <w:r>
        <w:rPr>
          <w:rFonts w:ascii="TimesNewRomanPSMT" w:hAnsi="TimesNewRomanPSMT"/>
          <w:color w:val="000000"/>
          <w:sz w:val="30"/>
          <w:szCs w:val="30"/>
        </w:rPr>
        <w:br/>
        <w:t>example, Register of cattle books of certificate and veterinary cards).</w:t>
      </w:r>
      <w:r>
        <w:rPr>
          <w:rFonts w:ascii="TimesNewRomanPSMT" w:hAnsi="TimesNewRomanPSMT"/>
          <w:color w:val="000000"/>
          <w:sz w:val="30"/>
          <w:szCs w:val="30"/>
        </w:rPr>
        <w:br/>
        <w:t>Prospects for further research are depth studies of the economic substance</w:t>
      </w:r>
      <w:r>
        <w:rPr>
          <w:rFonts w:ascii="TimesNewRomanPSMT" w:hAnsi="TimesNewRomanPSMT"/>
          <w:color w:val="000000"/>
          <w:sz w:val="30"/>
          <w:szCs w:val="30"/>
        </w:rPr>
        <w:br/>
        <w:t>of biological assets, their evaluation and documentary securing.</w:t>
      </w:r>
      <w:r>
        <w:rPr>
          <w:rFonts w:ascii="TimesNewRomanPSMT" w:hAnsi="TimesNewRomanPSMT"/>
          <w:color w:val="000000"/>
        </w:rPr>
        <w:t xml:space="preserve"> REFERENCES: 1. Polozhennya (standart) buhgalterskogo oblIku 7 «OsnovnI zasobi» : nakaz MInIsterstva fInansIv UkraYini vId 30.11.2000 r. № 304 (zI zmInami I dopovnennyami) [Elektronniy resurs]. – Rezhim dostupu : http://www.buh24. com.ua/polozhennya-standartbuhgalterskogo-obliku-7-osnovni-zasobi/. 2. Polozhennya (standart) buhgalterskogo oblIku 9 «Zapasi» : nakaz MInIsterstva fInansIv UkraYini vId 20.10.1999 r. № </w:t>
      </w:r>
      <w:r>
        <w:rPr>
          <w:rFonts w:ascii="TimesNewRomanPSMT" w:hAnsi="TimesNewRomanPSMT"/>
          <w:color w:val="000000"/>
        </w:rPr>
        <w:lastRenderedPageBreak/>
        <w:t>246 (zI zmInami I dopovnennyami) [Elektronniy resurs]. – Rezhim dostupu : http://www.interbuh.com.ua /ua/documents/oneregulations/79499. 3. Polozhennya (standart) buhgalterskogo oblIku 16 «Vitrati» : nakaz MInIsterstva fInansIv UkraYini vId 31 grudnya 1999 roku № 318 (zI zmInami I dopovnennyami) [Elektronniy resurs]. – Rezhim dostupu : http://www.interbuh.com.ua /ua/documents/oneregulations/6600. 4. Polozhennya (standart) buhgalterskogo oblIku 28 «Zmenshennya korisnostI aktivIv» : nakaz MInIsterstva fInansIv UkraYini vId 24 grudnya 2004 roku № 817 (zI zmInami I dopovnennyami) [Elektronniy resurs]. – Rezhim dostupu: http://www.interbuh.com.ua/ua/documents/oneregulations/1657. 5. Polozhennya (standart) buhgalterskogo oblIku 30 «BIologIchnI aktivi» : nakaz MInIsterstva fInansIv UkraYini vId 18.11.2005 r. № 790 [Elektronniy resurs]. – Rezhim dostupu : http://zakon3.rada.gov.ua /laws/show/z1456-05. 6. MetodichnI rekomendatsIYi z buhgalterskogo oblIku bIologIchnih aktivIv : nakaz MInIsterstva fInansIv UkraYini vId 29 grudnya 2006r. № 1315 [Elektronniy resurs]. – Rezhim dostupu : http://dtkt.com.ua/show/2cid04673.html. 7. Goncharenko N.V. OblIk dovgostrokovih bIologIchnih aktivIv roslinnitstva: stan I napryami udoskonalennya / N.V. Goncharenko // TeoretichnI ta prikladnI pitannya</w:t>
      </w:r>
      <w:r>
        <w:rPr>
          <w:rFonts w:ascii="TimesNewRomanPSMT" w:hAnsi="TimesNewRomanPSMT"/>
          <w:color w:val="000000"/>
        </w:rPr>
        <w:br/>
      </w:r>
      <w:r>
        <w:rPr>
          <w:rFonts w:ascii="Arial-BoldItalicMT" w:hAnsi="Arial-BoldItalicMT"/>
          <w:color w:val="FFFFFF"/>
          <w:sz w:val="28"/>
          <w:szCs w:val="28"/>
        </w:rPr>
        <w:t xml:space="preserve">Економічний простір </w:t>
      </w:r>
      <w:r>
        <w:rPr>
          <w:rFonts w:ascii="Arial-BoldItalicMT" w:hAnsi="Arial-BoldItalicMT"/>
          <w:color w:val="000000"/>
          <w:sz w:val="28"/>
          <w:szCs w:val="28"/>
        </w:rPr>
        <w:t>№121, 2017</w:t>
      </w:r>
      <w:r>
        <w:rPr>
          <w:rFonts w:ascii="Arial-BoldItalicMT" w:hAnsi="Arial-BoldItalicMT"/>
          <w:color w:val="000000"/>
          <w:sz w:val="28"/>
          <w:szCs w:val="28"/>
        </w:rPr>
        <w:br/>
      </w:r>
      <w:r>
        <w:rPr>
          <w:rFonts w:ascii="TimesNewRomanPS-BoldMT" w:hAnsi="TimesNewRomanPS-BoldMT"/>
          <w:color w:val="000000"/>
          <w:sz w:val="28"/>
          <w:szCs w:val="28"/>
        </w:rPr>
        <w:t>212</w:t>
      </w:r>
      <w:r>
        <w:rPr>
          <w:rFonts w:ascii="TimesNewRomanPS-BoldMT" w:hAnsi="TimesNewRomanPS-BoldMT"/>
          <w:color w:val="000000"/>
        </w:rPr>
        <w:t xml:space="preserve"> ekonomIki: zb. nauk. prats / za zag. red. prof. Ehanurova Yu.I., Shegdi A.V. – 2011. – Vip. 26. – S. 202-207. 8. Guzar B.S. OsoblivostI oblIku potochnih bIologIchnih aktivIv tvarinnitstva / B.S. Guzar, N.I. Zagrebelna, L.L. Golovko, G.Yu. AnIschenko // EkonomIka APK. – 2008. – № 11. – S. 35-39. 9. Vishnevskiy M. OblIk potochnih bIologIchnih aktivIv / M. Vishnevskiy // Podatki ta buhgalterskiy oblIk. – 2008. – № 67 (1147). – S. 15-23. 10. Zhuk V.M. NovI metodologIchnI zasadi oblIku sIlskogospodarskoYi dIyalnostI ta problemi praktichnogo zastosuvannya P(S)BO 30 «BIologIchnI aktivi» / V.Zhuk // OblIk I fInansi APK. – 2006. – № 6. – S. 34-42. 11. Zhuk V.M. OblIk bIologIchnih aktivIv: yak pIdgotuvatisya do yogo zaprovadzhennya / V.M. Zhuk // OblIk I fInansi APK. – 2006. – № 12. – S.115-117. 12. Zhuk V.M. MetodologIchniy suprovId zastosuvannya P(S)BO 30 «BIologIchnI aktivi» / V.M. Zhuk // FInansi, oblIk I audit: zb. nauk. prats. Spetsvipusk. Ch. 1. – K.: KNEU, 2007. – S. 75-84. 13. Zamula I.V. SutnIst I klasifIkatsIya bIologIchnih aktivIv yak ob’Ekta buhgalterskogo oblIku / I.V. Zamula, L.P. Cherevko // VIsnik ZhDTU. – 2012. – № 1(59). – S. 74-76. 14. Kuzmovich P.M. Ponyattya bIologIchnih aktivIv ta Yih klasifIkatsIya / P.M. Kuzmovich // OblIk I fInansi APK. – 2010. – № 4. – S. 32-37. 15. Mossakovskiy V.B. OblIk dovgostrokovih bIologIchnih aktivIv / V.B. Mossakovskiy, V.O. Koritniy // OblIk I fInansi. – 2015. – № 1 (67). – S. 31-36. 16. Popko E.Yu. Udoskonalennya dokumentalnogo zabezpechennya otsInki bIologIchnih aktivIv / E.Yu. Popko // OblIk I fInansi. – 2013. – № 1 (59). – S. 46-55. 17. Skirpan O.P. OsoblivostI organIzatsIYi oblIku bIologIchnih aktivIv na sIlskogospodarskih pIdpriEmstvah / O.P. Skirpan // InnovatsIyna ekonomIka. – 2009. – №7. – S. 106-110. 18. Suk L.K. OblIk potochnih bIologIchnih aktivIv I sIlskogospodarskoYi produktsIYi / L.K. Suk, P.L. Suk // OblIk I fInansi. – 2014. – № 2 (64). – S. 71-78. 19. Todorova L.V. OblIk bIologIchnih aktivIv I sIlskogospodarskoYi produktsIYi vIdpovIdno do novih NSBO / L.V. Todorova // OblIk I fInansi. – 2014. –№ 4 (66). – S. 69-76. 20. Tsigan R.M. ObGruntuvannya klasifIkatsIynih oznak bIologIchnih aktivIv dlya pIdvischennya efektivnostI Yih oblIku // R.M. Tsigan, O.Yu. Chubka // OblIk I fInansi. – 2013. – № 2 (60). – S. 43-47.</w:t>
      </w:r>
    </w:p>
    <w:sectPr w:rsidR="002672F4" w:rsidSect="002672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-Bold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08"/>
  <w:hyphenationZone w:val="425"/>
  <w:characterSpacingControl w:val="doNotCompress"/>
  <w:compat/>
  <w:rsids>
    <w:rsidRoot w:val="00984B49"/>
    <w:rsid w:val="002672F4"/>
    <w:rsid w:val="00984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2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17908</Words>
  <Characters>10209</Characters>
  <Application>Microsoft Office Word</Application>
  <DocSecurity>0</DocSecurity>
  <Lines>85</Lines>
  <Paragraphs>56</Paragraphs>
  <ScaleCrop>false</ScaleCrop>
  <Company/>
  <LinksUpToDate>false</LinksUpToDate>
  <CharactersWithSpaces>28061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2019-03-19T07:26:00Z</dcterms:created>
  <dcterms:modified xsi:type="dcterms:W3CDTF">2019-03-19T07:28:00Z</dcterms:modified>
</cp:coreProperties>
</file>