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8E3" w:rsidRPr="002F0DD6" w:rsidRDefault="002F0DD6" w:rsidP="002F0DD6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540" w:lineRule="atLeast"/>
        <w:jc w:val="center"/>
        <w:rPr>
          <w:rFonts w:ascii="Times New Roman" w:eastAsia="Times New Roman" w:hAnsi="Times New Roman"/>
          <w:b/>
          <w:color w:val="202124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color w:val="202124"/>
          <w:sz w:val="28"/>
          <w:szCs w:val="28"/>
          <w:lang w:val="uk-UA" w:eastAsia="ru-RU"/>
        </w:rPr>
        <w:t>ОЦІНКА КОЛЕКЦІЙНИХ ЗРАЗКІВ ПШЕНИЦІ</w:t>
      </w:r>
      <w:r w:rsidR="008D4878" w:rsidRPr="008D4878">
        <w:rPr>
          <w:rFonts w:ascii="Times New Roman" w:eastAsia="Times New Roman" w:hAnsi="Times New Roman"/>
          <w:b/>
          <w:color w:val="202124"/>
          <w:sz w:val="28"/>
          <w:szCs w:val="28"/>
          <w:lang w:eastAsia="ru-RU"/>
        </w:rPr>
        <w:t xml:space="preserve"> </w:t>
      </w:r>
      <w:r w:rsidR="008D4878">
        <w:rPr>
          <w:rFonts w:ascii="Times New Roman" w:eastAsia="Times New Roman" w:hAnsi="Times New Roman"/>
          <w:b/>
          <w:color w:val="202124"/>
          <w:sz w:val="28"/>
          <w:szCs w:val="28"/>
          <w:lang w:val="uk-UA" w:eastAsia="ru-RU"/>
        </w:rPr>
        <w:t>М</w:t>
      </w:r>
      <w:r w:rsidR="008D4878" w:rsidRPr="008D4878">
        <w:rPr>
          <w:rFonts w:ascii="Times New Roman" w:eastAsia="Times New Roman" w:hAnsi="Times New Roman"/>
          <w:b/>
          <w:color w:val="202124"/>
          <w:sz w:val="28"/>
          <w:szCs w:val="28"/>
          <w:lang w:eastAsia="ru-RU"/>
        </w:rPr>
        <w:t>’</w:t>
      </w:r>
      <w:r w:rsidR="008D4878">
        <w:rPr>
          <w:rFonts w:ascii="Times New Roman" w:eastAsia="Times New Roman" w:hAnsi="Times New Roman"/>
          <w:b/>
          <w:color w:val="202124"/>
          <w:sz w:val="28"/>
          <w:szCs w:val="28"/>
          <w:lang w:val="uk-UA" w:eastAsia="ru-RU"/>
        </w:rPr>
        <w:t xml:space="preserve">ЯКОЇ ОЗИМОЇ ЗА ПОКАЗНИКАМИ ЯКОСТІ </w:t>
      </w:r>
      <w:bookmarkStart w:id="0" w:name="_GoBack"/>
      <w:bookmarkEnd w:id="0"/>
      <w:r>
        <w:rPr>
          <w:rFonts w:ascii="Times New Roman" w:eastAsia="Times New Roman" w:hAnsi="Times New Roman"/>
          <w:b/>
          <w:color w:val="202124"/>
          <w:sz w:val="28"/>
          <w:szCs w:val="28"/>
          <w:lang w:val="uk-UA" w:eastAsia="ru-RU"/>
        </w:rPr>
        <w:t xml:space="preserve"> </w:t>
      </w:r>
    </w:p>
    <w:p w:rsidR="00D000A7" w:rsidRPr="002848E3" w:rsidRDefault="00D000A7" w:rsidP="00D000A7">
      <w:pPr>
        <w:widowControl w:val="0"/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D000A7" w:rsidRPr="0055350F" w:rsidRDefault="009943BF" w:rsidP="00D000A7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Рудий О.В.</w:t>
      </w:r>
      <w:r w:rsidR="00D000A7"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, </w:t>
      </w:r>
      <w:r w:rsidR="00D000A7" w:rsidRPr="00D8440E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студент</w:t>
      </w:r>
      <w:r w:rsidR="00D000A7" w:rsidRPr="00D8440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</w:t>
      </w:r>
      <w:r w:rsidR="00D000A7"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1</w:t>
      </w:r>
      <w:r w:rsidR="00D000A7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4м-ас</w:t>
      </w:r>
      <w:r w:rsidR="00D000A7"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групи</w:t>
      </w:r>
      <w:r w:rsidR="00D000A7" w:rsidRPr="00D8440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, факультет агрономії</w:t>
      </w:r>
    </w:p>
    <w:p w:rsidR="00D000A7" w:rsidRPr="00D8440E" w:rsidRDefault="00D000A7" w:rsidP="00D000A7">
      <w:pPr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Науковий керівник – </w:t>
      </w:r>
      <w:r w:rsidRPr="00D8440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к. с-г</w:t>
      </w:r>
      <w:r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.</w:t>
      </w:r>
      <w:r w:rsidRPr="00D8440E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 xml:space="preserve"> н., Крижанівський В.Г</w:t>
      </w:r>
      <w:r w:rsidRPr="0055350F"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  <w:t>.</w:t>
      </w:r>
    </w:p>
    <w:p w:rsidR="00D000A7" w:rsidRDefault="00D000A7" w:rsidP="00D000A7">
      <w:pPr>
        <w:spacing w:after="0" w:line="240" w:lineRule="auto"/>
        <w:ind w:firstLine="540"/>
        <w:jc w:val="center"/>
        <w:rPr>
          <w:rFonts w:ascii="Times New Roman" w:eastAsia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E861F3" w:rsidRDefault="00EA28A0" w:rsidP="00E861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r w:rsidRPr="00EA28A0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В умовах глобального і локального зміни клімату великого значення набувають сорти озимої м'якої пшениці здатні з найменшими втратами витримувати дію абіотичних і біотичних стресів, забезпечуючи при цьому стабільний урожай високої якості зерна. В даний час перед селекціонерами стоїть складне завдання не тільки підвищити врожайність пшениці, але і поєднувати її з адаптивністю до різних </w:t>
      </w:r>
      <w:proofErr w:type="spellStart"/>
      <w:r w:rsidRPr="00EA28A0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грунтово-кліматичних</w:t>
      </w:r>
      <w:proofErr w:type="spellEnd"/>
      <w:r w:rsidRPr="00EA28A0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умов регіону, які сприятимуть </w:t>
      </w:r>
      <w:proofErr w:type="spellStart"/>
      <w:r w:rsidRPr="00EA28A0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екологічної</w:t>
      </w:r>
      <w:r w:rsidR="00796561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безпеки</w:t>
      </w:r>
      <w:proofErr w:type="spellEnd"/>
      <w:r w:rsidR="00796561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, ефективно використовувати природні і техногенні ресурси, тим самим забезпечувати енергозбереження та рентабельність.</w:t>
      </w:r>
    </w:p>
    <w:p w:rsidR="00E31422" w:rsidRPr="00E31422" w:rsidRDefault="005169AE" w:rsidP="00E861F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proofErr w:type="spellStart"/>
      <w:r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Усіпшне</w:t>
      </w:r>
      <w:proofErr w:type="spellEnd"/>
      <w:r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вирішення цього завдання</w:t>
      </w:r>
      <w:r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в</w:t>
      </w:r>
      <w:r w:rsidRP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</w:t>
      </w:r>
      <w:r w:rsid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значній</w:t>
      </w:r>
      <w:r w:rsidR="00E31422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</w:t>
      </w:r>
      <w:r w:rsidR="00796561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мірі визначається наявністю відповідного вихідного матеріалу з подальшим включенням його в селекційний процес. Виявлення, підбір і створення нового вихідного матеріалу лежать в основі успішної селекції озимої пшениці. Дослідники надають великого значення необхідності цілеспрямованого пошуку вихідного матеріалу серед </w:t>
      </w:r>
      <w:proofErr w:type="spellStart"/>
      <w:r w:rsidR="00796561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екологогеографіческі</w:t>
      </w:r>
      <w:proofErr w:type="spellEnd"/>
      <w:r w:rsidR="00796561" w:rsidRPr="0079656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віддалених біотипів, так як для них характерна неоднакова реакція на зміну умов зовнішнього середовища.</w:t>
      </w:r>
      <w:r w:rsidR="00E31422" w:rsidRPr="00E31422">
        <w:rPr>
          <w:rFonts w:ascii="inherit" w:eastAsia="Times New Roman" w:hAnsi="inherit" w:cs="Courier New"/>
          <w:color w:val="202124"/>
          <w:sz w:val="42"/>
          <w:szCs w:val="42"/>
          <w:lang w:val="uk-UA" w:eastAsia="ru-RU"/>
        </w:rPr>
        <w:t xml:space="preserve"> </w:t>
      </w:r>
      <w:r w:rsidR="00E31422" w:rsidRP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Проблема пошуку вихідного матеріалу поступово зростає в зв'язку зі збільшенням вимог, що пред'являються до створюваних сортам. При цьому, у міру створення все більш врожайних сортів, збільшення знань про біологічну природу ознак, ускладнення завдань селекції і по ряду інших причин, змінюються вимоги і до самого вихідного</w:t>
      </w:r>
      <w:r w:rsid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матеріалу (</w:t>
      </w:r>
      <w:proofErr w:type="spellStart"/>
      <w:r w:rsid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Мережко</w:t>
      </w:r>
      <w:proofErr w:type="spellEnd"/>
      <w:r w:rsid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А.Ф., 1994)</w:t>
      </w:r>
      <w:r w:rsidR="00E31422" w:rsidRPr="00E3142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.</w:t>
      </w:r>
    </w:p>
    <w:p w:rsidR="00E861F3" w:rsidRDefault="00E31422" w:rsidP="00E861F3">
      <w:pPr>
        <w:pStyle w:val="HTML"/>
        <w:shd w:val="clear" w:color="auto" w:fill="F8F9FA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</w:pPr>
      <w:r w:rsidRPr="00E31422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Генетична різноманітність, зібране в різних наукових центрах світу включає зразки, що володіють високою продуктивністю,</w:t>
      </w:r>
      <w:r w:rsidR="00E861F3" w:rsidRPr="00E861F3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екологічної пристосованістю і іншими корисними ознаками. Вивчення адаптивного потенціалу світового асортименту озимої м'якої пшениці відповідно до тих змін темпами і вимогами виробництва дозволяє використовувати його в селекції на будь-яку ознаку і є однією з найбільш ефективних і екологічно</w:t>
      </w:r>
      <w:r w:rsidR="00E861F3" w:rsidRPr="00E861F3">
        <w:rPr>
          <w:rFonts w:ascii="Times New Roman" w:eastAsia="Times New Roman" w:hAnsi="Times New Roman" w:cs="Times New Roman"/>
          <w:color w:val="202124"/>
          <w:sz w:val="42"/>
          <w:szCs w:val="42"/>
          <w:lang w:val="uk-UA" w:eastAsia="ru-RU"/>
        </w:rPr>
        <w:t xml:space="preserve"> </w:t>
      </w:r>
      <w:r w:rsidR="00E861F3" w:rsidRPr="00E861F3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безпечних заходів, що діють на зниження шкідливого впливу абіотичних і</w:t>
      </w:r>
      <w:r w:rsidR="00E861F3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</w:t>
      </w:r>
      <w:r w:rsidR="00E861F3" w:rsidRPr="00E861F3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біотичних факторів</w:t>
      </w:r>
    </w:p>
    <w:p w:rsidR="00150AE2" w:rsidRDefault="00150AE2" w:rsidP="00150AE2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r w:rsidRPr="00150AE2">
        <w:rPr>
          <w:rFonts w:ascii="Times New Roman" w:eastAsia="Times New Roman" w:hAnsi="Times New Roman"/>
          <w:color w:val="202124"/>
          <w:sz w:val="42"/>
          <w:szCs w:val="42"/>
          <w:lang w:val="uk-UA" w:eastAsia="ru-RU"/>
        </w:rPr>
        <w:t xml:space="preserve"> </w:t>
      </w:r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В даний час, у зв'язку з постійно зростаючою потребою в якісних продуктах харчування, урбанізацією і погіршенням стану навколишнього середовища, генетичної ерозією, переходом сільського господарства від </w:t>
      </w:r>
      <w:proofErr w:type="spellStart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хіміко-техногенного</w:t>
      </w:r>
      <w:proofErr w:type="spellEnd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інтенсивного шляху розвитку до екологічно орієнтованого, необхідності більш повного освоєння біокліматичного потенціалу країни, особливого значення набуває залучення нового вихідного матеріалу, зосередженого в світових колекціях </w:t>
      </w:r>
      <w:proofErr w:type="spellStart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ВИРа</w:t>
      </w:r>
      <w:proofErr w:type="spellEnd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</w:t>
      </w:r>
      <w:proofErr w:type="spellStart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Дорофєєв</w:t>
      </w:r>
      <w:proofErr w:type="spellEnd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В.Ф., 1976; </w:t>
      </w:r>
      <w:proofErr w:type="spellStart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Жученко</w:t>
      </w:r>
      <w:proofErr w:type="spellEnd"/>
      <w:r w:rsidRPr="00150AE2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А.А., 2000; Вишнякова М.А., 2012).</w:t>
      </w:r>
    </w:p>
    <w:p w:rsidR="00B55B36" w:rsidRPr="00B55B36" w:rsidRDefault="00B55B36" w:rsidP="00B55B3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proofErr w:type="spellStart"/>
      <w:r w:rsidRPr="00B55B36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lastRenderedPageBreak/>
        <w:t>Озерненность</w:t>
      </w:r>
      <w:proofErr w:type="spellEnd"/>
      <w:r w:rsidRPr="00B55B36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колоса є одним з найважливіших елементів продуктивності рослин і становить значний інтерес для селекції.</w:t>
      </w:r>
    </w:p>
    <w:p w:rsidR="00137DFA" w:rsidRDefault="00B55B36" w:rsidP="00B55B3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B55B36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У роки проведення досліджень, колекційні </w:t>
      </w:r>
      <w:proofErr w:type="spellStart"/>
      <w:r w:rsidRPr="00B55B36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сортозразками</w:t>
      </w:r>
      <w:proofErr w:type="spellEnd"/>
      <w:r w:rsidRPr="00B55B36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озимої м'якої пшениці значно різнилися за кількістю зерен в головному колосі. Середня кількість зерен з головного колоса з досвіду склало 45,3 шт., 35,4 шт., 44,3 шт. відповідно в </w:t>
      </w:r>
      <w:r w:rsidR="007D5E51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2011, 2012 і 2013</w:t>
      </w:r>
      <w:r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роках.</w:t>
      </w:r>
      <w:r w:rsidRPr="00B55B36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 xml:space="preserve"> </w:t>
      </w:r>
    </w:p>
    <w:p w:rsidR="00885F8D" w:rsidRPr="00885F8D" w:rsidRDefault="00885F8D" w:rsidP="005E0869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r w:rsidRPr="00885F8D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В цілому по досвіду найменше значення маси зерен в головному колосі зазначалося в менш урожайному 2012 році, а найбільші показники були отримані в більш сприятливих через погодні умови 201</w:t>
      </w:r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1 і 2013 роках</w:t>
      </w:r>
      <w:r w:rsidRPr="00885F8D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.</w:t>
      </w:r>
    </w:p>
    <w:p w:rsidR="005E0869" w:rsidRPr="005E0869" w:rsidRDefault="00885F8D" w:rsidP="005E0869">
      <w:pPr>
        <w:pStyle w:val="HTML"/>
        <w:shd w:val="clear" w:color="auto" w:fill="F8F9FA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</w:pPr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У 2011 р маса зерна з головного колоса перебувала на рівні стандартного сорту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Айвіна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(1,3 г) у двох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сортообразцов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озимої м'якої пшениці української селекції -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Vdala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,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Dobirna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і одного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сортообразца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селекції США - IL 85-3132-1. У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сортозразків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</w:t>
      </w:r>
      <w:proofErr w:type="spellStart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Prima</w:t>
      </w:r>
      <w:proofErr w:type="spellEnd"/>
      <w:r w:rsidRPr="00885F8D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(Сербія) - 0,8 г,</w:t>
      </w:r>
      <w:r w:rsidR="005E0869" w:rsidRPr="005E0869">
        <w:rPr>
          <w:rFonts w:ascii="inherit" w:eastAsia="Times New Roman" w:hAnsi="inherit" w:cs="Courier New"/>
          <w:color w:val="202124"/>
          <w:sz w:val="42"/>
          <w:szCs w:val="42"/>
          <w:lang w:val="uk-UA" w:eastAsia="ru-RU"/>
        </w:rPr>
        <w:t xml:space="preserve"> </w:t>
      </w:r>
      <w:proofErr w:type="spellStart"/>
      <w:r w:rsidR="005E0869" w:rsidRPr="005E0869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Zolotokolosa</w:t>
      </w:r>
      <w:proofErr w:type="spellEnd"/>
      <w:r w:rsidR="005E0869" w:rsidRPr="005E0869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- 1,2 г, </w:t>
      </w:r>
      <w:proofErr w:type="spellStart"/>
      <w:r w:rsidR="005E0869" w:rsidRPr="005E0869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>Kolomak</w:t>
      </w:r>
      <w:proofErr w:type="spellEnd"/>
      <w:r w:rsidR="005E0869" w:rsidRPr="005E0869">
        <w:rPr>
          <w:rFonts w:ascii="Times New Roman" w:eastAsia="Times New Roman" w:hAnsi="Times New Roman" w:cs="Times New Roman"/>
          <w:color w:val="202124"/>
          <w:sz w:val="28"/>
          <w:szCs w:val="28"/>
          <w:lang w:val="uk-UA" w:eastAsia="ru-RU"/>
        </w:rPr>
        <w:t xml:space="preserve"> N5 (Україна) - 1,2 г, а також мали максимальну масу по даному показнику в попередньому році</w:t>
      </w:r>
    </w:p>
    <w:p w:rsidR="005E0869" w:rsidRPr="005E0869" w:rsidRDefault="005E0869" w:rsidP="005E086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</w:pP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сортозразками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Sonata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(Сербія) - 1,3 г,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Gene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(США) - 0,9 г,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Ukrayinska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5 - 1,7 г,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Zira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(Україна) - 1,3 м Низька продуктивність головного колоса була відзначена у французького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сортообразца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Baltimor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( 0,6 г).</w:t>
      </w:r>
    </w:p>
    <w:p w:rsidR="005E0869" w:rsidRPr="005E0869" w:rsidRDefault="005E0869" w:rsidP="005E0869">
      <w:pPr>
        <w:shd w:val="clear" w:color="auto" w:fill="F8F9FA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both"/>
        <w:rPr>
          <w:rFonts w:ascii="Times New Roman" w:eastAsia="Times New Roman" w:hAnsi="Times New Roman"/>
          <w:color w:val="202124"/>
          <w:sz w:val="28"/>
          <w:szCs w:val="28"/>
          <w:lang w:eastAsia="ru-RU"/>
        </w:rPr>
      </w:pPr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У 2013 році масу зерна з головного колоса на рівні стандартного сорту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Айвіна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(1,3 г) продемонстрували 2 колекційних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сортообразца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української селекції -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Yasochka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і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Dobirna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. Даний показник нижче стандартного сорту був відзначений у 9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сортозразків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колекції. Найменшим значенням маси зерна з головного колоса відзначилися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сортозразками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сербської селекції -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Prima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(0,9 г) і селекції США - </w:t>
      </w:r>
      <w:proofErr w:type="spellStart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>Joy</w:t>
      </w:r>
      <w:proofErr w:type="spellEnd"/>
      <w:r w:rsidRPr="005E0869">
        <w:rPr>
          <w:rFonts w:ascii="Times New Roman" w:eastAsia="Times New Roman" w:hAnsi="Times New Roman"/>
          <w:color w:val="202124"/>
          <w:sz w:val="28"/>
          <w:szCs w:val="28"/>
          <w:lang w:val="uk-UA" w:eastAsia="ru-RU"/>
        </w:rPr>
        <w:t xml:space="preserve"> (0,7 г).</w:t>
      </w:r>
    </w:p>
    <w:p w:rsidR="00885F8D" w:rsidRPr="005E0869" w:rsidRDefault="00885F8D" w:rsidP="005E0869">
      <w:pPr>
        <w:pStyle w:val="HTML"/>
        <w:shd w:val="clear" w:color="auto" w:fill="F8F9FA"/>
        <w:jc w:val="both"/>
        <w:rPr>
          <w:rFonts w:ascii="Times New Roman" w:eastAsia="Times New Roman" w:hAnsi="Times New Roman" w:cs="Times New Roman"/>
          <w:color w:val="202124"/>
          <w:sz w:val="28"/>
          <w:szCs w:val="28"/>
          <w:lang w:eastAsia="ru-RU"/>
        </w:rPr>
      </w:pPr>
    </w:p>
    <w:p w:rsidR="00137DFA" w:rsidRPr="005E0869" w:rsidRDefault="00137DFA" w:rsidP="005E0869">
      <w:pPr>
        <w:widowControl w:val="0"/>
        <w:spacing w:after="0" w:line="240" w:lineRule="auto"/>
        <w:contextualSpacing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137DFA" w:rsidRPr="005E0869" w:rsidRDefault="00137DFA" w:rsidP="005E0869">
      <w:pPr>
        <w:widowControl w:val="0"/>
        <w:spacing w:after="0" w:line="240" w:lineRule="auto"/>
        <w:contextualSpacing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D000A7" w:rsidRPr="00DC4C72" w:rsidRDefault="00D000A7" w:rsidP="00D000A7">
      <w:pPr>
        <w:widowControl w:val="0"/>
        <w:spacing w:after="0" w:line="240" w:lineRule="auto"/>
        <w:contextualSpacing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DC4C72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Список використаних джерел:</w:t>
      </w:r>
    </w:p>
    <w:p w:rsidR="00D000A7" w:rsidRPr="00DC4C72" w:rsidRDefault="00D000A7" w:rsidP="00D000A7">
      <w:pPr>
        <w:spacing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C72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1.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Блохин Н. И. К методике оценки качества зерна пшениц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ы на ранних этапах селекции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Pr="00DC4C72">
        <w:rPr>
          <w:rFonts w:ascii="Times New Roman" w:eastAsia="Times New Roman" w:hAnsi="Times New Roman"/>
          <w:i/>
          <w:sz w:val="28"/>
          <w:szCs w:val="28"/>
          <w:lang w:eastAsia="ru-RU"/>
        </w:rPr>
        <w:t>Селекция и семеноводство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201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Pr="00DC4C72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№10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С. 7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9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>8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5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D000A7" w:rsidRPr="00DC4C72" w:rsidRDefault="00D000A7" w:rsidP="00D000A7">
      <w:pPr>
        <w:spacing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C7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2. </w:t>
      </w:r>
      <w:proofErr w:type="spellStart"/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Уліч</w:t>
      </w:r>
      <w:proofErr w:type="spellEnd"/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Л.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І. Сорти пшениці озимої для інтенсивних технолог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ій.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DC4C72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Сортовивчення та охорона </w:t>
      </w:r>
      <w:r w:rsidRPr="00DC4C72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прав на </w:t>
      </w:r>
      <w:proofErr w:type="spellStart"/>
      <w:r w:rsidRPr="00DC4C72">
        <w:rPr>
          <w:rFonts w:ascii="Times New Roman" w:eastAsia="Times New Roman" w:hAnsi="Times New Roman"/>
          <w:i/>
          <w:sz w:val="28"/>
          <w:szCs w:val="28"/>
          <w:lang w:eastAsia="ru-RU"/>
        </w:rPr>
        <w:t>сорти</w:t>
      </w:r>
      <w:proofErr w:type="spellEnd"/>
      <w:r w:rsidRPr="00DC4C72">
        <w:rPr>
          <w:rFonts w:ascii="Times New Roman" w:eastAsia="Times New Roman" w:hAnsi="Times New Roman"/>
          <w:i/>
          <w:sz w:val="28"/>
          <w:szCs w:val="28"/>
          <w:lang w:eastAsia="ru-RU"/>
        </w:rPr>
        <w:t xml:space="preserve"> </w:t>
      </w:r>
      <w:proofErr w:type="spellStart"/>
      <w:r w:rsidRPr="00DC4C72">
        <w:rPr>
          <w:rFonts w:ascii="Times New Roman" w:eastAsia="Times New Roman" w:hAnsi="Times New Roman"/>
          <w:i/>
          <w:sz w:val="28"/>
          <w:szCs w:val="28"/>
          <w:lang w:eastAsia="ru-RU"/>
        </w:rPr>
        <w:t>рослин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 20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6.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№1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 xml:space="preserve"> С. 10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4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>10</w:t>
      </w: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9</w:t>
      </w:r>
      <w:r w:rsidRPr="00DC4C72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D000A7" w:rsidRPr="00B634EF" w:rsidRDefault="00D000A7" w:rsidP="00D000A7">
      <w:pPr>
        <w:spacing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C72">
        <w:rPr>
          <w:rFonts w:ascii="Times New Roman" w:eastAsia="Times New Roman" w:hAnsi="Times New Roman"/>
          <w:iCs/>
          <w:color w:val="000000"/>
          <w:sz w:val="28"/>
          <w:szCs w:val="28"/>
          <w:lang w:val="uk-UA" w:eastAsia="ru-RU"/>
        </w:rPr>
        <w:t>3.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proofErr w:type="spellStart"/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Грідін</w:t>
      </w:r>
      <w:proofErr w:type="spellEnd"/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М. Удосконалення та результати практичного використання методів по адаптивній селек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ції озимої пшениці. </w:t>
      </w:r>
      <w:r w:rsidRPr="00B634EF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 xml:space="preserve">Сучасні технології селекційного процесу с.-г. культур. 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2014.</w:t>
      </w:r>
      <w:r w:rsidRPr="00B634EF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№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3.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С. 85-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89. </w:t>
      </w:r>
    </w:p>
    <w:p w:rsidR="00D000A7" w:rsidRPr="00B634EF" w:rsidRDefault="00D000A7" w:rsidP="00D000A7">
      <w:pPr>
        <w:spacing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C72">
        <w:rPr>
          <w:rFonts w:ascii="Times New Roman" w:eastAsia="Times New Roman" w:hAnsi="Times New Roman"/>
          <w:sz w:val="28"/>
          <w:szCs w:val="28"/>
          <w:lang w:val="uk-UA" w:eastAsia="ru-RU"/>
        </w:rPr>
        <w:t>4.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Самофалов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>А.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>П. Роль разных элементов структуры урожая в увеличении урожайно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сти озимой пшеницы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 xml:space="preserve"> Зерновое хозяйство.  20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1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 xml:space="preserve">5.  № 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2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>. С. 1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8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23</w:t>
      </w:r>
      <w:r w:rsidRPr="00B634EF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D000A7" w:rsidRPr="00B634EF" w:rsidRDefault="00D000A7" w:rsidP="00D000A7">
      <w:pPr>
        <w:spacing w:line="240" w:lineRule="auto"/>
        <w:ind w:firstLine="567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C4C7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5.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Сидоренко А.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В. Екологічний фактор і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я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кість зерна пш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ениці озимої.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B634EF">
        <w:rPr>
          <w:rFonts w:ascii="Times New Roman" w:eastAsia="Times New Roman" w:hAnsi="Times New Roman"/>
          <w:i/>
          <w:sz w:val="28"/>
          <w:szCs w:val="28"/>
          <w:lang w:val="uk-UA" w:eastAsia="ru-RU"/>
        </w:rPr>
        <w:t>Вісник Полтавської державної аграрної академії.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2015. №4.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С. 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46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-</w:t>
      </w:r>
      <w:r w:rsidRPr="00B634EF">
        <w:rPr>
          <w:rFonts w:ascii="Times New Roman" w:eastAsia="Times New Roman" w:hAnsi="Times New Roman"/>
          <w:sz w:val="28"/>
          <w:szCs w:val="28"/>
          <w:lang w:val="uk-UA" w:eastAsia="ru-RU"/>
        </w:rPr>
        <w:t>49.</w:t>
      </w:r>
    </w:p>
    <w:p w:rsidR="00D000A7" w:rsidRPr="00DC4C72" w:rsidRDefault="00D000A7" w:rsidP="00D000A7">
      <w:pPr>
        <w:widowControl w:val="0"/>
        <w:tabs>
          <w:tab w:val="left" w:pos="1042"/>
        </w:tabs>
        <w:spacing w:after="0" w:line="240" w:lineRule="auto"/>
        <w:ind w:firstLine="567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uk-UA" w:bidi="uk-UA"/>
        </w:rPr>
      </w:pPr>
      <w:r w:rsidRPr="00DC4C72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</w:p>
    <w:p w:rsidR="00D000A7" w:rsidRPr="002C2174" w:rsidRDefault="00D000A7" w:rsidP="00D000A7">
      <w:pPr>
        <w:spacing w:line="240" w:lineRule="auto"/>
        <w:jc w:val="both"/>
        <w:rPr>
          <w:lang w:val="uk-UA"/>
        </w:rPr>
      </w:pPr>
    </w:p>
    <w:p w:rsidR="00E23278" w:rsidRDefault="00E23278"/>
    <w:p w:rsidR="00F06756" w:rsidRPr="00E23278" w:rsidRDefault="00F06756" w:rsidP="00E23278">
      <w:pPr>
        <w:jc w:val="center"/>
      </w:pPr>
    </w:p>
    <w:sectPr w:rsidR="00F06756" w:rsidRPr="00E23278" w:rsidSect="002C217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7AC8" w:rsidRDefault="000B7AC8" w:rsidP="002848E3">
      <w:pPr>
        <w:spacing w:after="0" w:line="240" w:lineRule="auto"/>
      </w:pPr>
      <w:r>
        <w:separator/>
      </w:r>
    </w:p>
  </w:endnote>
  <w:endnote w:type="continuationSeparator" w:id="0">
    <w:p w:rsidR="000B7AC8" w:rsidRDefault="000B7AC8" w:rsidP="00284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7AC8" w:rsidRDefault="000B7AC8" w:rsidP="002848E3">
      <w:pPr>
        <w:spacing w:after="0" w:line="240" w:lineRule="auto"/>
      </w:pPr>
      <w:r>
        <w:separator/>
      </w:r>
    </w:p>
  </w:footnote>
  <w:footnote w:type="continuationSeparator" w:id="0">
    <w:p w:rsidR="000B7AC8" w:rsidRDefault="000B7AC8" w:rsidP="002848E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3FC"/>
    <w:rsid w:val="0007777C"/>
    <w:rsid w:val="000B7AC8"/>
    <w:rsid w:val="000C170F"/>
    <w:rsid w:val="00137DFA"/>
    <w:rsid w:val="00150AE2"/>
    <w:rsid w:val="00186E82"/>
    <w:rsid w:val="0019462D"/>
    <w:rsid w:val="001C4E14"/>
    <w:rsid w:val="00255081"/>
    <w:rsid w:val="002848E3"/>
    <w:rsid w:val="002F0DD6"/>
    <w:rsid w:val="004E7A06"/>
    <w:rsid w:val="005169AE"/>
    <w:rsid w:val="00595613"/>
    <w:rsid w:val="005B6932"/>
    <w:rsid w:val="005E0869"/>
    <w:rsid w:val="0065453F"/>
    <w:rsid w:val="006F6C97"/>
    <w:rsid w:val="00730AA6"/>
    <w:rsid w:val="00796561"/>
    <w:rsid w:val="007A15A6"/>
    <w:rsid w:val="007D5E51"/>
    <w:rsid w:val="00885F8D"/>
    <w:rsid w:val="008D4878"/>
    <w:rsid w:val="008F4F24"/>
    <w:rsid w:val="00972589"/>
    <w:rsid w:val="009943BF"/>
    <w:rsid w:val="00A24051"/>
    <w:rsid w:val="00A913FC"/>
    <w:rsid w:val="00A96DD4"/>
    <w:rsid w:val="00AE1101"/>
    <w:rsid w:val="00B55B36"/>
    <w:rsid w:val="00BF0A31"/>
    <w:rsid w:val="00C2601F"/>
    <w:rsid w:val="00C34432"/>
    <w:rsid w:val="00C76075"/>
    <w:rsid w:val="00CA6E4F"/>
    <w:rsid w:val="00CF419D"/>
    <w:rsid w:val="00D000A7"/>
    <w:rsid w:val="00E23278"/>
    <w:rsid w:val="00E31422"/>
    <w:rsid w:val="00E5525A"/>
    <w:rsid w:val="00E55DBF"/>
    <w:rsid w:val="00E7094F"/>
    <w:rsid w:val="00E7441C"/>
    <w:rsid w:val="00E861F3"/>
    <w:rsid w:val="00EA28A0"/>
    <w:rsid w:val="00EB0364"/>
    <w:rsid w:val="00F06756"/>
    <w:rsid w:val="00F24583"/>
    <w:rsid w:val="00F809FA"/>
    <w:rsid w:val="00FA7D63"/>
    <w:rsid w:val="00FD1C99"/>
    <w:rsid w:val="00FE5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0A7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6545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848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848E3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2848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848E3"/>
    <w:rPr>
      <w:rFonts w:ascii="Calibri" w:eastAsia="Calibri" w:hAnsi="Calibri" w:cs="Times New Roman"/>
    </w:rPr>
  </w:style>
  <w:style w:type="paragraph" w:styleId="HTML">
    <w:name w:val="HTML Preformatted"/>
    <w:basedOn w:val="a"/>
    <w:link w:val="HTML0"/>
    <w:uiPriority w:val="99"/>
    <w:unhideWhenUsed/>
    <w:rsid w:val="00AE1101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AE1101"/>
    <w:rPr>
      <w:rFonts w:ascii="Consolas" w:eastAsia="Calibri" w:hAnsi="Consolas" w:cs="Consolas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65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0A7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uiPriority w:val="9"/>
    <w:qFormat/>
    <w:rsid w:val="006545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848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2848E3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unhideWhenUsed/>
    <w:rsid w:val="002848E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2848E3"/>
    <w:rPr>
      <w:rFonts w:ascii="Calibri" w:eastAsia="Calibri" w:hAnsi="Calibri" w:cs="Times New Roman"/>
    </w:rPr>
  </w:style>
  <w:style w:type="paragraph" w:styleId="HTML">
    <w:name w:val="HTML Preformatted"/>
    <w:basedOn w:val="a"/>
    <w:link w:val="HTML0"/>
    <w:uiPriority w:val="99"/>
    <w:unhideWhenUsed/>
    <w:rsid w:val="00AE1101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AE1101"/>
    <w:rPr>
      <w:rFonts w:ascii="Consolas" w:eastAsia="Calibri" w:hAnsi="Consolas" w:cs="Consolas"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6545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51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92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751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9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42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6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64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681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159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42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2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406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892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6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135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41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0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636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623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169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3</Pages>
  <Words>741</Words>
  <Characters>4226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4958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dcterms:created xsi:type="dcterms:W3CDTF">2021-03-16T08:08:00Z</dcterms:created>
  <dcterms:modified xsi:type="dcterms:W3CDTF">2021-10-21T12:52:00Z</dcterms:modified>
</cp:coreProperties>
</file>