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6EB094" w14:textId="258A349D" w:rsidR="00DF766E" w:rsidRDefault="00617A24" w:rsidP="00495DF9">
      <w:pPr>
        <w:jc w:val="center"/>
        <w:rPr>
          <w:b/>
          <w:sz w:val="28"/>
          <w:szCs w:val="28"/>
          <w:lang w:val="uk-UA"/>
        </w:rPr>
      </w:pPr>
      <w:r>
        <w:rPr>
          <w:b/>
          <w:color w:val="000000"/>
          <w:spacing w:val="3"/>
          <w:sz w:val="28"/>
          <w:szCs w:val="28"/>
          <w:lang w:val="uk-UA" w:eastAsia="en-US"/>
        </w:rPr>
        <w:t xml:space="preserve">ПАРАМЕТРИ КОЛОСА </w:t>
      </w:r>
      <w:r>
        <w:rPr>
          <w:b/>
          <w:sz w:val="28"/>
          <w:szCs w:val="28"/>
          <w:lang w:val="uk-UA"/>
        </w:rPr>
        <w:t>СОРТОЗРАЗКІВ РІЗНИХ ВИДІВ ПШЕНИЦІ</w:t>
      </w:r>
    </w:p>
    <w:p w14:paraId="777910DA" w14:textId="77777777" w:rsidR="00DF766E" w:rsidRDefault="00DF766E" w:rsidP="00495DF9">
      <w:pPr>
        <w:jc w:val="both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Новак Ж.М., </w:t>
      </w:r>
      <w:proofErr w:type="spellStart"/>
      <w:r>
        <w:rPr>
          <w:b/>
          <w:bCs/>
          <w:sz w:val="28"/>
          <w:szCs w:val="28"/>
          <w:lang w:val="uk-UA"/>
        </w:rPr>
        <w:t>канд</w:t>
      </w:r>
      <w:proofErr w:type="spellEnd"/>
      <w:r>
        <w:rPr>
          <w:b/>
          <w:bCs/>
          <w:sz w:val="28"/>
          <w:szCs w:val="28"/>
          <w:lang w:val="uk-UA"/>
        </w:rPr>
        <w:t>. с.-г. н., доцент</w:t>
      </w:r>
    </w:p>
    <w:p w14:paraId="7A887B65" w14:textId="77777777" w:rsidR="00DF766E" w:rsidRDefault="00DF766E" w:rsidP="00495DF9">
      <w:pPr>
        <w:jc w:val="both"/>
        <w:rPr>
          <w:b/>
          <w:bCs/>
          <w:sz w:val="28"/>
          <w:szCs w:val="28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Полянецька</w:t>
      </w:r>
      <w:proofErr w:type="spellEnd"/>
      <w:r>
        <w:rPr>
          <w:b/>
          <w:bCs/>
          <w:sz w:val="28"/>
          <w:szCs w:val="28"/>
          <w:lang w:val="uk-UA"/>
        </w:rPr>
        <w:t xml:space="preserve"> І.О., </w:t>
      </w:r>
      <w:proofErr w:type="spellStart"/>
      <w:r>
        <w:rPr>
          <w:b/>
          <w:bCs/>
          <w:sz w:val="28"/>
          <w:szCs w:val="28"/>
          <w:lang w:val="uk-UA"/>
        </w:rPr>
        <w:t>канд</w:t>
      </w:r>
      <w:proofErr w:type="spellEnd"/>
      <w:r>
        <w:rPr>
          <w:b/>
          <w:bCs/>
          <w:sz w:val="28"/>
          <w:szCs w:val="28"/>
          <w:lang w:val="uk-UA"/>
        </w:rPr>
        <w:t>. с.-г. н., доцент</w:t>
      </w:r>
    </w:p>
    <w:p w14:paraId="07AACFC3" w14:textId="79448F43" w:rsidR="00A94FEC" w:rsidRDefault="00495DF9" w:rsidP="00617A24">
      <w:pPr>
        <w:rPr>
          <w:b/>
          <w:sz w:val="28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Діордієва</w:t>
      </w:r>
      <w:proofErr w:type="spellEnd"/>
      <w:r>
        <w:rPr>
          <w:b/>
          <w:bCs/>
          <w:sz w:val="28"/>
          <w:szCs w:val="28"/>
          <w:lang w:val="uk-UA"/>
        </w:rPr>
        <w:t xml:space="preserve"> І.П. </w:t>
      </w:r>
      <w:r w:rsidRPr="00495DF9">
        <w:rPr>
          <w:b/>
          <w:bCs/>
          <w:sz w:val="28"/>
          <w:szCs w:val="28"/>
          <w:lang w:val="uk-UA"/>
        </w:rPr>
        <w:t xml:space="preserve"> </w:t>
      </w:r>
      <w:proofErr w:type="spellStart"/>
      <w:r>
        <w:rPr>
          <w:b/>
          <w:bCs/>
          <w:sz w:val="28"/>
          <w:szCs w:val="28"/>
          <w:lang w:val="uk-UA"/>
        </w:rPr>
        <w:t>канд</w:t>
      </w:r>
      <w:proofErr w:type="spellEnd"/>
      <w:r>
        <w:rPr>
          <w:b/>
          <w:bCs/>
          <w:sz w:val="28"/>
          <w:szCs w:val="28"/>
          <w:lang w:val="uk-UA"/>
        </w:rPr>
        <w:t xml:space="preserve">. с.-г. н. </w:t>
      </w:r>
    </w:p>
    <w:p w14:paraId="4498A919" w14:textId="77777777" w:rsidR="00A94FEC" w:rsidRDefault="00A94FEC" w:rsidP="00495DF9">
      <w:pPr>
        <w:ind w:firstLine="851"/>
        <w:rPr>
          <w:b/>
          <w:sz w:val="28"/>
          <w:lang w:val="uk-UA"/>
        </w:rPr>
      </w:pPr>
    </w:p>
    <w:p w14:paraId="3581C2AA" w14:textId="77777777" w:rsidR="005C422D" w:rsidRPr="005C422D" w:rsidRDefault="005C422D" w:rsidP="008820E2">
      <w:pPr>
        <w:ind w:firstLine="567"/>
        <w:jc w:val="both"/>
        <w:rPr>
          <w:sz w:val="28"/>
          <w:lang w:val="uk-UA"/>
        </w:rPr>
      </w:pPr>
      <w:r w:rsidRPr="005C422D">
        <w:rPr>
          <w:sz w:val="28"/>
          <w:lang w:val="uk-UA"/>
        </w:rPr>
        <w:t xml:space="preserve">Селекцією пшениці у нашій країні займається низка установ. Щорічно збільшується кількість сортів, що вносяться в «Реєстр сортів рослин України, придатних для поширення Україні». Постійно ведеться селекція і на якість зерна. </w:t>
      </w:r>
    </w:p>
    <w:p w14:paraId="4E15C43B" w14:textId="55616B84" w:rsidR="005C422D" w:rsidRPr="005C422D" w:rsidRDefault="005C422D" w:rsidP="008820E2">
      <w:pPr>
        <w:ind w:firstLine="567"/>
        <w:jc w:val="both"/>
        <w:rPr>
          <w:sz w:val="28"/>
          <w:lang w:val="uk-UA"/>
        </w:rPr>
      </w:pPr>
      <w:r w:rsidRPr="005C422D">
        <w:rPr>
          <w:sz w:val="28"/>
          <w:lang w:val="uk-UA"/>
        </w:rPr>
        <w:t>Разом з тим, поряд з іншими методами селекції, використовується гібридизація між генетично віддаленими формами. При цьому дикі види використовуються як донори корисних ознак</w:t>
      </w:r>
      <w:r w:rsidR="006C1482">
        <w:rPr>
          <w:sz w:val="28"/>
          <w:lang w:val="uk-UA"/>
        </w:rPr>
        <w:t xml:space="preserve"> [1–3]</w:t>
      </w:r>
      <w:r w:rsidRPr="005C422D">
        <w:rPr>
          <w:sz w:val="28"/>
          <w:lang w:val="uk-UA"/>
        </w:rPr>
        <w:t>.</w:t>
      </w:r>
    </w:p>
    <w:p w14:paraId="47823AAB" w14:textId="56B10A3C" w:rsidR="005C422D" w:rsidRPr="005C422D" w:rsidRDefault="005C422D" w:rsidP="008820E2">
      <w:pPr>
        <w:ind w:firstLine="567"/>
        <w:jc w:val="both"/>
        <w:rPr>
          <w:sz w:val="28"/>
          <w:szCs w:val="32"/>
          <w:lang w:val="uk-UA"/>
        </w:rPr>
      </w:pPr>
      <w:r w:rsidRPr="005C422D">
        <w:rPr>
          <w:sz w:val="28"/>
          <w:lang w:val="uk-UA"/>
        </w:rPr>
        <w:t>В Уманському національному університеті садівництва підтримується колекція сортозразків різних видів пшениці. У нашій роботі аналізувалися шість сортозразків пшениці трьох видів</w:t>
      </w:r>
      <w:r>
        <w:rPr>
          <w:sz w:val="28"/>
          <w:lang w:val="uk-UA"/>
        </w:rPr>
        <w:t>:</w:t>
      </w:r>
      <w:r w:rsidRPr="005C422D">
        <w:rPr>
          <w:sz w:val="28"/>
          <w:szCs w:val="32"/>
          <w:lang w:val="uk-UA"/>
        </w:rPr>
        <w:t xml:space="preserve"> </w:t>
      </w:r>
      <w:proofErr w:type="spellStart"/>
      <w:r w:rsidRPr="005C422D">
        <w:rPr>
          <w:i/>
          <w:iCs/>
          <w:sz w:val="28"/>
          <w:lang w:val="uk-UA"/>
        </w:rPr>
        <w:t>Triticum</w:t>
      </w:r>
      <w:proofErr w:type="spellEnd"/>
      <w:r w:rsidRPr="005C422D">
        <w:rPr>
          <w:i/>
          <w:iCs/>
          <w:sz w:val="28"/>
          <w:lang w:val="uk-UA"/>
        </w:rPr>
        <w:t xml:space="preserve"> </w:t>
      </w:r>
      <w:proofErr w:type="spellStart"/>
      <w:r w:rsidRPr="005C422D">
        <w:rPr>
          <w:i/>
          <w:iCs/>
          <w:sz w:val="28"/>
          <w:lang w:val="uk-UA"/>
        </w:rPr>
        <w:t>aestivum</w:t>
      </w:r>
      <w:proofErr w:type="spellEnd"/>
      <w:r w:rsidRPr="005C422D">
        <w:rPr>
          <w:i/>
          <w:iCs/>
          <w:sz w:val="28"/>
          <w:lang w:val="uk-UA"/>
        </w:rPr>
        <w:t xml:space="preserve">, </w:t>
      </w:r>
      <w:proofErr w:type="spellStart"/>
      <w:r w:rsidRPr="005C422D">
        <w:rPr>
          <w:i/>
          <w:iCs/>
          <w:sz w:val="28"/>
          <w:lang w:val="uk-UA"/>
        </w:rPr>
        <w:t>Triticum</w:t>
      </w:r>
      <w:proofErr w:type="spellEnd"/>
      <w:r w:rsidRPr="005C422D">
        <w:rPr>
          <w:i/>
          <w:sz w:val="28"/>
          <w:lang w:val="uk-UA"/>
        </w:rPr>
        <w:t xml:space="preserve">  </w:t>
      </w:r>
      <w:proofErr w:type="spellStart"/>
      <w:r w:rsidRPr="005C422D">
        <w:rPr>
          <w:i/>
          <w:sz w:val="28"/>
          <w:lang w:val="uk-UA"/>
        </w:rPr>
        <w:t>sphaerococcum</w:t>
      </w:r>
      <w:proofErr w:type="spellEnd"/>
      <w:r w:rsidRPr="005C422D">
        <w:rPr>
          <w:i/>
          <w:sz w:val="28"/>
          <w:lang w:val="uk-UA"/>
        </w:rPr>
        <w:t xml:space="preserve"> і </w:t>
      </w:r>
      <w:proofErr w:type="spellStart"/>
      <w:r w:rsidRPr="005C422D">
        <w:rPr>
          <w:i/>
          <w:iCs/>
          <w:sz w:val="28"/>
          <w:lang w:val="uk-UA"/>
        </w:rPr>
        <w:t>Triticum</w:t>
      </w:r>
      <w:proofErr w:type="spellEnd"/>
      <w:r w:rsidRPr="005C422D">
        <w:rPr>
          <w:i/>
          <w:sz w:val="28"/>
          <w:lang w:val="uk-UA"/>
        </w:rPr>
        <w:t xml:space="preserve"> </w:t>
      </w:r>
      <w:proofErr w:type="spellStart"/>
      <w:r w:rsidRPr="005C422D">
        <w:rPr>
          <w:i/>
          <w:sz w:val="28"/>
          <w:lang w:val="uk-UA"/>
        </w:rPr>
        <w:t>spelta</w:t>
      </w:r>
      <w:proofErr w:type="spellEnd"/>
      <w:r w:rsidRPr="005C422D">
        <w:rPr>
          <w:lang w:val="uk-UA"/>
        </w:rPr>
        <w:t xml:space="preserve">. </w:t>
      </w:r>
    </w:p>
    <w:p w14:paraId="28DA1EEF" w14:textId="6B27648C" w:rsidR="00DF766E" w:rsidRPr="00006709" w:rsidRDefault="00DF766E" w:rsidP="008820E2">
      <w:pPr>
        <w:ind w:firstLine="567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Довжина колоса має середню кореляційну залежність з урожайністю, проте вона є особливістю сорту або сортозразка пшениці. Кожен вид колосових культур характеризується певною довжиною колоса. При цьому норма реакції даного показника досить широка та залежить від умов вирощування. </w:t>
      </w:r>
    </w:p>
    <w:p w14:paraId="52E16DAC" w14:textId="77777777" w:rsidR="00DF766E" w:rsidRPr="00006709" w:rsidRDefault="00DF766E" w:rsidP="008820E2">
      <w:pPr>
        <w:ind w:firstLine="567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Згідно даних таблиці 4, довжина колоса сортів пшениці м’якої ярої становила у середньому 10,8 та 11,1 см. </w:t>
      </w:r>
    </w:p>
    <w:p w14:paraId="071F796A" w14:textId="0BF25805" w:rsidR="00DF766E" w:rsidRPr="00006709" w:rsidRDefault="005C422D" w:rsidP="00495DF9">
      <w:pPr>
        <w:ind w:firstLine="851"/>
        <w:jc w:val="center"/>
        <w:rPr>
          <w:sz w:val="28"/>
          <w:lang w:val="uk-UA"/>
        </w:rPr>
      </w:pPr>
      <w:r>
        <w:rPr>
          <w:sz w:val="28"/>
          <w:lang w:val="uk-UA"/>
        </w:rPr>
        <w:t>1.</w:t>
      </w:r>
      <w:r w:rsidR="00DF766E" w:rsidRPr="00006709">
        <w:rPr>
          <w:sz w:val="28"/>
          <w:lang w:val="uk-UA"/>
        </w:rPr>
        <w:t>Довжина колоса, см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9"/>
        <w:gridCol w:w="3118"/>
        <w:gridCol w:w="992"/>
        <w:gridCol w:w="851"/>
        <w:gridCol w:w="1258"/>
        <w:gridCol w:w="1578"/>
      </w:tblGrid>
      <w:tr w:rsidR="00DF766E" w:rsidRPr="00006709" w14:paraId="637D0E43" w14:textId="77777777" w:rsidTr="00DF766E">
        <w:tc>
          <w:tcPr>
            <w:tcW w:w="18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1903A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Сортозразок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6EE2A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Вид пшениці</w:t>
            </w:r>
          </w:p>
        </w:tc>
        <w:tc>
          <w:tcPr>
            <w:tcW w:w="31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BAD15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Роки</w:t>
            </w:r>
          </w:p>
        </w:tc>
        <w:tc>
          <w:tcPr>
            <w:tcW w:w="15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BC0B8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Відносно стандарту, %</w:t>
            </w:r>
          </w:p>
        </w:tc>
      </w:tr>
      <w:tr w:rsidR="00DF766E" w:rsidRPr="00006709" w14:paraId="77A299FA" w14:textId="77777777" w:rsidTr="00DF766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8FBC0" w14:textId="77777777" w:rsidR="00DF766E" w:rsidRPr="005C422D" w:rsidRDefault="00DF766E" w:rsidP="005C422D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EE5AB" w14:textId="77777777" w:rsidR="00DF766E" w:rsidRPr="005C422D" w:rsidRDefault="00DF766E" w:rsidP="005C422D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0B1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AA2C3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2020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2BB00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Середнє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CD6A1" w14:textId="77777777" w:rsidR="00DF766E" w:rsidRPr="005C422D" w:rsidRDefault="00DF766E" w:rsidP="005C422D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</w:tr>
      <w:tr w:rsidR="00DF766E" w:rsidRPr="00006709" w14:paraId="760B533C" w14:textId="77777777" w:rsidTr="00DF766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A1491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iCs/>
                <w:sz w:val="24"/>
                <w:szCs w:val="24"/>
                <w:lang w:val="uk-UA" w:eastAsia="en-US"/>
              </w:rPr>
              <w:t>Героїня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3C530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aestivum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072FD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11,0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848B9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10,6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AC1F1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10,8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F0123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99</w:t>
            </w:r>
          </w:p>
        </w:tc>
      </w:tr>
      <w:tr w:rsidR="00DF766E" w:rsidRPr="00006709" w14:paraId="4D1C4559" w14:textId="77777777" w:rsidTr="00DF766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157E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iCs/>
                <w:sz w:val="24"/>
                <w:szCs w:val="24"/>
                <w:lang w:val="uk-UA" w:eastAsia="en-US"/>
              </w:rPr>
              <w:t>Харківська 30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63D72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aestivum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BFFA82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11,3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A1AA2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10,8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C5E50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11,1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B1C60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101</w:t>
            </w:r>
          </w:p>
        </w:tc>
      </w:tr>
      <w:tr w:rsidR="00DF766E" w:rsidRPr="00006709" w14:paraId="157EA937" w14:textId="77777777" w:rsidTr="00DF766E">
        <w:tc>
          <w:tcPr>
            <w:tcW w:w="49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D4332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Груповий стандарт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7A32A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11,2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B5F78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10,7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A56EF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10,9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5EE95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100</w:t>
            </w:r>
          </w:p>
        </w:tc>
      </w:tr>
      <w:tr w:rsidR="00DF766E" w:rsidRPr="00006709" w14:paraId="6C367170" w14:textId="77777777" w:rsidTr="005C422D">
        <w:trPr>
          <w:trHeight w:val="180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E69B7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146/20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A56F1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sphaerococcum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61DA3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D7FF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4,1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A2D0C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4,0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F1647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36</w:t>
            </w:r>
          </w:p>
        </w:tc>
      </w:tr>
      <w:tr w:rsidR="00DF766E" w:rsidRPr="00006709" w14:paraId="04A8CF57" w14:textId="77777777" w:rsidTr="00DF766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AD91C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147/20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7F816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sphaerococcum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55A01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5,8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AB56D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5,5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EE101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5,7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AA501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52</w:t>
            </w:r>
          </w:p>
        </w:tc>
      </w:tr>
      <w:tr w:rsidR="00DF766E" w:rsidRPr="00006709" w14:paraId="4EF324C8" w14:textId="77777777" w:rsidTr="00DF766E"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6E405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150/20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6731D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spelta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B1240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7FEB1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26CD3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14,2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587AF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130</w:t>
            </w:r>
          </w:p>
        </w:tc>
      </w:tr>
      <w:tr w:rsidR="00DF766E" w:rsidRPr="00006709" w14:paraId="7578CC90" w14:textId="77777777" w:rsidTr="005C422D">
        <w:trPr>
          <w:trHeight w:val="166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6EF2F" w14:textId="77777777" w:rsidR="00DF766E" w:rsidRPr="005C422D" w:rsidRDefault="00DF766E" w:rsidP="005C422D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151/20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2D8CF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sz w:val="24"/>
                <w:szCs w:val="24"/>
                <w:lang w:val="uk-UA" w:eastAsia="en-US"/>
              </w:rPr>
              <w:t>s</w:t>
            </w:r>
            <w:r w:rsidRPr="005C422D">
              <w:rPr>
                <w:i/>
                <w:sz w:val="24"/>
                <w:szCs w:val="24"/>
                <w:lang w:val="uk-UA" w:eastAsia="en-US"/>
              </w:rPr>
              <w:t>pelta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444E7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9,6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44B9B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9,3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52C30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9,5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CEDBB" w14:textId="77777777" w:rsidR="00DF766E" w:rsidRPr="005C422D" w:rsidRDefault="00DF766E" w:rsidP="005C422D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87</w:t>
            </w:r>
          </w:p>
        </w:tc>
      </w:tr>
    </w:tbl>
    <w:p w14:paraId="34EC02D8" w14:textId="77777777" w:rsidR="00DF766E" w:rsidRPr="00006709" w:rsidRDefault="00DF766E" w:rsidP="008820E2">
      <w:pPr>
        <w:ind w:firstLine="567"/>
        <w:jc w:val="both"/>
        <w:rPr>
          <w:iCs/>
          <w:sz w:val="28"/>
          <w:lang w:val="uk-UA" w:eastAsia="en-US"/>
        </w:rPr>
      </w:pPr>
      <w:r w:rsidRPr="00006709">
        <w:rPr>
          <w:sz w:val="28"/>
          <w:lang w:val="uk-UA"/>
        </w:rPr>
        <w:t xml:space="preserve">Різниця між сортами становила 0,3 см. Показники 2019 року були вищими, ніж аналогічні дані 2020  року відповідно на 0,4 та 0,5 см відповідно у сортів </w:t>
      </w:r>
      <w:r w:rsidRPr="00006709">
        <w:rPr>
          <w:iCs/>
          <w:sz w:val="28"/>
          <w:lang w:val="uk-UA" w:eastAsia="en-US"/>
        </w:rPr>
        <w:t xml:space="preserve">Героїня та Харківська 30. </w:t>
      </w:r>
    </w:p>
    <w:p w14:paraId="5D35EFD5" w14:textId="77777777" w:rsidR="00DF766E" w:rsidRPr="00006709" w:rsidRDefault="00DF766E" w:rsidP="008820E2">
      <w:pPr>
        <w:ind w:firstLine="567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>Показник групового стандарту становив у роки досліджень 11,2 та 10,7 см, у середньому – 10,9 см.</w:t>
      </w:r>
    </w:p>
    <w:p w14:paraId="793EB6A3" w14:textId="77777777" w:rsidR="00DF766E" w:rsidRPr="00006709" w:rsidRDefault="00DF766E" w:rsidP="008820E2">
      <w:pPr>
        <w:ind w:firstLine="567"/>
        <w:jc w:val="both"/>
        <w:rPr>
          <w:sz w:val="28"/>
          <w:lang w:val="uk-UA" w:eastAsia="en-US"/>
        </w:rPr>
      </w:pPr>
      <w:r w:rsidRPr="00006709">
        <w:rPr>
          <w:sz w:val="28"/>
          <w:lang w:val="uk-UA"/>
        </w:rPr>
        <w:t xml:space="preserve">Біотипи сортозразків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 мали вдвічі менший колос: у зразка </w:t>
      </w:r>
      <w:r w:rsidRPr="00006709">
        <w:rPr>
          <w:sz w:val="28"/>
          <w:lang w:val="uk-UA" w:eastAsia="en-US"/>
        </w:rPr>
        <w:t>146/20 – 4,0 , у  147/20 – 5,7. У 2019 році колос сортозразка  146/20 був коротшим, ніж у 2020 році, а у селекційного номера 147/20 – більша довжина колоса була відмічена у 2019 році.</w:t>
      </w:r>
    </w:p>
    <w:p w14:paraId="75F17982" w14:textId="77777777" w:rsidR="00DF766E" w:rsidRPr="00006709" w:rsidRDefault="00DF766E" w:rsidP="008820E2">
      <w:pPr>
        <w:ind w:firstLine="567"/>
        <w:jc w:val="both"/>
        <w:rPr>
          <w:sz w:val="28"/>
          <w:lang w:val="uk-UA" w:eastAsia="en-US"/>
        </w:rPr>
      </w:pPr>
      <w:r w:rsidRPr="00006709">
        <w:rPr>
          <w:sz w:val="28"/>
          <w:lang w:val="uk-UA"/>
        </w:rPr>
        <w:t xml:space="preserve">Селекційні зразки пшениці </w:t>
      </w:r>
      <w:proofErr w:type="spellStart"/>
      <w:r w:rsidRPr="00006709">
        <w:rPr>
          <w:sz w:val="28"/>
          <w:lang w:val="uk-UA"/>
        </w:rPr>
        <w:t>спельти</w:t>
      </w:r>
      <w:proofErr w:type="spellEnd"/>
      <w:r w:rsidRPr="00006709">
        <w:rPr>
          <w:sz w:val="28"/>
          <w:lang w:val="uk-UA"/>
        </w:rPr>
        <w:t xml:space="preserve"> досить різнилися. У </w:t>
      </w:r>
      <w:proofErr w:type="spellStart"/>
      <w:r w:rsidRPr="00006709">
        <w:rPr>
          <w:sz w:val="28"/>
          <w:lang w:val="uk-UA"/>
        </w:rPr>
        <w:t>біотипа</w:t>
      </w:r>
      <w:proofErr w:type="spellEnd"/>
      <w:r w:rsidRPr="00006709">
        <w:rPr>
          <w:sz w:val="28"/>
          <w:lang w:val="uk-UA"/>
        </w:rPr>
        <w:t xml:space="preserve"> </w:t>
      </w:r>
      <w:r w:rsidRPr="00006709">
        <w:rPr>
          <w:sz w:val="28"/>
          <w:lang w:val="uk-UA" w:eastAsia="en-US"/>
        </w:rPr>
        <w:t>150/20 довжина колоса становила 14,2 см, коливаючись за роками досліджень від 14,4 у 2019 році до 13,9 см у 2020 році. Колос сортозразка 151/20 становив у середньому 9,5 см.</w:t>
      </w:r>
    </w:p>
    <w:p w14:paraId="4BCF5874" w14:textId="77777777" w:rsidR="00DF766E" w:rsidRPr="00006709" w:rsidRDefault="00DF766E" w:rsidP="008820E2">
      <w:pPr>
        <w:ind w:firstLine="567"/>
        <w:jc w:val="both"/>
        <w:rPr>
          <w:sz w:val="28"/>
          <w:lang w:val="uk-UA" w:eastAsia="en-US"/>
        </w:rPr>
      </w:pPr>
      <w:r w:rsidRPr="00006709">
        <w:rPr>
          <w:sz w:val="28"/>
          <w:lang w:val="uk-UA" w:eastAsia="en-US"/>
        </w:rPr>
        <w:lastRenderedPageBreak/>
        <w:t xml:space="preserve">У середньому за роки досліджень довжина колоса групового стандарту становила 10,9 см. Сорти </w:t>
      </w:r>
      <w:r w:rsidRPr="00006709">
        <w:rPr>
          <w:sz w:val="28"/>
          <w:lang w:val="uk-UA"/>
        </w:rPr>
        <w:t xml:space="preserve">пшениці м’якої ярої відхилялись на </w:t>
      </w:r>
      <w:r w:rsidRPr="00006709">
        <w:rPr>
          <w:sz w:val="28"/>
          <w:lang w:val="uk-UA" w:eastAsia="en-US"/>
        </w:rPr>
        <w:t xml:space="preserve"> </w:t>
      </w:r>
      <w:r w:rsidRPr="00006709">
        <w:rPr>
          <w:color w:val="000000"/>
          <w:spacing w:val="3"/>
          <w:sz w:val="28"/>
          <w:szCs w:val="28"/>
          <w:lang w:val="uk-UA" w:eastAsia="en-US"/>
        </w:rPr>
        <w:t xml:space="preserve">± 1 % від стандарту, селекційні зразки </w:t>
      </w:r>
      <w:proofErr w:type="spellStart"/>
      <w:r w:rsidRPr="00006709">
        <w:rPr>
          <w:color w:val="000000"/>
          <w:spacing w:val="3"/>
          <w:sz w:val="28"/>
          <w:szCs w:val="28"/>
          <w:lang w:val="uk-UA" w:eastAsia="en-US"/>
        </w:rPr>
        <w:t>шарозерної</w:t>
      </w:r>
      <w:proofErr w:type="spellEnd"/>
      <w:r w:rsidRPr="00006709">
        <w:rPr>
          <w:color w:val="000000"/>
          <w:spacing w:val="3"/>
          <w:sz w:val="28"/>
          <w:szCs w:val="28"/>
          <w:lang w:val="uk-UA" w:eastAsia="en-US"/>
        </w:rPr>
        <w:t xml:space="preserve"> пшениці поступались стандарту відповідно на 64 та 48 %. Біотип </w:t>
      </w:r>
      <w:r w:rsidRPr="00006709">
        <w:rPr>
          <w:sz w:val="28"/>
          <w:lang w:val="uk-UA" w:eastAsia="en-US"/>
        </w:rPr>
        <w:t>150/20 (</w:t>
      </w:r>
      <w:proofErr w:type="spellStart"/>
      <w:r w:rsidRPr="00006709">
        <w:rPr>
          <w:i/>
          <w:iCs/>
          <w:sz w:val="28"/>
          <w:lang w:val="uk-UA" w:eastAsia="en-US"/>
        </w:rPr>
        <w:t>Triticum</w:t>
      </w:r>
      <w:proofErr w:type="spellEnd"/>
      <w:r w:rsidRPr="00006709">
        <w:rPr>
          <w:sz w:val="28"/>
          <w:lang w:val="uk-UA" w:eastAsia="en-US"/>
        </w:rPr>
        <w:t xml:space="preserve"> </w:t>
      </w:r>
      <w:proofErr w:type="spellStart"/>
      <w:r w:rsidRPr="00006709">
        <w:rPr>
          <w:i/>
          <w:sz w:val="28"/>
          <w:lang w:val="uk-UA" w:eastAsia="en-US"/>
        </w:rPr>
        <w:t>spelta</w:t>
      </w:r>
      <w:proofErr w:type="spellEnd"/>
      <w:r w:rsidRPr="00006709">
        <w:rPr>
          <w:sz w:val="28"/>
          <w:lang w:val="uk-UA" w:eastAsia="en-US"/>
        </w:rPr>
        <w:t xml:space="preserve">) перевищував стандарт за довжиною колоса на 30%, тоді як інший зразок 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– поступався груповому стандарту на 3%.</w:t>
      </w:r>
    </w:p>
    <w:p w14:paraId="6C812717" w14:textId="77777777" w:rsidR="00DF766E" w:rsidRPr="00006709" w:rsidRDefault="00DF766E" w:rsidP="008820E2">
      <w:pPr>
        <w:ind w:firstLine="567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Середня довжина колоса сортів пшениці м’якої ярої становила 10,8 і 11,1 см, сортозразків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– 4,0 та 5,7 см, </w:t>
      </w:r>
      <w:r w:rsidRPr="00006709">
        <w:rPr>
          <w:sz w:val="28"/>
          <w:lang w:val="uk-UA" w:eastAsia="en-US"/>
        </w:rPr>
        <w:t xml:space="preserve">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– 14,2 і 9,5 см.</w:t>
      </w:r>
    </w:p>
    <w:p w14:paraId="1F15DBEF" w14:textId="77777777" w:rsidR="00DF766E" w:rsidRPr="00006709" w:rsidRDefault="00DF766E" w:rsidP="008820E2">
      <w:pPr>
        <w:ind w:firstLine="567"/>
        <w:jc w:val="both"/>
        <w:rPr>
          <w:spacing w:val="4"/>
          <w:sz w:val="28"/>
          <w:shd w:val="clear" w:color="auto" w:fill="FFFFFF"/>
          <w:lang w:val="uk-UA"/>
        </w:rPr>
      </w:pPr>
      <w:r w:rsidRPr="00006709">
        <w:rPr>
          <w:spacing w:val="4"/>
          <w:sz w:val="28"/>
          <w:shd w:val="clear" w:color="auto" w:fill="FFFFFF"/>
          <w:lang w:val="uk-UA"/>
        </w:rPr>
        <w:t>Урожайність пшениці – це кількість зерна, отриманого з одного гектара в результаті життєдіяльності певної сукупності рослин, яка складається в засвоєнні поживних речовин і води з ґрунту та синтезу органічних речовин під дією сонячної енергії.</w:t>
      </w:r>
    </w:p>
    <w:p w14:paraId="24A32BE1" w14:textId="77777777" w:rsidR="00DF766E" w:rsidRPr="00006709" w:rsidRDefault="00DF766E" w:rsidP="008820E2">
      <w:pPr>
        <w:ind w:firstLine="567"/>
        <w:jc w:val="both"/>
        <w:rPr>
          <w:spacing w:val="4"/>
          <w:sz w:val="28"/>
          <w:shd w:val="clear" w:color="auto" w:fill="FFFFFF"/>
          <w:lang w:val="uk-UA"/>
        </w:rPr>
      </w:pPr>
      <w:r w:rsidRPr="00006709">
        <w:rPr>
          <w:spacing w:val="4"/>
          <w:sz w:val="28"/>
          <w:shd w:val="clear" w:color="auto" w:fill="FFFFFF"/>
          <w:lang w:val="uk-UA"/>
        </w:rPr>
        <w:t>Загальновідомо, що величина урожаю залежить від двох найголовніших показників – густоти продуктивного стеблостою і маси зерна с одного колоса. </w:t>
      </w:r>
    </w:p>
    <w:p w14:paraId="22D7183A" w14:textId="22563BC0" w:rsidR="00DF766E" w:rsidRPr="008820E2" w:rsidRDefault="00DF766E" w:rsidP="008820E2">
      <w:pPr>
        <w:ind w:firstLine="567"/>
        <w:jc w:val="both"/>
        <w:rPr>
          <w:spacing w:val="4"/>
          <w:sz w:val="36"/>
          <w:shd w:val="clear" w:color="auto" w:fill="FFFFFF"/>
          <w:lang w:val="uk-UA"/>
        </w:rPr>
      </w:pPr>
      <w:r w:rsidRPr="00006709">
        <w:rPr>
          <w:spacing w:val="4"/>
          <w:sz w:val="28"/>
          <w:shd w:val="clear" w:color="auto" w:fill="FFFFFF"/>
          <w:lang w:val="uk-UA"/>
        </w:rPr>
        <w:t xml:space="preserve">Ці дві складові урожаю є узагальнюючими показниками. На них впливає багато факторів, які можна розділить на дві групи – метеорологічні і технологічні. Ясно, що всю складність і багатогранність життєвого циклу рослин протягом вегетаційного періоду може відобразити лише сукупність факторів </w:t>
      </w:r>
      <w:r w:rsidRPr="008820E2">
        <w:rPr>
          <w:spacing w:val="4"/>
          <w:sz w:val="28"/>
          <w:shd w:val="clear" w:color="auto" w:fill="FFFFFF"/>
          <w:lang w:val="uk-UA"/>
        </w:rPr>
        <w:t>[</w:t>
      </w:r>
      <w:r w:rsidR="00FE0779">
        <w:rPr>
          <w:spacing w:val="4"/>
          <w:sz w:val="28"/>
          <w:shd w:val="clear" w:color="auto" w:fill="FFFFFF"/>
          <w:lang w:val="uk-UA"/>
        </w:rPr>
        <w:t>4</w:t>
      </w:r>
      <w:r w:rsidRPr="008820E2">
        <w:rPr>
          <w:spacing w:val="4"/>
          <w:sz w:val="28"/>
          <w:shd w:val="clear" w:color="auto" w:fill="FFFFFF"/>
          <w:lang w:val="uk-UA"/>
        </w:rPr>
        <w:t>].</w:t>
      </w:r>
    </w:p>
    <w:p w14:paraId="30C93978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pacing w:val="4"/>
          <w:sz w:val="28"/>
          <w:szCs w:val="28"/>
          <w:lang w:val="uk-UA"/>
        </w:rPr>
      </w:pPr>
      <w:r w:rsidRPr="00006709">
        <w:rPr>
          <w:spacing w:val="4"/>
          <w:sz w:val="28"/>
          <w:szCs w:val="28"/>
          <w:lang w:val="uk-UA"/>
        </w:rPr>
        <w:t xml:space="preserve">Зменшення густоти продуктивного </w:t>
      </w:r>
      <w:proofErr w:type="spellStart"/>
      <w:r w:rsidRPr="00006709">
        <w:rPr>
          <w:spacing w:val="4"/>
          <w:sz w:val="28"/>
          <w:szCs w:val="28"/>
          <w:lang w:val="uk-UA"/>
        </w:rPr>
        <w:t>стеблестою</w:t>
      </w:r>
      <w:proofErr w:type="spellEnd"/>
      <w:r w:rsidRPr="00006709">
        <w:rPr>
          <w:spacing w:val="4"/>
          <w:sz w:val="28"/>
          <w:szCs w:val="28"/>
          <w:lang w:val="uk-UA"/>
        </w:rPr>
        <w:t xml:space="preserve"> нижче певного оптимального рівня внаслідок втрат рослин і стебел призведе до закономірного зниження врожайності посівів. Щоб не допустити цього, необхідно можливі втрати продуктивності компенсувати збільшенням іншого показника структури, який закладається і формується пізніше, – продуктивністю колоса. Навіть за умови зменшення густоти продуктивного </w:t>
      </w:r>
      <w:proofErr w:type="spellStart"/>
      <w:r w:rsidRPr="00006709">
        <w:rPr>
          <w:spacing w:val="4"/>
          <w:sz w:val="28"/>
          <w:szCs w:val="28"/>
          <w:lang w:val="uk-UA"/>
        </w:rPr>
        <w:t>стеблестою</w:t>
      </w:r>
      <w:proofErr w:type="spellEnd"/>
      <w:r w:rsidRPr="00006709">
        <w:rPr>
          <w:spacing w:val="4"/>
          <w:sz w:val="28"/>
          <w:szCs w:val="28"/>
          <w:lang w:val="uk-UA"/>
        </w:rPr>
        <w:t xml:space="preserve"> до 300-400 шт./м</w:t>
      </w:r>
      <w:r w:rsidRPr="00006709">
        <w:rPr>
          <w:spacing w:val="4"/>
          <w:sz w:val="28"/>
          <w:szCs w:val="28"/>
          <w:vertAlign w:val="superscript"/>
          <w:lang w:val="uk-UA"/>
        </w:rPr>
        <w:t xml:space="preserve">2 </w:t>
      </w:r>
      <w:r w:rsidRPr="00006709">
        <w:rPr>
          <w:spacing w:val="4"/>
          <w:sz w:val="28"/>
          <w:szCs w:val="28"/>
          <w:lang w:val="uk-UA"/>
        </w:rPr>
        <w:t>певними агрозаходами можна збільшити продуктивність колоса до 1,5 г, що дасть можливість зібрати 40-60 ц/га. Такий же рівень урожаю буде при густоті 400-600 колосків на 1 м</w:t>
      </w:r>
      <w:r w:rsidRPr="00006709">
        <w:rPr>
          <w:spacing w:val="4"/>
          <w:sz w:val="28"/>
          <w:szCs w:val="28"/>
          <w:vertAlign w:val="superscript"/>
          <w:lang w:val="uk-UA"/>
        </w:rPr>
        <w:t>2</w:t>
      </w:r>
      <w:r w:rsidRPr="00006709">
        <w:rPr>
          <w:spacing w:val="4"/>
          <w:sz w:val="28"/>
          <w:szCs w:val="28"/>
          <w:lang w:val="uk-UA"/>
        </w:rPr>
        <w:t> и масі зерна с колоса приблизно 1 г. Зниження кількості і маси зерен при сильному кущенні рослин обумовлено ростом конкуренції між стеблами кущення. Найбільш високий урожай можливий при оптимальному об’єднанні обох показників.</w:t>
      </w:r>
    </w:p>
    <w:p w14:paraId="32AE869D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pacing w:val="4"/>
          <w:sz w:val="28"/>
          <w:szCs w:val="28"/>
          <w:lang w:val="uk-UA"/>
        </w:rPr>
      </w:pPr>
      <w:r w:rsidRPr="00006709">
        <w:rPr>
          <w:spacing w:val="4"/>
          <w:sz w:val="28"/>
          <w:szCs w:val="28"/>
          <w:lang w:val="uk-UA"/>
        </w:rPr>
        <w:t xml:space="preserve"> Озерненість колоса у першу чергу визначається кількість колосків, освічених у виступах колосового стержня. Чим більше колосків, тим більше зерен у колосі і маса зерна з одного колоса. У пшениці середня кількість колосків у колосі знаходиться в межах 16-22 шт. Це сортова  ознака, збільшити яку можна лише агротехнічними заходами. Зокрема, найбільший вплив на кількість колосків у колосі  має удобрення.</w:t>
      </w:r>
    </w:p>
    <w:p w14:paraId="6C6EFC97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pacing w:val="4"/>
          <w:sz w:val="28"/>
          <w:szCs w:val="28"/>
          <w:lang w:val="uk-UA"/>
        </w:rPr>
      </w:pPr>
      <w:r w:rsidRPr="00006709">
        <w:rPr>
          <w:spacing w:val="4"/>
          <w:sz w:val="28"/>
          <w:szCs w:val="28"/>
          <w:lang w:val="uk-UA"/>
        </w:rPr>
        <w:t>Середнє проходження початкових етапів органогенезу, особливо III та IV, також забезпечує закладку більшої кількості колосків.</w:t>
      </w:r>
    </w:p>
    <w:p w14:paraId="78DD1899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pacing w:val="4"/>
          <w:sz w:val="28"/>
          <w:szCs w:val="28"/>
          <w:lang w:val="uk-UA"/>
        </w:rPr>
      </w:pPr>
      <w:r w:rsidRPr="00006709">
        <w:rPr>
          <w:spacing w:val="4"/>
          <w:sz w:val="28"/>
          <w:szCs w:val="28"/>
          <w:lang w:val="uk-UA"/>
        </w:rPr>
        <w:t xml:space="preserve">У пшениці кожного колоска є 2-3, рідше 4 і 5 сформованих колосків, які дають зерно. Інші колоски розвиваються не повністю і не формують зерна. На ранніх фазах формування колоса в колосках закладається до 8-9 </w:t>
      </w:r>
      <w:r w:rsidRPr="00006709">
        <w:rPr>
          <w:spacing w:val="4"/>
          <w:sz w:val="28"/>
          <w:szCs w:val="28"/>
          <w:lang w:val="uk-UA"/>
        </w:rPr>
        <w:lastRenderedPageBreak/>
        <w:t>зачатків колосків, але як тільки перші 2-4 колоски досягли визначеного ступеня розвитку, а інші вище розташовані колоски перестають рости.</w:t>
      </w:r>
    </w:p>
    <w:p w14:paraId="5505AD93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  <w:r w:rsidRPr="00006709">
        <w:rPr>
          <w:sz w:val="28"/>
          <w:szCs w:val="28"/>
          <w:lang w:val="uk-UA"/>
        </w:rPr>
        <w:t xml:space="preserve">Підвищення рівня живлення у потрібному періоді можна отримати до 11 колосків та до 8 зерен у колосках. Тому вивчення умов формування колосків з більшою кількістю квіток та зерен у ньому є важливими завданнями дослідників. При нестачі вологи та харчових речовин значна частина зав’язаних зерен не розвивається. Максимальна кількість  формується в колосках в середній частині і зменшується </w:t>
      </w:r>
      <w:proofErr w:type="spellStart"/>
      <w:r w:rsidRPr="00006709">
        <w:rPr>
          <w:sz w:val="28"/>
          <w:szCs w:val="28"/>
          <w:lang w:val="uk-UA"/>
        </w:rPr>
        <w:t>вперіферійних</w:t>
      </w:r>
      <w:proofErr w:type="spellEnd"/>
      <w:r w:rsidRPr="00006709">
        <w:rPr>
          <w:sz w:val="28"/>
          <w:szCs w:val="28"/>
          <w:lang w:val="uk-UA"/>
        </w:rPr>
        <w:t xml:space="preserve"> частинах колоса. У більшості колосків міститься по три зерна, в середній частині - чотири, а на кінцях колоса - по дві.</w:t>
      </w:r>
    </w:p>
    <w:p w14:paraId="55E0D451" w14:textId="4AD4CBE4" w:rsidR="00DF766E" w:rsidRPr="00006709" w:rsidRDefault="00DF766E" w:rsidP="008820E2">
      <w:pPr>
        <w:shd w:val="clear" w:color="auto" w:fill="FFFFFF"/>
        <w:ind w:firstLine="567"/>
        <w:jc w:val="both"/>
        <w:rPr>
          <w:sz w:val="28"/>
          <w:szCs w:val="42"/>
          <w:lang w:val="uk-UA"/>
        </w:rPr>
      </w:pPr>
      <w:r w:rsidRPr="00006709">
        <w:rPr>
          <w:sz w:val="28"/>
          <w:szCs w:val="42"/>
          <w:lang w:val="uk-UA"/>
        </w:rPr>
        <w:t>Вважається, що 25-35 шт. зерен у колосі може забезпечити урожайність 30-50 ц/га. Реально в одному колосі можна отримати 70 зернівок, що підвищує продуктивність  посіву [</w:t>
      </w:r>
      <w:r w:rsidR="00FE0779">
        <w:rPr>
          <w:sz w:val="28"/>
          <w:szCs w:val="42"/>
          <w:lang w:val="uk-UA"/>
        </w:rPr>
        <w:t>4</w:t>
      </w:r>
      <w:r w:rsidRPr="00006709">
        <w:rPr>
          <w:sz w:val="28"/>
          <w:szCs w:val="42"/>
          <w:lang w:val="uk-UA"/>
        </w:rPr>
        <w:t>].</w:t>
      </w:r>
    </w:p>
    <w:p w14:paraId="2D3E0131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z w:val="28"/>
          <w:szCs w:val="42"/>
          <w:lang w:val="uk-UA"/>
        </w:rPr>
      </w:pPr>
      <w:r w:rsidRPr="00006709">
        <w:rPr>
          <w:sz w:val="28"/>
          <w:szCs w:val="42"/>
          <w:lang w:val="uk-UA"/>
        </w:rPr>
        <w:t xml:space="preserve">Ми досліджували </w:t>
      </w:r>
      <w:r w:rsidRPr="00006709">
        <w:rPr>
          <w:sz w:val="28"/>
          <w:lang w:val="uk-UA"/>
        </w:rPr>
        <w:t xml:space="preserve">кількість колосків у колосі та щільність колоса сортозразків різних видів пшениці (табл. 5). </w:t>
      </w:r>
    </w:p>
    <w:p w14:paraId="3EC07F81" w14:textId="77777777" w:rsidR="00DF766E" w:rsidRPr="00006709" w:rsidRDefault="00DF766E" w:rsidP="008820E2">
      <w:pPr>
        <w:shd w:val="clear" w:color="auto" w:fill="FFFFFF"/>
        <w:ind w:firstLine="567"/>
        <w:jc w:val="both"/>
        <w:rPr>
          <w:color w:val="444444"/>
          <w:spacing w:val="4"/>
          <w:sz w:val="28"/>
          <w:szCs w:val="28"/>
          <w:lang w:val="uk-UA"/>
        </w:rPr>
      </w:pPr>
      <w:r w:rsidRPr="00FE0779">
        <w:rPr>
          <w:spacing w:val="4"/>
          <w:sz w:val="28"/>
          <w:szCs w:val="28"/>
          <w:lang w:val="uk-UA"/>
        </w:rPr>
        <w:t xml:space="preserve">У групового стандарту в середньому </w:t>
      </w:r>
      <w:r w:rsidRPr="00FE0779">
        <w:rPr>
          <w:sz w:val="28"/>
          <w:lang w:val="uk-UA"/>
        </w:rPr>
        <w:t xml:space="preserve">у </w:t>
      </w:r>
      <w:r w:rsidRPr="00006709">
        <w:rPr>
          <w:sz w:val="28"/>
          <w:lang w:val="uk-UA"/>
        </w:rPr>
        <w:t xml:space="preserve">колосі налічувалось  14,9 колосків. Сорти пшениці м’якої ярої мали відповідно 15,3 та 14,6 колосків у колосі,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– 12,6 та 16,2., тоді як </w:t>
      </w:r>
      <w:r w:rsidRPr="00006709">
        <w:rPr>
          <w:sz w:val="28"/>
          <w:lang w:val="uk-UA" w:eastAsia="en-US"/>
        </w:rPr>
        <w:t xml:space="preserve">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– 19,1 і 12,7  шт. тобто. В межах кожного виду спостерігалось як перевищення кількості колосків у колосі, так і зниження даного показника відносно стандарту. Так, сорт пшениці м’якої </w:t>
      </w:r>
      <w:r w:rsidRPr="00006709">
        <w:rPr>
          <w:iCs/>
          <w:sz w:val="28"/>
          <w:lang w:val="uk-UA" w:eastAsia="en-US"/>
        </w:rPr>
        <w:t xml:space="preserve">Героїня мав 15,3 колоска в колосі, що перевищувало стандарт на 0,4 шт. У сорту Харківська 30 цей показник поступався груповому стандарту на 0,3 шт. Відхилення показників сортозразків  </w:t>
      </w:r>
      <w:r w:rsidRPr="00006709">
        <w:rPr>
          <w:sz w:val="28"/>
          <w:lang w:val="uk-UA" w:eastAsia="en-US"/>
        </w:rPr>
        <w:t>146/20 і 147/20 (</w:t>
      </w:r>
      <w:proofErr w:type="spellStart"/>
      <w:r w:rsidRPr="00006709">
        <w:rPr>
          <w:i/>
          <w:iCs/>
          <w:sz w:val="28"/>
          <w:lang w:val="uk-UA" w:eastAsia="en-US"/>
        </w:rPr>
        <w:t>Triticum</w:t>
      </w:r>
      <w:proofErr w:type="spellEnd"/>
      <w:r w:rsidRPr="00006709">
        <w:rPr>
          <w:sz w:val="28"/>
          <w:lang w:val="uk-UA" w:eastAsia="en-US"/>
        </w:rPr>
        <w:t xml:space="preserve"> </w:t>
      </w:r>
      <w:proofErr w:type="spellStart"/>
      <w:r w:rsidRPr="00006709">
        <w:rPr>
          <w:i/>
          <w:sz w:val="28"/>
          <w:lang w:val="uk-UA" w:eastAsia="en-US"/>
        </w:rPr>
        <w:t>sphaerococcum</w:t>
      </w:r>
      <w:proofErr w:type="spellEnd"/>
      <w:r w:rsidRPr="00006709">
        <w:rPr>
          <w:sz w:val="28"/>
          <w:lang w:val="uk-UA" w:eastAsia="en-US"/>
        </w:rPr>
        <w:t>) від стандарту складало відповідно (-2,3) – 1,3 шт., а номерів 150/20 і 151/20 – 4,2 та (-2,3) шт.</w:t>
      </w:r>
    </w:p>
    <w:p w14:paraId="79E8555F" w14:textId="77777777" w:rsidR="00DF766E" w:rsidRPr="00006709" w:rsidRDefault="00DF766E" w:rsidP="008820E2">
      <w:pPr>
        <w:shd w:val="clear" w:color="auto" w:fill="FFFFFF"/>
        <w:ind w:firstLine="567"/>
        <w:jc w:val="both"/>
        <w:rPr>
          <w:sz w:val="28"/>
          <w:szCs w:val="24"/>
          <w:lang w:val="uk-UA" w:eastAsia="en-US"/>
        </w:rPr>
      </w:pPr>
      <w:r w:rsidRPr="00006709">
        <w:rPr>
          <w:sz w:val="28"/>
          <w:lang w:val="uk-UA"/>
        </w:rPr>
        <w:t xml:space="preserve">Кількість колосків у колосі більшою була у 2020 році у всіх аналізованих біотипів. Найбільше варіювали показники зразка 151/20 – 1,5 шт., тоді як у селекційних зразків </w:t>
      </w:r>
      <w:r w:rsidRPr="00006709">
        <w:rPr>
          <w:sz w:val="28"/>
          <w:lang w:val="uk-UA" w:eastAsia="en-US"/>
        </w:rPr>
        <w:t xml:space="preserve">147/20 і 150/20 воно становило 0,8, у зразків 146/20 і сорту </w:t>
      </w:r>
      <w:r w:rsidRPr="00006709">
        <w:rPr>
          <w:iCs/>
          <w:sz w:val="28"/>
          <w:lang w:val="uk-UA" w:eastAsia="en-US"/>
        </w:rPr>
        <w:t xml:space="preserve">Героїня – відповідно 0,6 і 0,5 шт. </w:t>
      </w:r>
      <w:r w:rsidRPr="00006709">
        <w:rPr>
          <w:sz w:val="28"/>
          <w:lang w:val="uk-UA" w:eastAsia="en-US"/>
        </w:rPr>
        <w:t xml:space="preserve">  </w:t>
      </w:r>
    </w:p>
    <w:p w14:paraId="612011B9" w14:textId="77777777" w:rsidR="00DF766E" w:rsidRPr="00006709" w:rsidRDefault="00DF766E" w:rsidP="00495DF9">
      <w:pPr>
        <w:ind w:firstLine="851"/>
        <w:jc w:val="right"/>
        <w:rPr>
          <w:sz w:val="28"/>
          <w:lang w:val="uk-UA"/>
        </w:rPr>
      </w:pPr>
      <w:r w:rsidRPr="00006709">
        <w:rPr>
          <w:sz w:val="28"/>
          <w:lang w:val="uk-UA"/>
        </w:rPr>
        <w:t>Таблиця 5</w:t>
      </w:r>
    </w:p>
    <w:p w14:paraId="2654DBEC" w14:textId="77777777" w:rsidR="00DF766E" w:rsidRPr="00006709" w:rsidRDefault="00DF766E" w:rsidP="00495DF9">
      <w:pPr>
        <w:ind w:firstLine="851"/>
        <w:jc w:val="center"/>
        <w:rPr>
          <w:sz w:val="28"/>
          <w:lang w:val="uk-UA"/>
        </w:rPr>
      </w:pPr>
      <w:r w:rsidRPr="00006709">
        <w:rPr>
          <w:sz w:val="28"/>
          <w:lang w:val="uk-UA"/>
        </w:rPr>
        <w:t>Кількість колосків у колосі та його щільність</w:t>
      </w: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6"/>
        <w:gridCol w:w="1748"/>
        <w:gridCol w:w="683"/>
        <w:gridCol w:w="707"/>
        <w:gridCol w:w="1118"/>
        <w:gridCol w:w="607"/>
        <w:gridCol w:w="701"/>
        <w:gridCol w:w="701"/>
        <w:gridCol w:w="1111"/>
        <w:gridCol w:w="569"/>
      </w:tblGrid>
      <w:tr w:rsidR="00DF766E" w:rsidRPr="00006709" w14:paraId="5F9BC962" w14:textId="77777777" w:rsidTr="00DF766E">
        <w:tc>
          <w:tcPr>
            <w:tcW w:w="16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5ADED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Сортозразок</w:t>
            </w:r>
          </w:p>
        </w:tc>
        <w:tc>
          <w:tcPr>
            <w:tcW w:w="17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E119F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Вид пшениці</w:t>
            </w:r>
          </w:p>
        </w:tc>
        <w:tc>
          <w:tcPr>
            <w:tcW w:w="31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6E743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Кількість колосків у колосі, шт.</w:t>
            </w:r>
          </w:p>
        </w:tc>
        <w:tc>
          <w:tcPr>
            <w:tcW w:w="3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2E1C3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Щільність колоса, шт./10 см</w:t>
            </w:r>
          </w:p>
        </w:tc>
      </w:tr>
      <w:tr w:rsidR="00DF766E" w:rsidRPr="00006709" w14:paraId="501B76D7" w14:textId="77777777" w:rsidTr="005C422D">
        <w:trPr>
          <w:trHeight w:val="31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9A2BE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553AE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31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7E90B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Роки</w:t>
            </w:r>
          </w:p>
        </w:tc>
        <w:tc>
          <w:tcPr>
            <w:tcW w:w="30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412A0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Роки</w:t>
            </w:r>
          </w:p>
        </w:tc>
      </w:tr>
      <w:tr w:rsidR="00DF766E" w:rsidRPr="00006709" w14:paraId="149FC263" w14:textId="77777777" w:rsidTr="005C422D">
        <w:trPr>
          <w:trHeight w:val="27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AF377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B0282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C0CBF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2019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71B4DC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2020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41B9D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Середнє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418A5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±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25E23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2019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249A5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2020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00C1F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Середнє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DB82F" w14:textId="77777777" w:rsidR="00DF766E" w:rsidRPr="005C422D" w:rsidRDefault="00DF766E" w:rsidP="00495DF9">
            <w:pPr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±</w:t>
            </w:r>
          </w:p>
        </w:tc>
      </w:tr>
      <w:tr w:rsidR="00DF766E" w:rsidRPr="00006709" w14:paraId="36B9FC42" w14:textId="77777777" w:rsidTr="00DF766E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1053D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iCs/>
                <w:sz w:val="24"/>
                <w:szCs w:val="24"/>
                <w:lang w:val="uk-UA" w:eastAsia="en-US"/>
              </w:rPr>
              <w:t>Героїня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2D49E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aestivum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39AF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15,0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D19C0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15,5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1A5AE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15,3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DD044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0,4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B8231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13,6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5E6233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14,6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A148D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14,1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3066B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0,4</w:t>
            </w:r>
          </w:p>
        </w:tc>
      </w:tr>
      <w:tr w:rsidR="00DF766E" w:rsidRPr="00006709" w14:paraId="31104D20" w14:textId="77777777" w:rsidTr="00DF766E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F4217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iCs/>
                <w:sz w:val="24"/>
                <w:szCs w:val="24"/>
                <w:lang w:val="uk-UA" w:eastAsia="en-US"/>
              </w:rPr>
              <w:t>Харківська 30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739E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aestivum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5530C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14,5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FBE11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14,7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B4953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14,6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8C301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-0,3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DCCA4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12,8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069CC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13,6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7961F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13,2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6E307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-0,5</w:t>
            </w:r>
          </w:p>
        </w:tc>
      </w:tr>
      <w:tr w:rsidR="00DF766E" w:rsidRPr="00006709" w14:paraId="4AA72BB3" w14:textId="77777777" w:rsidTr="005C422D">
        <w:trPr>
          <w:trHeight w:val="122"/>
        </w:trPr>
        <w:tc>
          <w:tcPr>
            <w:tcW w:w="3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B8656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pacing w:val="3"/>
                <w:sz w:val="24"/>
                <w:szCs w:val="24"/>
                <w:lang w:val="uk-UA" w:eastAsia="en-US"/>
              </w:rPr>
              <w:t>Груповий стандарт</w:t>
            </w: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0D768C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14,8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9A283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15,1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C6AA2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14,9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3AA0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 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EE54D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13,2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F8022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364EE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13,7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3CA5D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</w:t>
            </w:r>
          </w:p>
        </w:tc>
      </w:tr>
      <w:tr w:rsidR="00DF766E" w:rsidRPr="00006709" w14:paraId="7C543FB6" w14:textId="77777777" w:rsidTr="005C422D">
        <w:trPr>
          <w:trHeight w:val="112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44AAC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146/20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F15763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sphaerococcum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265ED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12,3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D23C5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12,9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51FAE8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12,6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374EA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-2,3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91EA8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32,4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99F138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31,5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7B130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31,9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528A0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18,2</w:t>
            </w:r>
          </w:p>
        </w:tc>
      </w:tr>
      <w:tr w:rsidR="00DF766E" w:rsidRPr="00006709" w14:paraId="320ECEEB" w14:textId="77777777" w:rsidTr="00DF766E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D3528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147/20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D2C1A" w14:textId="77777777" w:rsidR="00DF766E" w:rsidRPr="005C422D" w:rsidRDefault="00DF766E" w:rsidP="005C422D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sphaerococcum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1C2DA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15,8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D0421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16,6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44527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16,2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D9082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1,3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0D8C90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27,2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65923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30,2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671F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28,7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F4AA0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15,0</w:t>
            </w:r>
          </w:p>
        </w:tc>
      </w:tr>
      <w:tr w:rsidR="00DF766E" w:rsidRPr="00006709" w14:paraId="0B873AD9" w14:textId="77777777" w:rsidTr="005C422D">
        <w:trPr>
          <w:trHeight w:val="121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4CB55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150/20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98467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i/>
                <w:sz w:val="24"/>
                <w:szCs w:val="24"/>
                <w:lang w:val="uk-UA" w:eastAsia="en-US"/>
              </w:rPr>
              <w:t>spelta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9151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18,7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B23F7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19,5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FAA4C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19,1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51149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4,2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4D1BF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13,0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F5705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A1676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13,5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C76D3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-0,2</w:t>
            </w:r>
          </w:p>
        </w:tc>
      </w:tr>
      <w:tr w:rsidR="00DF766E" w:rsidRPr="00006709" w14:paraId="3C4B577D" w14:textId="77777777" w:rsidTr="005C422D">
        <w:trPr>
          <w:trHeight w:val="267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9412A" w14:textId="77777777" w:rsidR="00DF766E" w:rsidRPr="005C422D" w:rsidRDefault="00DF766E" w:rsidP="00495DF9">
            <w:pPr>
              <w:ind w:left="-57" w:right="-57"/>
              <w:jc w:val="center"/>
              <w:rPr>
                <w:color w:val="000000"/>
                <w:spacing w:val="3"/>
                <w:sz w:val="24"/>
                <w:szCs w:val="24"/>
                <w:lang w:val="uk-UA" w:eastAsia="en-US"/>
              </w:rPr>
            </w:pPr>
            <w:r w:rsidRPr="005C422D">
              <w:rPr>
                <w:sz w:val="24"/>
                <w:szCs w:val="24"/>
                <w:lang w:val="uk-UA" w:eastAsia="en-US"/>
              </w:rPr>
              <w:t>151/20</w:t>
            </w:r>
          </w:p>
        </w:tc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5DA26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proofErr w:type="spellStart"/>
            <w:r w:rsidRPr="005C422D">
              <w:rPr>
                <w:i/>
                <w:iCs/>
                <w:sz w:val="24"/>
                <w:szCs w:val="24"/>
                <w:lang w:val="uk-UA" w:eastAsia="en-US"/>
              </w:rPr>
              <w:t>Triticum</w:t>
            </w:r>
            <w:proofErr w:type="spellEnd"/>
            <w:r w:rsidRPr="005C422D">
              <w:rPr>
                <w:sz w:val="24"/>
                <w:szCs w:val="24"/>
                <w:lang w:val="uk-UA" w:eastAsia="en-US"/>
              </w:rPr>
              <w:t xml:space="preserve"> </w:t>
            </w:r>
            <w:proofErr w:type="spellStart"/>
            <w:r w:rsidRPr="005C422D">
              <w:rPr>
                <w:sz w:val="24"/>
                <w:szCs w:val="24"/>
                <w:lang w:val="uk-UA" w:eastAsia="en-US"/>
              </w:rPr>
              <w:t>s</w:t>
            </w:r>
            <w:r w:rsidRPr="005C422D">
              <w:rPr>
                <w:i/>
                <w:sz w:val="24"/>
                <w:szCs w:val="24"/>
                <w:lang w:val="uk-UA" w:eastAsia="en-US"/>
              </w:rPr>
              <w:t>pelta</w:t>
            </w:r>
            <w:proofErr w:type="spellEnd"/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EC13E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11,9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82E68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13,4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91F2D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12,7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DE18F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-2,3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2E71E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12,4</w:t>
            </w:r>
          </w:p>
        </w:tc>
        <w:tc>
          <w:tcPr>
            <w:tcW w:w="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93E45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14,4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6A4C6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13,4</w:t>
            </w: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C133F" w14:textId="77777777" w:rsidR="00DF766E" w:rsidRPr="005C422D" w:rsidRDefault="00DF766E" w:rsidP="00495DF9">
            <w:pPr>
              <w:ind w:left="-113" w:right="-113"/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5C422D">
              <w:rPr>
                <w:color w:val="000000"/>
                <w:sz w:val="24"/>
                <w:szCs w:val="24"/>
                <w:lang w:val="uk-UA" w:eastAsia="en-US"/>
              </w:rPr>
              <w:t>-0,3</w:t>
            </w:r>
          </w:p>
        </w:tc>
      </w:tr>
    </w:tbl>
    <w:p w14:paraId="31683D23" w14:textId="77777777" w:rsidR="00DF766E" w:rsidRPr="00006709" w:rsidRDefault="00DF766E" w:rsidP="00495DF9">
      <w:pPr>
        <w:ind w:firstLine="851"/>
        <w:rPr>
          <w:sz w:val="28"/>
          <w:szCs w:val="24"/>
          <w:lang w:val="uk-UA"/>
        </w:rPr>
      </w:pPr>
      <w:r w:rsidRPr="00006709">
        <w:rPr>
          <w:color w:val="000000"/>
          <w:spacing w:val="3"/>
          <w:sz w:val="28"/>
          <w:szCs w:val="28"/>
          <w:lang w:val="uk-UA" w:eastAsia="en-US"/>
        </w:rPr>
        <w:t>Відхилення від групового стандарту, ±</w:t>
      </w:r>
    </w:p>
    <w:p w14:paraId="06FE42AE" w14:textId="77777777" w:rsidR="00DF766E" w:rsidRPr="00006709" w:rsidRDefault="00DF766E" w:rsidP="00495DF9">
      <w:pPr>
        <w:ind w:firstLine="851"/>
        <w:jc w:val="both"/>
        <w:rPr>
          <w:sz w:val="28"/>
          <w:lang w:val="uk-UA" w:eastAsia="en-US"/>
        </w:rPr>
      </w:pPr>
      <w:r w:rsidRPr="00006709">
        <w:rPr>
          <w:sz w:val="28"/>
          <w:lang w:val="uk-UA"/>
        </w:rPr>
        <w:t xml:space="preserve">У середньому за два роки досліджень, у колосі сортів пшениці м’якої </w:t>
      </w:r>
      <w:r w:rsidRPr="00006709">
        <w:rPr>
          <w:sz w:val="28"/>
          <w:lang w:val="uk-UA"/>
        </w:rPr>
        <w:lastRenderedPageBreak/>
        <w:t xml:space="preserve">кількість колосків становила 15,3 – 14,6 шт.,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– 12,6 – 16,2 шт., а </w:t>
      </w:r>
      <w:r w:rsidRPr="00006709">
        <w:rPr>
          <w:sz w:val="28"/>
          <w:lang w:val="uk-UA" w:eastAsia="en-US"/>
        </w:rPr>
        <w:t xml:space="preserve">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– 19,1- 12,7 шт.</w:t>
      </w:r>
    </w:p>
    <w:p w14:paraId="6350D451" w14:textId="77777777" w:rsidR="00DF766E" w:rsidRPr="00006709" w:rsidRDefault="00DF766E" w:rsidP="00495DF9">
      <w:pPr>
        <w:ind w:firstLine="851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Щільність колоса належить до показників біологічної характеристики. Визначається за кількістю колосків, що припадають на 10 см колосового стрижня. У більшій мірі обумовлюється генотипом, ніж факторами середовища. </w:t>
      </w:r>
    </w:p>
    <w:p w14:paraId="2EEE0FBA" w14:textId="77777777" w:rsidR="00DF766E" w:rsidRPr="00006709" w:rsidRDefault="00DF766E" w:rsidP="00495DF9">
      <w:pPr>
        <w:ind w:firstLine="851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Щільність колоса групового стандарту в середньому становила 13,7 колосків/10 см. У пшениці м’якої ярої показники відрізнялись на 0,4- (-0,5) шт./10 см. У 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колос був дуже щільним – 31,9 та 28,7 колосків припадало на 10 см колосового стрижня, що перевищувало стандарт відповідно на 18,2 та 15,0 шт./10 см.</w:t>
      </w:r>
    </w:p>
    <w:p w14:paraId="7DDE2669" w14:textId="77777777" w:rsidR="00DF766E" w:rsidRPr="00006709" w:rsidRDefault="00DF766E" w:rsidP="00495DF9">
      <w:pPr>
        <w:ind w:firstLine="851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Колос обох сортозразків пшениці </w:t>
      </w:r>
      <w:proofErr w:type="spellStart"/>
      <w:r w:rsidRPr="00006709">
        <w:rPr>
          <w:sz w:val="28"/>
          <w:lang w:val="uk-UA"/>
        </w:rPr>
        <w:t>спельти</w:t>
      </w:r>
      <w:proofErr w:type="spellEnd"/>
      <w:r w:rsidRPr="00006709">
        <w:rPr>
          <w:sz w:val="28"/>
          <w:lang w:val="uk-UA"/>
        </w:rPr>
        <w:t xml:space="preserve"> був більш рихлим, ніж стандарт – на  (-0,2) – (-0,3) шт./10 см.</w:t>
      </w:r>
    </w:p>
    <w:p w14:paraId="4E749429" w14:textId="77777777" w:rsidR="00DF766E" w:rsidRPr="00006709" w:rsidRDefault="00DF766E" w:rsidP="00495DF9">
      <w:pPr>
        <w:ind w:firstLine="851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Показники за окремі роки відрізнялись у всіх сортозразків. У сортів пшениці м’якої така різниця становила 1,0 – 0,8,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– 0,9 – 3,0, а </w:t>
      </w:r>
      <w:r w:rsidRPr="00006709">
        <w:rPr>
          <w:sz w:val="28"/>
          <w:lang w:val="uk-UA" w:eastAsia="en-US"/>
        </w:rPr>
        <w:t xml:space="preserve">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 - 1,0 – 2,0 </w:t>
      </w:r>
      <w:r w:rsidRPr="00006709">
        <w:rPr>
          <w:sz w:val="28"/>
          <w:lang w:val="uk-UA"/>
        </w:rPr>
        <w:t xml:space="preserve">шт./10 см.  </w:t>
      </w:r>
    </w:p>
    <w:p w14:paraId="6964D936" w14:textId="77777777" w:rsidR="00DF766E" w:rsidRPr="00006709" w:rsidRDefault="00DF766E" w:rsidP="00495DF9">
      <w:pPr>
        <w:ind w:firstLine="851"/>
        <w:jc w:val="both"/>
        <w:rPr>
          <w:sz w:val="28"/>
          <w:lang w:val="uk-UA"/>
        </w:rPr>
      </w:pPr>
      <w:r w:rsidRPr="00006709">
        <w:rPr>
          <w:sz w:val="28"/>
          <w:lang w:val="uk-UA"/>
        </w:rPr>
        <w:t xml:space="preserve">Тож, щільність колоса сортів пшениці м’якої ярої в середньому складала 14,1 та 13,2 колосків/10 см стрижня, пшениці </w:t>
      </w:r>
      <w:proofErr w:type="spellStart"/>
      <w:r w:rsidRPr="00006709">
        <w:rPr>
          <w:sz w:val="28"/>
          <w:lang w:val="uk-UA"/>
        </w:rPr>
        <w:t>шарозерної</w:t>
      </w:r>
      <w:proofErr w:type="spellEnd"/>
      <w:r w:rsidRPr="00006709">
        <w:rPr>
          <w:sz w:val="28"/>
          <w:lang w:val="uk-UA"/>
        </w:rPr>
        <w:t xml:space="preserve"> – 31,9 та 28,7 та </w:t>
      </w:r>
      <w:r w:rsidRPr="00006709">
        <w:rPr>
          <w:sz w:val="28"/>
          <w:lang w:val="uk-UA" w:eastAsia="en-US"/>
        </w:rPr>
        <w:t xml:space="preserve">пшениці </w:t>
      </w:r>
      <w:proofErr w:type="spellStart"/>
      <w:r w:rsidRPr="00006709">
        <w:rPr>
          <w:sz w:val="28"/>
          <w:lang w:val="uk-UA" w:eastAsia="en-US"/>
        </w:rPr>
        <w:t>спельти</w:t>
      </w:r>
      <w:proofErr w:type="spellEnd"/>
      <w:r w:rsidRPr="00006709">
        <w:rPr>
          <w:sz w:val="28"/>
          <w:lang w:val="uk-UA" w:eastAsia="en-US"/>
        </w:rPr>
        <w:t xml:space="preserve"> – 13,5 і 13,4 </w:t>
      </w:r>
      <w:r w:rsidRPr="00006709">
        <w:rPr>
          <w:sz w:val="28"/>
          <w:lang w:val="uk-UA"/>
        </w:rPr>
        <w:t>шт./10 см.</w:t>
      </w:r>
    </w:p>
    <w:p w14:paraId="1785D6E6" w14:textId="5E16E76B" w:rsidR="00E04AD4" w:rsidRPr="00FE0779" w:rsidRDefault="006C1482" w:rsidP="006C1482">
      <w:pPr>
        <w:jc w:val="center"/>
        <w:rPr>
          <w:b/>
          <w:sz w:val="28"/>
          <w:lang w:val="uk-UA"/>
        </w:rPr>
      </w:pPr>
      <w:r w:rsidRPr="00FE0779">
        <w:rPr>
          <w:b/>
          <w:sz w:val="28"/>
          <w:lang w:val="uk-UA"/>
        </w:rPr>
        <w:t>Список використаних джерел:</w:t>
      </w:r>
    </w:p>
    <w:p w14:paraId="344219F3" w14:textId="77777777" w:rsidR="006C1482" w:rsidRDefault="006C1482" w:rsidP="00FE0779">
      <w:pPr>
        <w:pStyle w:val="a3"/>
        <w:numPr>
          <w:ilvl w:val="0"/>
          <w:numId w:val="1"/>
        </w:numPr>
        <w:ind w:left="284" w:hanging="284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Родионов</w:t>
      </w:r>
      <w:proofErr w:type="spellEnd"/>
      <w:r>
        <w:rPr>
          <w:sz w:val="28"/>
          <w:szCs w:val="28"/>
        </w:rPr>
        <w:t xml:space="preserve"> А. В., Амосова А. В., </w:t>
      </w:r>
      <w:proofErr w:type="spellStart"/>
      <w:r>
        <w:rPr>
          <w:sz w:val="28"/>
          <w:szCs w:val="28"/>
        </w:rPr>
        <w:t>Беляков</w:t>
      </w:r>
      <w:proofErr w:type="spellEnd"/>
      <w:r>
        <w:rPr>
          <w:sz w:val="28"/>
          <w:szCs w:val="28"/>
        </w:rPr>
        <w:t xml:space="preserve"> Е. А., </w:t>
      </w:r>
      <w:proofErr w:type="spellStart"/>
      <w:r>
        <w:rPr>
          <w:sz w:val="28"/>
          <w:szCs w:val="28"/>
        </w:rPr>
        <w:t>Журбенко</w:t>
      </w:r>
      <w:proofErr w:type="spellEnd"/>
      <w:r>
        <w:rPr>
          <w:sz w:val="28"/>
          <w:szCs w:val="28"/>
        </w:rPr>
        <w:t xml:space="preserve"> П. М., Михайлова Ю. В., </w:t>
      </w:r>
      <w:proofErr w:type="spellStart"/>
      <w:r>
        <w:rPr>
          <w:sz w:val="28"/>
          <w:szCs w:val="28"/>
        </w:rPr>
        <w:t>Пунина</w:t>
      </w:r>
      <w:proofErr w:type="spellEnd"/>
      <w:r>
        <w:rPr>
          <w:sz w:val="28"/>
          <w:szCs w:val="28"/>
        </w:rPr>
        <w:t xml:space="preserve"> Е. О., </w:t>
      </w:r>
      <w:proofErr w:type="spellStart"/>
      <w:r>
        <w:rPr>
          <w:sz w:val="28"/>
          <w:szCs w:val="28"/>
        </w:rPr>
        <w:t>Шнеер</w:t>
      </w:r>
      <w:proofErr w:type="spellEnd"/>
      <w:r>
        <w:rPr>
          <w:sz w:val="28"/>
          <w:szCs w:val="28"/>
        </w:rPr>
        <w:t xml:space="preserve"> В. С., </w:t>
      </w:r>
      <w:proofErr w:type="spellStart"/>
      <w:r>
        <w:rPr>
          <w:sz w:val="28"/>
          <w:szCs w:val="28"/>
        </w:rPr>
        <w:t>Лоскутов</w:t>
      </w:r>
      <w:proofErr w:type="spellEnd"/>
      <w:r>
        <w:rPr>
          <w:sz w:val="28"/>
          <w:szCs w:val="28"/>
        </w:rPr>
        <w:t xml:space="preserve"> И. Г., </w:t>
      </w:r>
      <w:proofErr w:type="spellStart"/>
      <w:r>
        <w:rPr>
          <w:sz w:val="28"/>
          <w:szCs w:val="28"/>
        </w:rPr>
        <w:t>Муравенко</w:t>
      </w:r>
      <w:proofErr w:type="spellEnd"/>
      <w:r>
        <w:rPr>
          <w:sz w:val="28"/>
          <w:szCs w:val="28"/>
        </w:rPr>
        <w:t xml:space="preserve"> О. В. </w:t>
      </w:r>
      <w:proofErr w:type="spellStart"/>
      <w:r>
        <w:rPr>
          <w:color w:val="000000"/>
          <w:sz w:val="28"/>
          <w:szCs w:val="28"/>
        </w:rPr>
        <w:t>Генетическ</w:t>
      </w:r>
      <w:bookmarkStart w:id="0" w:name="_GoBack"/>
      <w:bookmarkEnd w:id="0"/>
      <w:r>
        <w:rPr>
          <w:color w:val="000000"/>
          <w:sz w:val="28"/>
          <w:szCs w:val="28"/>
        </w:rPr>
        <w:t>ие</w:t>
      </w:r>
      <w:proofErr w:type="spellEnd"/>
      <w:r>
        <w:rPr>
          <w:color w:val="000000"/>
          <w:sz w:val="28"/>
          <w:szCs w:val="28"/>
        </w:rPr>
        <w:t xml:space="preserve">  </w:t>
      </w:r>
      <w:proofErr w:type="spellStart"/>
      <w:r>
        <w:rPr>
          <w:color w:val="000000"/>
          <w:sz w:val="28"/>
          <w:szCs w:val="28"/>
        </w:rPr>
        <w:t>последствия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межвидовой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гибридизации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ее</w:t>
      </w:r>
      <w:proofErr w:type="spellEnd"/>
      <w:r>
        <w:rPr>
          <w:color w:val="000000"/>
          <w:sz w:val="28"/>
          <w:szCs w:val="28"/>
        </w:rPr>
        <w:t xml:space="preserve"> роль в </w:t>
      </w:r>
      <w:proofErr w:type="spellStart"/>
      <w:r>
        <w:rPr>
          <w:color w:val="000000"/>
          <w:sz w:val="28"/>
          <w:szCs w:val="28"/>
        </w:rPr>
        <w:t>видообразовании</w:t>
      </w:r>
      <w:proofErr w:type="spellEnd"/>
      <w:r>
        <w:rPr>
          <w:color w:val="000000"/>
          <w:sz w:val="28"/>
          <w:szCs w:val="28"/>
        </w:rPr>
        <w:t xml:space="preserve"> и </w:t>
      </w:r>
      <w:proofErr w:type="spellStart"/>
      <w:r>
        <w:rPr>
          <w:color w:val="000000"/>
          <w:sz w:val="28"/>
          <w:szCs w:val="28"/>
        </w:rPr>
        <w:t>фенотипическом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разнообразии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растений</w:t>
      </w:r>
      <w:proofErr w:type="spellEnd"/>
      <w:r>
        <w:rPr>
          <w:sz w:val="28"/>
          <w:szCs w:val="28"/>
        </w:rPr>
        <w:t xml:space="preserve">. </w:t>
      </w:r>
      <w:r>
        <w:rPr>
          <w:color w:val="000000"/>
          <w:sz w:val="28"/>
          <w:szCs w:val="28"/>
          <w:shd w:val="clear" w:color="auto" w:fill="FFFFFF"/>
        </w:rPr>
        <w:t>Генетика, 2019, том 55, № 3, с. 255–272.</w:t>
      </w:r>
    </w:p>
    <w:p w14:paraId="43E34E78" w14:textId="77777777" w:rsidR="006C1482" w:rsidRDefault="006C1482" w:rsidP="00FE0779">
      <w:pPr>
        <w:pStyle w:val="a3"/>
        <w:numPr>
          <w:ilvl w:val="0"/>
          <w:numId w:val="1"/>
        </w:numPr>
        <w:ind w:left="284" w:hanging="284"/>
        <w:jc w:val="both"/>
        <w:rPr>
          <w:rStyle w:val="ff8"/>
        </w:rPr>
      </w:pPr>
      <w:proofErr w:type="spellStart"/>
      <w:r>
        <w:rPr>
          <w:rStyle w:val="ff8"/>
          <w:sz w:val="28"/>
          <w:szCs w:val="28"/>
        </w:rPr>
        <w:t>Шнеер</w:t>
      </w:r>
      <w:proofErr w:type="spellEnd"/>
      <w:r>
        <w:rPr>
          <w:rStyle w:val="ff8"/>
          <w:sz w:val="28"/>
          <w:szCs w:val="28"/>
        </w:rPr>
        <w:t xml:space="preserve"> В.С., </w:t>
      </w:r>
      <w:proofErr w:type="spellStart"/>
      <w:r>
        <w:rPr>
          <w:rStyle w:val="ff8"/>
          <w:sz w:val="28"/>
          <w:szCs w:val="28"/>
        </w:rPr>
        <w:t>Пунина</w:t>
      </w:r>
      <w:proofErr w:type="spellEnd"/>
      <w:r>
        <w:rPr>
          <w:rStyle w:val="ff8"/>
          <w:sz w:val="28"/>
          <w:szCs w:val="28"/>
        </w:rPr>
        <w:t xml:space="preserve"> Е.О., </w:t>
      </w:r>
      <w:proofErr w:type="spellStart"/>
      <w:r>
        <w:rPr>
          <w:rStyle w:val="ff8"/>
          <w:sz w:val="28"/>
          <w:szCs w:val="28"/>
        </w:rPr>
        <w:t>Родионов</w:t>
      </w:r>
      <w:proofErr w:type="spellEnd"/>
      <w:r>
        <w:rPr>
          <w:rStyle w:val="ff8"/>
          <w:sz w:val="28"/>
          <w:szCs w:val="28"/>
        </w:rPr>
        <w:t xml:space="preserve"> А.В. </w:t>
      </w:r>
      <w:proofErr w:type="spellStart"/>
      <w:r>
        <w:rPr>
          <w:rStyle w:val="ff8"/>
          <w:sz w:val="28"/>
          <w:szCs w:val="28"/>
        </w:rPr>
        <w:t>Внутривидовые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различия</w:t>
      </w:r>
      <w:proofErr w:type="spellEnd"/>
      <w:r>
        <w:rPr>
          <w:rStyle w:val="ff8"/>
          <w:sz w:val="28"/>
          <w:szCs w:val="28"/>
        </w:rPr>
        <w:t xml:space="preserve"> в </w:t>
      </w:r>
      <w:proofErr w:type="spellStart"/>
      <w:r>
        <w:rPr>
          <w:rStyle w:val="ff8"/>
          <w:sz w:val="28"/>
          <w:szCs w:val="28"/>
        </w:rPr>
        <w:t>плоидности</w:t>
      </w:r>
      <w:proofErr w:type="spellEnd"/>
      <w:r>
        <w:rPr>
          <w:rStyle w:val="ff8"/>
          <w:sz w:val="28"/>
          <w:szCs w:val="28"/>
        </w:rPr>
        <w:t xml:space="preserve"> и </w:t>
      </w:r>
      <w:proofErr w:type="spellStart"/>
      <w:r>
        <w:rPr>
          <w:rStyle w:val="ff8"/>
          <w:sz w:val="28"/>
          <w:szCs w:val="28"/>
        </w:rPr>
        <w:t>их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таксономическая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интерпретация</w:t>
      </w:r>
      <w:proofErr w:type="spellEnd"/>
      <w:r>
        <w:rPr>
          <w:rStyle w:val="ff8"/>
          <w:sz w:val="28"/>
          <w:szCs w:val="28"/>
        </w:rPr>
        <w:t xml:space="preserve">. Бот. </w:t>
      </w:r>
      <w:proofErr w:type="spellStart"/>
      <w:r>
        <w:rPr>
          <w:rStyle w:val="ff8"/>
          <w:sz w:val="28"/>
          <w:szCs w:val="28"/>
        </w:rPr>
        <w:t>журн</w:t>
      </w:r>
      <w:proofErr w:type="spellEnd"/>
      <w:r>
        <w:rPr>
          <w:rStyle w:val="ff8"/>
          <w:sz w:val="28"/>
          <w:szCs w:val="28"/>
        </w:rPr>
        <w:t>. 2018. Т. 103. № 5. С. 555–585.</w:t>
      </w:r>
    </w:p>
    <w:p w14:paraId="11B42D70" w14:textId="407B319C" w:rsidR="006C1482" w:rsidRPr="00FE0779" w:rsidRDefault="006C1482" w:rsidP="00FE0779">
      <w:pPr>
        <w:pStyle w:val="a3"/>
        <w:numPr>
          <w:ilvl w:val="0"/>
          <w:numId w:val="1"/>
        </w:numPr>
        <w:ind w:left="284" w:hanging="284"/>
        <w:jc w:val="both"/>
        <w:rPr>
          <w:rStyle w:val="ff8"/>
        </w:rPr>
      </w:pPr>
      <w:proofErr w:type="spellStart"/>
      <w:r>
        <w:rPr>
          <w:rStyle w:val="ff8"/>
          <w:sz w:val="28"/>
          <w:szCs w:val="28"/>
        </w:rPr>
        <w:t>Работягов</w:t>
      </w:r>
      <w:proofErr w:type="spellEnd"/>
      <w:r>
        <w:rPr>
          <w:rStyle w:val="ff8"/>
          <w:sz w:val="28"/>
          <w:szCs w:val="28"/>
        </w:rPr>
        <w:t xml:space="preserve"> В.Д., Палий А.Е., Хохлов Ю.С. </w:t>
      </w:r>
      <w:proofErr w:type="spellStart"/>
      <w:r>
        <w:rPr>
          <w:rStyle w:val="ff8"/>
          <w:sz w:val="28"/>
          <w:szCs w:val="28"/>
        </w:rPr>
        <w:t>Межвидовая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гибридизация</w:t>
      </w:r>
      <w:proofErr w:type="spellEnd"/>
      <w:r>
        <w:rPr>
          <w:rStyle w:val="ff8"/>
          <w:sz w:val="28"/>
          <w:szCs w:val="28"/>
        </w:rPr>
        <w:t xml:space="preserve"> в </w:t>
      </w:r>
      <w:proofErr w:type="spellStart"/>
      <w:r>
        <w:rPr>
          <w:rStyle w:val="ff8"/>
          <w:sz w:val="28"/>
          <w:szCs w:val="28"/>
        </w:rPr>
        <w:t>селекции</w:t>
      </w:r>
      <w:proofErr w:type="spellEnd"/>
      <w:r>
        <w:rPr>
          <w:rStyle w:val="ff8"/>
          <w:sz w:val="28"/>
          <w:szCs w:val="28"/>
        </w:rPr>
        <w:t xml:space="preserve"> (</w:t>
      </w:r>
      <w:proofErr w:type="spellStart"/>
      <w:r>
        <w:rPr>
          <w:rStyle w:val="ff8"/>
          <w:sz w:val="28"/>
          <w:szCs w:val="28"/>
        </w:rPr>
        <w:t>lavandula</w:t>
      </w:r>
      <w:proofErr w:type="spellEnd"/>
      <w:r>
        <w:rPr>
          <w:rStyle w:val="ff8"/>
          <w:sz w:val="28"/>
          <w:szCs w:val="28"/>
        </w:rPr>
        <w:t xml:space="preserve"> х </w:t>
      </w:r>
      <w:proofErr w:type="spellStart"/>
      <w:r>
        <w:rPr>
          <w:rStyle w:val="ff8"/>
          <w:sz w:val="28"/>
          <w:szCs w:val="28"/>
        </w:rPr>
        <w:t>intermedia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emeric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ex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loisel</w:t>
      </w:r>
      <w:proofErr w:type="spellEnd"/>
      <w:r>
        <w:rPr>
          <w:rStyle w:val="ff8"/>
          <w:sz w:val="28"/>
          <w:szCs w:val="28"/>
        </w:rPr>
        <w:t xml:space="preserve">.) на </w:t>
      </w:r>
      <w:proofErr w:type="spellStart"/>
      <w:r>
        <w:rPr>
          <w:rStyle w:val="ff8"/>
          <w:sz w:val="28"/>
          <w:szCs w:val="28"/>
        </w:rPr>
        <w:t>качество</w:t>
      </w:r>
      <w:proofErr w:type="spellEnd"/>
      <w:r>
        <w:rPr>
          <w:rStyle w:val="ff8"/>
          <w:sz w:val="28"/>
          <w:szCs w:val="28"/>
        </w:rPr>
        <w:t xml:space="preserve"> </w:t>
      </w:r>
      <w:proofErr w:type="spellStart"/>
      <w:r>
        <w:rPr>
          <w:rStyle w:val="ff8"/>
          <w:sz w:val="28"/>
          <w:szCs w:val="28"/>
        </w:rPr>
        <w:t>эфирного</w:t>
      </w:r>
      <w:proofErr w:type="spellEnd"/>
      <w:r>
        <w:rPr>
          <w:rStyle w:val="ff8"/>
          <w:sz w:val="28"/>
          <w:szCs w:val="28"/>
        </w:rPr>
        <w:t xml:space="preserve"> масла. </w:t>
      </w:r>
      <w:proofErr w:type="spellStart"/>
      <w:r>
        <w:rPr>
          <w:rStyle w:val="ff8"/>
          <w:sz w:val="28"/>
          <w:szCs w:val="28"/>
        </w:rPr>
        <w:t>Сельскохозяйственная</w:t>
      </w:r>
      <w:proofErr w:type="spellEnd"/>
      <w:r>
        <w:rPr>
          <w:rStyle w:val="ff8"/>
          <w:sz w:val="28"/>
          <w:szCs w:val="28"/>
        </w:rPr>
        <w:t xml:space="preserve">  </w:t>
      </w:r>
      <w:proofErr w:type="spellStart"/>
      <w:r>
        <w:rPr>
          <w:rStyle w:val="ff8"/>
          <w:sz w:val="28"/>
          <w:szCs w:val="28"/>
        </w:rPr>
        <w:t>биология</w:t>
      </w:r>
      <w:proofErr w:type="spellEnd"/>
      <w:r>
        <w:rPr>
          <w:rStyle w:val="ff8"/>
          <w:sz w:val="28"/>
          <w:szCs w:val="28"/>
        </w:rPr>
        <w:t>, 2018, том 53, № 3, с. 547-556.</w:t>
      </w:r>
    </w:p>
    <w:p w14:paraId="5ECF8B2A" w14:textId="77777777" w:rsidR="00FE0779" w:rsidRDefault="00FE0779" w:rsidP="00FE0779">
      <w:pPr>
        <w:pStyle w:val="a3"/>
        <w:numPr>
          <w:ilvl w:val="0"/>
          <w:numId w:val="1"/>
        </w:numPr>
        <w:ind w:left="284" w:hanging="284"/>
        <w:jc w:val="both"/>
        <w:rPr>
          <w:i/>
          <w:sz w:val="28"/>
          <w:szCs w:val="28"/>
        </w:rPr>
      </w:pPr>
      <w:proofErr w:type="spellStart"/>
      <w:r>
        <w:rPr>
          <w:rStyle w:val="a4"/>
          <w:spacing w:val="4"/>
          <w:sz w:val="28"/>
          <w:szCs w:val="28"/>
          <w:shd w:val="clear" w:color="auto" w:fill="FFFFFF"/>
        </w:rPr>
        <w:t>Лихочвор</w:t>
      </w:r>
      <w:proofErr w:type="spellEnd"/>
      <w:r>
        <w:rPr>
          <w:rStyle w:val="a4"/>
          <w:spacing w:val="4"/>
          <w:sz w:val="28"/>
          <w:szCs w:val="28"/>
          <w:shd w:val="clear" w:color="auto" w:fill="FFFFFF"/>
        </w:rPr>
        <w:t xml:space="preserve"> В. </w:t>
      </w:r>
      <w:proofErr w:type="spellStart"/>
      <w:r>
        <w:rPr>
          <w:bCs/>
          <w:spacing w:val="24"/>
          <w:sz w:val="28"/>
          <w:szCs w:val="28"/>
        </w:rPr>
        <w:t>Продуктивность</w:t>
      </w:r>
      <w:proofErr w:type="spellEnd"/>
      <w:r>
        <w:rPr>
          <w:bCs/>
          <w:spacing w:val="24"/>
          <w:sz w:val="28"/>
          <w:szCs w:val="28"/>
        </w:rPr>
        <w:t xml:space="preserve">  и структура </w:t>
      </w:r>
      <w:proofErr w:type="spellStart"/>
      <w:r>
        <w:rPr>
          <w:bCs/>
          <w:spacing w:val="24"/>
          <w:sz w:val="28"/>
          <w:szCs w:val="28"/>
        </w:rPr>
        <w:t>урожая</w:t>
      </w:r>
      <w:proofErr w:type="spellEnd"/>
      <w:r>
        <w:rPr>
          <w:bCs/>
          <w:spacing w:val="24"/>
          <w:sz w:val="28"/>
          <w:szCs w:val="28"/>
        </w:rPr>
        <w:t xml:space="preserve"> </w:t>
      </w:r>
      <w:proofErr w:type="spellStart"/>
      <w:r>
        <w:rPr>
          <w:bCs/>
          <w:spacing w:val="24"/>
          <w:sz w:val="28"/>
          <w:szCs w:val="28"/>
        </w:rPr>
        <w:t>озимой</w:t>
      </w:r>
      <w:proofErr w:type="spellEnd"/>
      <w:r>
        <w:rPr>
          <w:bCs/>
          <w:spacing w:val="24"/>
          <w:sz w:val="28"/>
          <w:szCs w:val="28"/>
        </w:rPr>
        <w:t xml:space="preserve"> </w:t>
      </w:r>
      <w:proofErr w:type="spellStart"/>
      <w:r>
        <w:rPr>
          <w:bCs/>
          <w:spacing w:val="24"/>
          <w:sz w:val="28"/>
          <w:szCs w:val="28"/>
        </w:rPr>
        <w:t>пшеницы</w:t>
      </w:r>
      <w:proofErr w:type="spellEnd"/>
      <w:r>
        <w:rPr>
          <w:bCs/>
          <w:spacing w:val="24"/>
          <w:sz w:val="28"/>
          <w:szCs w:val="28"/>
        </w:rPr>
        <w:t>. Доступно з: https</w:t>
      </w:r>
      <w:r>
        <w:rPr>
          <w:bCs/>
          <w:caps/>
          <w:spacing w:val="24"/>
          <w:sz w:val="28"/>
          <w:szCs w:val="28"/>
        </w:rPr>
        <w:t>://</w:t>
      </w:r>
      <w:r>
        <w:rPr>
          <w:bCs/>
          <w:spacing w:val="24"/>
          <w:sz w:val="28"/>
          <w:szCs w:val="28"/>
        </w:rPr>
        <w:t>www.zerno-ua.com/journals/ 2008/iyul-2008-god/produktivnost-i-struktura-urozhaya-ozimoy-pshenicy/</w:t>
      </w:r>
    </w:p>
    <w:p w14:paraId="512B0CD5" w14:textId="77777777" w:rsidR="00FE0779" w:rsidRDefault="00FE0779" w:rsidP="00FE0779">
      <w:pPr>
        <w:pStyle w:val="a3"/>
        <w:ind w:left="426"/>
        <w:jc w:val="both"/>
        <w:rPr>
          <w:rStyle w:val="ff8"/>
        </w:rPr>
      </w:pPr>
    </w:p>
    <w:p w14:paraId="2FB8E41D" w14:textId="77777777" w:rsidR="006C1482" w:rsidRPr="006C1482" w:rsidRDefault="006C1482" w:rsidP="006C1482">
      <w:pPr>
        <w:jc w:val="center"/>
        <w:rPr>
          <w:sz w:val="28"/>
          <w:lang w:val="uk-UA"/>
        </w:rPr>
      </w:pPr>
    </w:p>
    <w:sectPr w:rsidR="006C1482" w:rsidRPr="006C14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C433F"/>
    <w:multiLevelType w:val="hybridMultilevel"/>
    <w:tmpl w:val="DACEB416"/>
    <w:lvl w:ilvl="0" w:tplc="52F059CA">
      <w:start w:val="1"/>
      <w:numFmt w:val="decimal"/>
      <w:lvlText w:val="%1."/>
      <w:lvlJc w:val="left"/>
      <w:pPr>
        <w:ind w:left="928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A6BD5"/>
    <w:multiLevelType w:val="hybridMultilevel"/>
    <w:tmpl w:val="FB6E3564"/>
    <w:lvl w:ilvl="0" w:tplc="52F059CA">
      <w:start w:val="1"/>
      <w:numFmt w:val="decimal"/>
      <w:lvlText w:val="%1."/>
      <w:lvlJc w:val="left"/>
      <w:pPr>
        <w:ind w:left="928" w:hanging="360"/>
      </w:pPr>
      <w:rPr>
        <w:i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C4B"/>
    <w:rsid w:val="00006709"/>
    <w:rsid w:val="003A01F9"/>
    <w:rsid w:val="00495DF9"/>
    <w:rsid w:val="005C422D"/>
    <w:rsid w:val="00617A24"/>
    <w:rsid w:val="006C1482"/>
    <w:rsid w:val="008820E2"/>
    <w:rsid w:val="00916C4B"/>
    <w:rsid w:val="00A5401F"/>
    <w:rsid w:val="00A94FEC"/>
    <w:rsid w:val="00BC4E6F"/>
    <w:rsid w:val="00CD6526"/>
    <w:rsid w:val="00DF766E"/>
    <w:rsid w:val="00FB0BFB"/>
    <w:rsid w:val="00FE0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4B4FB"/>
  <w15:chartTrackingRefBased/>
  <w15:docId w15:val="{2B6CDC56-1192-40D7-B871-478ACF32B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F766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1482"/>
    <w:pPr>
      <w:widowControl/>
      <w:autoSpaceDE/>
      <w:autoSpaceDN/>
      <w:adjustRightInd/>
      <w:ind w:left="720"/>
      <w:contextualSpacing/>
    </w:pPr>
    <w:rPr>
      <w:sz w:val="24"/>
      <w:szCs w:val="24"/>
      <w:lang w:val="uk-UA"/>
    </w:rPr>
  </w:style>
  <w:style w:type="character" w:customStyle="1" w:styleId="ff8">
    <w:name w:val="ff8"/>
    <w:basedOn w:val="a0"/>
    <w:rsid w:val="006C1482"/>
  </w:style>
  <w:style w:type="character" w:styleId="a4">
    <w:name w:val="Emphasis"/>
    <w:basedOn w:val="a0"/>
    <w:uiPriority w:val="20"/>
    <w:qFormat/>
    <w:rsid w:val="00FE077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07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1471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8</cp:revision>
  <dcterms:created xsi:type="dcterms:W3CDTF">2021-03-01T12:18:00Z</dcterms:created>
  <dcterms:modified xsi:type="dcterms:W3CDTF">2021-03-03T07:51:00Z</dcterms:modified>
</cp:coreProperties>
</file>