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7329" w:rsidRPr="00DC0F45" w:rsidRDefault="00C07329" w:rsidP="00C07329">
      <w:pPr>
        <w:tabs>
          <w:tab w:val="left" w:pos="567"/>
          <w:tab w:val="left" w:pos="993"/>
        </w:tabs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DC0F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Сучасна екологія та технології захисту довкілля: </w:t>
      </w:r>
      <w:proofErr w:type="spellStart"/>
      <w:r w:rsidRPr="00DC0F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біоекологія</w:t>
      </w:r>
      <w:proofErr w:type="spellEnd"/>
      <w:r w:rsidRPr="00DC0F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, </w:t>
      </w:r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агроекологія, </w:t>
      </w:r>
      <w:proofErr w:type="spellStart"/>
      <w:r w:rsidRPr="00DC0F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геоеко</w:t>
      </w:r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>логія</w:t>
      </w:r>
      <w:proofErr w:type="spellEnd"/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, </w:t>
      </w:r>
      <w:proofErr w:type="spellStart"/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>техноекологія</w:t>
      </w:r>
      <w:proofErr w:type="spellEnd"/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, </w:t>
      </w:r>
      <w:proofErr w:type="spellStart"/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>соціоекологія</w:t>
      </w:r>
      <w:proofErr w:type="spellEnd"/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 (</w:t>
      </w:r>
      <w:r w:rsidRPr="00DC0F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теоретичні</w:t>
      </w:r>
      <w:r w:rsidRPr="00DC0F45">
        <w:rPr>
          <w:rFonts w:ascii="Times New Roman" w:eastAsia="Times New Roman" w:hAnsi="Times New Roman" w:cs="Times New Roman"/>
          <w:b/>
          <w:spacing w:val="-8"/>
          <w:sz w:val="28"/>
          <w:szCs w:val="28"/>
          <w:lang w:val="uk-UA" w:eastAsia="ru-RU"/>
        </w:rPr>
        <w:t xml:space="preserve"> та прикладні а</w:t>
      </w:r>
      <w:r w:rsidRPr="00DC0F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спекти).</w:t>
      </w:r>
    </w:p>
    <w:p w:rsidR="00DC0F45" w:rsidRPr="00DC0F45" w:rsidRDefault="00DC0F45" w:rsidP="00C0732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C07329" w:rsidRPr="00C07329" w:rsidRDefault="00C07329" w:rsidP="00C07329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DC0F45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ТОЛЕРАНТНІСТЬ РОСЛИН ФУНДУКА (</w:t>
      </w:r>
      <w:r w:rsidR="00DC0F45" w:rsidRPr="00DC0F45">
        <w:rPr>
          <w:rFonts w:ascii="Times New Roman" w:eastAsia="Calibri" w:hAnsi="Times New Roman" w:cs="Times New Roman"/>
          <w:b/>
          <w:i/>
          <w:iCs/>
          <w:sz w:val="28"/>
          <w:szCs w:val="28"/>
          <w:lang w:val="uk-UA"/>
        </w:rPr>
        <w:t xml:space="preserve">CORYLUS </w:t>
      </w:r>
      <w:r w:rsidR="00DC53BA">
        <w:rPr>
          <w:rFonts w:ascii="Times New Roman" w:eastAsia="Calibri" w:hAnsi="Times New Roman" w:cs="Times New Roman"/>
          <w:b/>
          <w:i/>
          <w:iCs/>
          <w:sz w:val="28"/>
          <w:szCs w:val="28"/>
        </w:rPr>
        <w:t>MAX</w:t>
      </w:r>
      <w:r w:rsidR="00DC0F45" w:rsidRPr="00DC0F45">
        <w:rPr>
          <w:rFonts w:ascii="Times New Roman" w:eastAsia="Calibri" w:hAnsi="Times New Roman" w:cs="Times New Roman"/>
          <w:b/>
          <w:i/>
          <w:iCs/>
          <w:sz w:val="28"/>
          <w:szCs w:val="28"/>
        </w:rPr>
        <w:t>IMA</w:t>
      </w:r>
      <w:r w:rsidR="00DC0F45" w:rsidRPr="00DC0F45">
        <w:rPr>
          <w:rFonts w:ascii="Times New Roman" w:eastAsia="Calibri" w:hAnsi="Times New Roman" w:cs="Times New Roman"/>
          <w:b/>
          <w:i/>
          <w:iCs/>
          <w:sz w:val="28"/>
          <w:szCs w:val="28"/>
          <w:lang w:val="uk-UA"/>
        </w:rPr>
        <w:t xml:space="preserve"> </w:t>
      </w:r>
      <w:r w:rsidRPr="00DC0F45">
        <w:rPr>
          <w:rFonts w:ascii="Times New Roman" w:eastAsia="Calibri" w:hAnsi="Times New Roman" w:cs="Times New Roman"/>
          <w:b/>
          <w:sz w:val="28"/>
          <w:szCs w:val="28"/>
          <w:lang w:val="uk-UA"/>
        </w:rPr>
        <w:t>L.) ЩОДО НЕСПРИЯТЛИВИХ ФАКТОРІВ ДОВКІЛЛЯ</w:t>
      </w:r>
    </w:p>
    <w:p w:rsidR="00DC0F45" w:rsidRPr="000A3206" w:rsidRDefault="00DC0F45" w:rsidP="000A3206">
      <w:pPr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proofErr w:type="spellStart"/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Балабак</w:t>
      </w:r>
      <w:proofErr w:type="spellEnd"/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О. А.,</w:t>
      </w:r>
      <w:r w:rsid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>*</w:t>
      </w:r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Балабак</w:t>
      </w:r>
      <w:proofErr w:type="spellEnd"/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А. В.,</w:t>
      </w:r>
      <w:r w:rsid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>**</w:t>
      </w:r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Балабак</w:t>
      </w:r>
      <w:proofErr w:type="spellEnd"/>
      <w:r w:rsidRP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О. О.</w:t>
      </w:r>
      <w:r w:rsidR="000A3206">
        <w:rPr>
          <w:rFonts w:ascii="Times New Roman" w:eastAsia="Calibri" w:hAnsi="Times New Roman" w:cs="Times New Roman"/>
          <w:b/>
          <w:sz w:val="28"/>
          <w:szCs w:val="28"/>
          <w:lang w:val="uk-UA"/>
        </w:rPr>
        <w:t>***</w:t>
      </w:r>
    </w:p>
    <w:p w:rsidR="00FC7E2D" w:rsidRDefault="00DC0F45" w:rsidP="00DC0F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>У багаторічних дослідах в умовах Лісостепу України</w:t>
      </w:r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проведено комплексний аналіз </w:t>
      </w:r>
      <w:proofErr w:type="spellStart"/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біоекологічних</w:t>
      </w:r>
      <w:proofErr w:type="spellEnd"/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особливостей вирощування колекції </w:t>
      </w:r>
      <w:proofErr w:type="spellStart"/>
      <w:r w:rsidRPr="00DC0F45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>Corylus</w:t>
      </w:r>
      <w:proofErr w:type="spellEnd"/>
      <w:r w:rsidR="00DC53BA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> </w:t>
      </w:r>
      <w:proofErr w:type="spellStart"/>
      <w:r w:rsidRPr="00DC0F45">
        <w:rPr>
          <w:rFonts w:ascii="Times New Roman" w:eastAsia="Calibri" w:hAnsi="Times New Roman" w:cs="Times New Roman"/>
          <w:bCs/>
          <w:iCs/>
          <w:sz w:val="28"/>
          <w:szCs w:val="28"/>
        </w:rPr>
        <w:t>spp</w:t>
      </w:r>
      <w:proofErr w:type="spellEnd"/>
      <w:r w:rsidRPr="00DC0F45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.</w:t>
      </w:r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, </w:t>
      </w:r>
      <w:r w:rsidR="00DC53B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що включала</w:t>
      </w:r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ряд</w:t>
      </w:r>
      <w:r w:rsidRPr="00DC0F45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вітчизняних, інтродукованих та новостворених сортів фундука (</w:t>
      </w:r>
      <w:proofErr w:type="spellStart"/>
      <w:r w:rsidRPr="00DC0F45">
        <w:rPr>
          <w:rFonts w:ascii="Times New Roman" w:eastAsia="Calibri" w:hAnsi="Times New Roman" w:cs="Times New Roman"/>
          <w:bCs/>
          <w:i/>
          <w:iCs/>
          <w:sz w:val="28"/>
          <w:szCs w:val="28"/>
          <w:lang w:val="uk-UA"/>
        </w:rPr>
        <w:t>Corylus</w:t>
      </w:r>
      <w:proofErr w:type="spellEnd"/>
      <w:r w:rsidRPr="00DC0F45">
        <w:rPr>
          <w:rFonts w:ascii="Times New Roman" w:eastAsia="Calibri" w:hAnsi="Times New Roman" w:cs="Times New Roman"/>
          <w:b/>
          <w:i/>
          <w:iCs/>
          <w:sz w:val="28"/>
          <w:szCs w:val="28"/>
          <w:lang w:val="uk-UA"/>
        </w:rPr>
        <w:t xml:space="preserve"> </w:t>
      </w:r>
      <w:r w:rsidR="00DC53BA">
        <w:rPr>
          <w:rFonts w:ascii="Times New Roman" w:eastAsia="Calibri" w:hAnsi="Times New Roman" w:cs="Times New Roman"/>
          <w:i/>
          <w:iCs/>
          <w:sz w:val="28"/>
          <w:szCs w:val="28"/>
        </w:rPr>
        <w:t>max</w:t>
      </w:r>
      <w:r w:rsidRPr="00DC0F45">
        <w:rPr>
          <w:rFonts w:ascii="Times New Roman" w:eastAsia="Calibri" w:hAnsi="Times New Roman" w:cs="Times New Roman"/>
          <w:i/>
          <w:iCs/>
          <w:sz w:val="28"/>
          <w:szCs w:val="28"/>
        </w:rPr>
        <w:t>ima</w:t>
      </w:r>
      <w:r w:rsidRPr="00DC0F45">
        <w:rPr>
          <w:rFonts w:ascii="Times New Roman" w:eastAsia="Calibri" w:hAnsi="Times New Roman" w:cs="Times New Roman"/>
          <w:i/>
          <w:iCs/>
          <w:sz w:val="28"/>
          <w:szCs w:val="28"/>
          <w:lang w:val="uk-UA"/>
        </w:rPr>
        <w:t xml:space="preserve"> </w:t>
      </w:r>
      <w:r w:rsidR="00092C33">
        <w:rPr>
          <w:rFonts w:ascii="Times New Roman" w:eastAsia="Calibri" w:hAnsi="Times New Roman" w:cs="Times New Roman"/>
          <w:sz w:val="28"/>
          <w:szCs w:val="28"/>
        </w:rPr>
        <w:t>L</w:t>
      </w:r>
      <w:r w:rsidR="00092C33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)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DC0F45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Переважна більшість сортів фундука української селекції 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>виявились толерантними щодо впливу температури повітря, а саме її коливань впродовж періоду вегетації</w:t>
      </w:r>
      <w:r w:rsidR="0099669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відхилень від усереднених багаторічних значень. Виділено сорти фундука, які були морозостійкими не лише на початку зимівлі, а й впродовж всього холодного періоду року. Комплексне оцінювання зимо- і морозостійкості підтвердило їх достатню адаптивність до умов досліджуваної садівничої зони. Кращими за потенціалом зимостійкості виявилися сорти фундука </w:t>
      </w:r>
      <w:r w:rsidR="00092C33">
        <w:rPr>
          <w:rFonts w:ascii="Times New Roman" w:eastAsia="Calibri" w:hAnsi="Times New Roman" w:cs="Times New Roman"/>
          <w:sz w:val="28"/>
          <w:szCs w:val="28"/>
          <w:lang w:val="uk-UA"/>
        </w:rPr>
        <w:t>Софіївський 1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="00092C33">
        <w:rPr>
          <w:rFonts w:ascii="Times New Roman" w:eastAsia="Calibri" w:hAnsi="Times New Roman" w:cs="Times New Roman"/>
          <w:sz w:val="28"/>
          <w:szCs w:val="28"/>
          <w:lang w:val="uk-UA"/>
        </w:rPr>
        <w:t>Софіївський 15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FC7E2D" w:rsidRPr="00C07329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доборі форм і сортів для селекції та промислових насаджень представляють інтерес виділені генотипи за попередньою оцінкою </w:t>
      </w:r>
      <w:proofErr w:type="spellStart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водоутримної</w:t>
      </w:r>
      <w:proofErr w:type="spellEnd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здатності. </w:t>
      </w:r>
      <w:proofErr w:type="spellStart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Водоуримна</w:t>
      </w:r>
      <w:proofErr w:type="spellEnd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здатність являє собою спроможність рослини зберігати зв’язану вологу, що залишається після зневоднення і втрати вільної води з клітин.</w:t>
      </w:r>
    </w:p>
    <w:p w:rsidR="00FC7E2D" w:rsidRPr="00C07329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proofErr w:type="spellStart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Водоутримна</w:t>
      </w:r>
      <w:proofErr w:type="spellEnd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здатність різних органів рослин відображує їхню пристосованість до несприятливих умов навколишнього середовища. Що більше необхідно часу для зневоднення листків до рівнів 30–35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вологи від початкової маси цих листків, тім більше в них міститься глибоко зв’язаної води. Це свідчить про потенційну здатність переносити глибоке в’янення, а здатність відновлювати тургор листків після такого в’янення 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 можливість без істотних змін поновлювати фізіологічні процеси в тканинах листків.</w:t>
      </w:r>
    </w:p>
    <w:p w:rsidR="00FC7E2D" w:rsidRPr="00C07329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Визначення </w:t>
      </w:r>
      <w:proofErr w:type="spellStart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водоутримувальної</w:t>
      </w:r>
      <w:proofErr w:type="spellEnd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здатності під час в’янення свідчить про коливання цього показника</w:t>
      </w:r>
      <w:r w:rsidRPr="00FC7E2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Процес в’янення в лабораторних умовах найдовше тривав у найстійкішого до посухи сорту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Україна-50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(вісім годин), у решти сортів тривалість зневоднення листків до рівнів 30–35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вологи від їхньої початкової маси була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5–7 годин.</w:t>
      </w:r>
    </w:p>
    <w:p w:rsidR="00FC7E2D" w:rsidRPr="00C07329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Через дві години зневоднення втрата води листками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Україна-50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становило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лише 11,1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%, в той час як у сорту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Софіївський 15 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цей показник досягав 20,7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%. Отже, найшвидше втрачали воду листки сорту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Софіївський 15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, втрата 38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вологи відбувалась вже через п’ять годин в’янення. Дещо повільніше втрачали вологу листки сортів </w:t>
      </w:r>
      <w:r w:rsidR="00F16CF5">
        <w:rPr>
          <w:rFonts w:ascii="Times New Roman" w:eastAsia="Calibri" w:hAnsi="Times New Roman" w:cs="Times New Roman"/>
          <w:sz w:val="28"/>
          <w:szCs w:val="28"/>
          <w:lang w:val="uk-UA"/>
        </w:rPr>
        <w:t>Черке</w:t>
      </w:r>
      <w:r w:rsidR="00996699">
        <w:rPr>
          <w:rFonts w:ascii="Times New Roman" w:eastAsia="Calibri" w:hAnsi="Times New Roman" w:cs="Times New Roman"/>
          <w:sz w:val="28"/>
          <w:szCs w:val="28"/>
          <w:lang w:val="uk-UA"/>
        </w:rPr>
        <w:t>ський</w:t>
      </w:r>
      <w:r w:rsidR="00F16CF5">
        <w:rPr>
          <w:rFonts w:ascii="Times New Roman" w:eastAsia="Calibri" w:hAnsi="Times New Roman" w:cs="Times New Roman"/>
          <w:sz w:val="28"/>
          <w:szCs w:val="28"/>
          <w:lang w:val="uk-UA"/>
        </w:rPr>
        <w:t>-2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(39,6</w:t>
      </w:r>
      <w:r w:rsidRPr="00C07329">
        <w:rPr>
          <w:rFonts w:ascii="Times New Roman" w:eastAsia="Calibri" w:hAnsi="Times New Roman" w:cs="Times New Roman"/>
          <w:sz w:val="28"/>
          <w:szCs w:val="28"/>
        </w:rPr>
        <w:t>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через шість годин) і </w:t>
      </w:r>
      <w:r w:rsidR="00F16CF5">
        <w:rPr>
          <w:rFonts w:ascii="Times New Roman" w:eastAsia="Calibri" w:hAnsi="Times New Roman" w:cs="Times New Roman"/>
          <w:sz w:val="28"/>
          <w:szCs w:val="28"/>
          <w:lang w:val="uk-UA"/>
        </w:rPr>
        <w:t>Трапезунд (38,4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через сім годин). Максимальною спроможністю утримувати вологу характеризувалися рослини </w:t>
      </w:r>
      <w:r w:rsidR="00F16CF5">
        <w:rPr>
          <w:rFonts w:ascii="Times New Roman" w:eastAsia="Calibri" w:hAnsi="Times New Roman" w:cs="Times New Roman"/>
          <w:sz w:val="28"/>
          <w:szCs w:val="28"/>
          <w:lang w:val="uk-UA"/>
        </w:rPr>
        <w:t>Україна-50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втрату 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38,3 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% води в листках цього сорту спостерігали через вісім годин в’янення, що свідчить про більші потенції для виживання цього сорту в умовах дефіциту вологи.</w:t>
      </w:r>
    </w:p>
    <w:p w:rsidR="00FC7E2D" w:rsidRPr="00C07329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процесі проведених досліджень з визначення тургор-відновлювальної здатності листків модельних сортів фундука з’ясовано, що повне відновлення тургору у листках всіх сортів спостерігали лише після втрати 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10 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% води, а у сорту </w:t>
      </w:r>
      <w:r w:rsidR="00F16CF5">
        <w:rPr>
          <w:rFonts w:ascii="Times New Roman" w:eastAsia="Calibri" w:hAnsi="Times New Roman" w:cs="Times New Roman"/>
          <w:sz w:val="28"/>
          <w:szCs w:val="28"/>
          <w:lang w:val="uk-UA"/>
        </w:rPr>
        <w:t>Трапезунд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після втрати 10 й 15 % води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FC7E2D" w:rsidRPr="00C07329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Показники відновлення тургору листками всіх сортів у варіантах зневоднення 15–20 % були також досить високими і становили 95,6–100,0 %, що свідчить про майже повне відновлення тургору тканинами листків досліджуваних сортів після насичення їх водою.</w:t>
      </w:r>
    </w:p>
    <w:p w:rsidR="00FC7E2D" w:rsidRPr="00C07329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Після втрати 25 % води відновлення т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ургору спостерігали у 85,2–90,0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% з прогресуючим зменшенням показників відновлення у варіантах більшого зневоднення.</w:t>
      </w:r>
    </w:p>
    <w:p w:rsidR="00FC7E2D" w:rsidRDefault="00FC7E2D" w:rsidP="00FC7E2D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Найбільш стійкими до зневоднення виявились листки сорту </w:t>
      </w:r>
      <w:r w:rsidR="00996699">
        <w:rPr>
          <w:rFonts w:ascii="Times New Roman" w:eastAsia="Calibri" w:hAnsi="Times New Roman" w:cs="Times New Roman"/>
          <w:sz w:val="28"/>
          <w:szCs w:val="28"/>
          <w:lang w:val="uk-UA"/>
        </w:rPr>
        <w:t>Черкеський</w:t>
      </w:r>
      <w:r w:rsidR="00F16CF5">
        <w:rPr>
          <w:rFonts w:ascii="Times New Roman" w:eastAsia="Calibri" w:hAnsi="Times New Roman" w:cs="Times New Roman"/>
          <w:sz w:val="28"/>
          <w:szCs w:val="28"/>
          <w:lang w:val="uk-UA"/>
        </w:rPr>
        <w:t>-2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, які після втрати 40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 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% вологи відновили тургор на</w:t>
      </w:r>
      <w:r w:rsidR="0099669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56,6 % площі листків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, тоді як у решти сортів цей показник не перевищував 25,8–48,1 %.</w:t>
      </w:r>
    </w:p>
    <w:p w:rsidR="00FC7E2D" w:rsidRDefault="00DC0F45" w:rsidP="00DC0F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Тобто, аналіз водного режиму листків досліджуваних сортів фундука за показниками загального вмісту води, водного дефіциту і відносної </w:t>
      </w:r>
      <w:proofErr w:type="spellStart"/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тургоресцентності</w:t>
      </w:r>
      <w:proofErr w:type="spellEnd"/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 також інтенсивності втрати та відсотку відновлення вологи засвідчив високий рівень адаптації сортів фундука </w:t>
      </w:r>
      <w:r w:rsidR="00092C33">
        <w:rPr>
          <w:rFonts w:ascii="Times New Roman" w:eastAsia="Calibri" w:hAnsi="Times New Roman" w:cs="Times New Roman"/>
          <w:sz w:val="28"/>
          <w:szCs w:val="28"/>
          <w:lang w:val="uk-UA"/>
        </w:rPr>
        <w:t>Україна</w:t>
      </w:r>
      <w:r w:rsidR="00F16CF5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092C3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50 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</w:t>
      </w:r>
      <w:r w:rsidR="00092C3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Трапезунд 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 посухи. </w:t>
      </w:r>
    </w:p>
    <w:p w:rsidR="00DC0F45" w:rsidRPr="00DC0F45" w:rsidRDefault="00DC0F45" w:rsidP="00DC0F45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З’ясовано, що погіршення умов світлового режиму негативно впливало на процеси росту всіх вивчених сортів фундука. Рослини фундука в умовах недостатнього освітлення не гинули, однак значно відставали у розмірах та за кількістю бічних пагонів і листків, порівняно з рослинами, що росли на добре освітленій ділянці. </w:t>
      </w:r>
    </w:p>
    <w:p w:rsidR="00BD6492" w:rsidRPr="00C07329" w:rsidRDefault="00BD6492" w:rsidP="00BD649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Оцінювання схожості насіння та показників росту і розвитку рослин залежно від рівня освітленості проведено на модельному об’єкті, за який було обрано сорт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Дар Павленк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. При сівбі в близьких до оптимальних умовах освітленості — 50,3 Лк·10</w:t>
      </w:r>
      <w:r w:rsidRPr="00C07329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3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, реалізація повної схожості наставала до початку другої декади травня, натомість в умовах зменшеного до 5,1 Лк·10</w:t>
      </w:r>
      <w:r w:rsidRPr="00C07329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3 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рівня освітлення реалізація повної схожості затягувалася до кінця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першої декади червня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. Тобто, ріст та розвиток сіянців фундука знаходиться в прямій залежності від освітлення ділянки, на якій вони ростуть. Крім того, рослини в умовах недостатнього освітлення значно відставали у розмірах, а також за кількістю бічних пагонів та листків, порівняно з рослинами, що росли на добре освітленій ділянці.</w:t>
      </w:r>
    </w:p>
    <w:p w:rsidR="00BD6492" w:rsidRPr="00C07329" w:rsidRDefault="00BD6492" w:rsidP="00BD649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При цьому в умовах дефіциту світла (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освітленість 5,1 Лк·10</w:t>
      </w:r>
      <w:r w:rsidRPr="00C07329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3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) однорічні сіянці фундука зовсім не формували бічних пагонів.</w:t>
      </w:r>
    </w:p>
    <w:p w:rsidR="00BD6492" w:rsidRPr="00C07329" w:rsidRDefault="00BD6492" w:rsidP="00BD649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Комплексна оцінка зимо і морозостійкості рослин фундука підтвердила достатню адаптивність досліджуваних сортів до умов зимівлі у вивченій садівничій зоні. Кращими за морозостійкістю та загальним потенціалом зимостійкості вия</w:t>
      </w:r>
      <w:r w:rsidR="00FC7E2D">
        <w:rPr>
          <w:rFonts w:ascii="Times New Roman" w:eastAsia="Calibri" w:hAnsi="Times New Roman" w:cs="Times New Roman"/>
          <w:sz w:val="28"/>
          <w:szCs w:val="28"/>
          <w:lang w:val="uk-UA"/>
        </w:rPr>
        <w:t>вилися сорти Софіївський 1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FC7E2D">
        <w:rPr>
          <w:rFonts w:ascii="Times New Roman" w:eastAsia="Calibri" w:hAnsi="Times New Roman" w:cs="Times New Roman"/>
          <w:sz w:val="28"/>
          <w:szCs w:val="28"/>
          <w:lang w:val="uk-UA"/>
        </w:rPr>
        <w:t>Софіївський 1</w:t>
      </w:r>
      <w:r w:rsidR="00FC7E2D"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, які витримували несприятливі умови зимівлі на близькому рівні до показників найбільш зимостійког</w:t>
      </w:r>
      <w:r w:rsidR="00DC53BA">
        <w:rPr>
          <w:rFonts w:ascii="Times New Roman" w:eastAsia="Calibri" w:hAnsi="Times New Roman" w:cs="Times New Roman"/>
          <w:sz w:val="28"/>
          <w:szCs w:val="28"/>
          <w:lang w:val="uk-UA"/>
        </w:rPr>
        <w:t>о в Україні сорту Дар Павленко</w:t>
      </w:r>
      <w:bookmarkStart w:id="0" w:name="_GoBack"/>
      <w:bookmarkEnd w:id="0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BD6492" w:rsidRPr="00C07329" w:rsidRDefault="00BD6492" w:rsidP="00BD649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Аналіз водного режиму листків досліджуваних сортів фундука за показниками загального вмісту води, водного дефіциту і відносної </w:t>
      </w:r>
      <w:proofErr w:type="spellStart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тургоресцентності</w:t>
      </w:r>
      <w:proofErr w:type="spellEnd"/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 також інтенсивності втрати та відсотку відновлення вологи </w:t>
      </w: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дає підстави зробити висновок про загальний високий рівень адаптації рослин усіх вивчених сортів до посушливих періодів в умовах Лісостепу України.</w:t>
      </w:r>
    </w:p>
    <w:p w:rsidR="00BD6492" w:rsidRPr="00C07329" w:rsidRDefault="00BD6492" w:rsidP="00BD6492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C07329">
        <w:rPr>
          <w:rFonts w:ascii="Times New Roman" w:eastAsia="Calibri" w:hAnsi="Times New Roman" w:cs="Times New Roman"/>
          <w:sz w:val="28"/>
          <w:szCs w:val="28"/>
          <w:lang w:val="uk-UA"/>
        </w:rPr>
        <w:t>Встановлено, що рослини досліджуваних сортів фундука в умовах недостатнього освітлення значно відстають у розмірах та за кількістю бічних пагонів та листків, порівняно з рослинами, що ростуть на добре освітленій ділянці.</w:t>
      </w:r>
    </w:p>
    <w:p w:rsidR="00BD6492" w:rsidRDefault="00BD6492" w:rsidP="00C07329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16CF5" w:rsidRDefault="00F16CF5" w:rsidP="00C07329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16CF5" w:rsidRDefault="00F16CF5" w:rsidP="00C07329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C901CA" w:rsidRPr="00DC0F45" w:rsidRDefault="00C901CA" w:rsidP="00C07329">
      <w:pPr>
        <w:widowControl w:val="0"/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C0F45">
        <w:rPr>
          <w:rFonts w:ascii="Calibri" w:eastAsia="Calibri" w:hAnsi="Calibri" w:cs="Times New Roman"/>
          <w:b/>
          <w:i/>
          <w:sz w:val="28"/>
          <w:szCs w:val="28"/>
          <w:lang w:val="uk-UA"/>
        </w:rPr>
        <w:t>*</w:t>
      </w:r>
      <w:proofErr w:type="spellStart"/>
      <w:r w:rsidRPr="00DC0F45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Балабак</w:t>
      </w:r>
      <w:proofErr w:type="spellEnd"/>
      <w:r w:rsidRPr="00DC0F45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Олександр Анатолійович – 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>доктор с.-г. н, с н. с, НДП «Софіївка» НАНУ;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cr/>
      </w:r>
      <w:r w:rsidRPr="00DC0F45">
        <w:rPr>
          <w:rFonts w:ascii="Calibri" w:eastAsia="Calibri" w:hAnsi="Calibri" w:cs="Times New Roman"/>
          <w:b/>
          <w:i/>
          <w:sz w:val="28"/>
          <w:szCs w:val="28"/>
          <w:lang w:val="uk-UA"/>
        </w:rPr>
        <w:t>**</w:t>
      </w:r>
      <w:proofErr w:type="spellStart"/>
      <w:r w:rsidRPr="00DC0F45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Балабак</w:t>
      </w:r>
      <w:proofErr w:type="spellEnd"/>
      <w:r w:rsidRPr="00DC0F45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Алла Василівна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кандидат с. –г. наук, доцент кафедри екології та безпеки життєдіяльності Уманського національного університету садівництва.</w:t>
      </w:r>
    </w:p>
    <w:p w:rsidR="00C901CA" w:rsidRPr="00DC0F45" w:rsidRDefault="00C901CA" w:rsidP="00C07329">
      <w:pPr>
        <w:widowControl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C0F45">
        <w:rPr>
          <w:rFonts w:ascii="Calibri" w:eastAsia="Calibri" w:hAnsi="Calibri" w:cs="Times New Roman"/>
          <w:b/>
          <w:i/>
          <w:sz w:val="28"/>
          <w:szCs w:val="28"/>
          <w:lang w:val="uk-UA"/>
        </w:rPr>
        <w:t>***</w:t>
      </w:r>
      <w:proofErr w:type="spellStart"/>
      <w:r w:rsidRPr="00DC0F45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>Балабак</w:t>
      </w:r>
      <w:proofErr w:type="spellEnd"/>
      <w:r w:rsidRPr="00DC0F45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t xml:space="preserve"> Олександр Олександрович </w:t>
      </w:r>
      <w:r w:rsidRPr="00DC0F45">
        <w:rPr>
          <w:rFonts w:ascii="Times New Roman" w:eastAsia="Calibri" w:hAnsi="Times New Roman" w:cs="Times New Roman"/>
          <w:b/>
          <w:i/>
          <w:sz w:val="28"/>
          <w:szCs w:val="28"/>
          <w:lang w:val="uk-UA"/>
        </w:rPr>
        <w:noBreakHyphen/>
        <w:t xml:space="preserve"> 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t>студент 31</w:t>
      </w:r>
      <w:r w:rsidRPr="00DC0F45">
        <w:rPr>
          <w:rFonts w:ascii="Times New Roman" w:eastAsia="Calibri" w:hAnsi="Times New Roman" w:cs="Times New Roman"/>
          <w:sz w:val="28"/>
          <w:szCs w:val="28"/>
          <w:lang w:val="uk-UA"/>
        </w:rPr>
        <w:noBreakHyphen/>
        <w:t>сп групи Уманського національного університету садівництва.</w:t>
      </w:r>
    </w:p>
    <w:p w:rsidR="00286C8C" w:rsidRPr="00DC0F45" w:rsidRDefault="00286C8C" w:rsidP="00C07329">
      <w:pPr>
        <w:spacing w:line="360" w:lineRule="auto"/>
        <w:rPr>
          <w:sz w:val="28"/>
          <w:szCs w:val="28"/>
          <w:lang w:val="uk-UA"/>
        </w:rPr>
      </w:pPr>
    </w:p>
    <w:sectPr w:rsidR="00286C8C" w:rsidRPr="00DC0F45" w:rsidSect="00213998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C17CDE"/>
    <w:multiLevelType w:val="hybridMultilevel"/>
    <w:tmpl w:val="BC8834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429"/>
    <w:rsid w:val="00092C33"/>
    <w:rsid w:val="000A3206"/>
    <w:rsid w:val="00286C8C"/>
    <w:rsid w:val="008A3429"/>
    <w:rsid w:val="00996699"/>
    <w:rsid w:val="00BD6492"/>
    <w:rsid w:val="00C07329"/>
    <w:rsid w:val="00C901CA"/>
    <w:rsid w:val="00DC0F45"/>
    <w:rsid w:val="00DC53BA"/>
    <w:rsid w:val="00F16CF5"/>
    <w:rsid w:val="00FC7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D1E77"/>
  <w15:chartTrackingRefBased/>
  <w15:docId w15:val="{1FC64079-272F-4A18-B5DE-D6CDB2FBF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01CA"/>
    <w:pPr>
      <w:ind w:left="720"/>
      <w:contextualSpacing/>
    </w:pPr>
  </w:style>
  <w:style w:type="numbering" w:customStyle="1" w:styleId="1">
    <w:name w:val="Нет списка1"/>
    <w:next w:val="a2"/>
    <w:uiPriority w:val="99"/>
    <w:semiHidden/>
    <w:unhideWhenUsed/>
    <w:rsid w:val="00C07329"/>
  </w:style>
  <w:style w:type="character" w:customStyle="1" w:styleId="10">
    <w:name w:val="Гиперссылка1"/>
    <w:basedOn w:val="a0"/>
    <w:uiPriority w:val="99"/>
    <w:unhideWhenUsed/>
    <w:rsid w:val="00C0732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C07329"/>
    <w:pPr>
      <w:spacing w:after="0" w:line="240" w:lineRule="auto"/>
      <w:jc w:val="center"/>
    </w:pPr>
    <w:rPr>
      <w:rFonts w:ascii="Tahoma" w:hAnsi="Tahoma" w:cs="Tahoma"/>
      <w:sz w:val="16"/>
      <w:szCs w:val="16"/>
      <w:lang w:val="uk-UA"/>
    </w:rPr>
  </w:style>
  <w:style w:type="character" w:customStyle="1" w:styleId="a5">
    <w:name w:val="Текст выноски Знак"/>
    <w:basedOn w:val="a0"/>
    <w:link w:val="a4"/>
    <w:uiPriority w:val="99"/>
    <w:semiHidden/>
    <w:rsid w:val="00C07329"/>
    <w:rPr>
      <w:rFonts w:ascii="Tahoma" w:hAnsi="Tahoma" w:cs="Tahoma"/>
      <w:sz w:val="16"/>
      <w:szCs w:val="16"/>
      <w:lang w:val="uk-UA"/>
    </w:rPr>
  </w:style>
  <w:style w:type="character" w:customStyle="1" w:styleId="11">
    <w:name w:val="Просмотренная гиперссылка1"/>
    <w:basedOn w:val="a0"/>
    <w:uiPriority w:val="99"/>
    <w:semiHidden/>
    <w:unhideWhenUsed/>
    <w:rsid w:val="00C07329"/>
    <w:rPr>
      <w:color w:val="800080"/>
      <w:u w:val="single"/>
    </w:rPr>
  </w:style>
  <w:style w:type="paragraph" w:styleId="HTML">
    <w:name w:val="HTML Preformatted"/>
    <w:basedOn w:val="a"/>
    <w:link w:val="HTML0"/>
    <w:uiPriority w:val="99"/>
    <w:unhideWhenUsed/>
    <w:rsid w:val="00C07329"/>
    <w:pPr>
      <w:spacing w:after="0" w:line="240" w:lineRule="auto"/>
      <w:jc w:val="center"/>
    </w:pPr>
    <w:rPr>
      <w:rFonts w:ascii="Consolas" w:hAnsi="Consolas" w:cs="Times New Roman"/>
      <w:sz w:val="20"/>
      <w:szCs w:val="20"/>
      <w:lang w:val="uk-UA"/>
    </w:rPr>
  </w:style>
  <w:style w:type="character" w:customStyle="1" w:styleId="HTML0">
    <w:name w:val="Стандартный HTML Знак"/>
    <w:basedOn w:val="a0"/>
    <w:link w:val="HTML"/>
    <w:uiPriority w:val="99"/>
    <w:rsid w:val="00C07329"/>
    <w:rPr>
      <w:rFonts w:ascii="Consolas" w:hAnsi="Consolas" w:cs="Times New Roman"/>
      <w:sz w:val="20"/>
      <w:szCs w:val="20"/>
      <w:lang w:val="uk-UA"/>
    </w:rPr>
  </w:style>
  <w:style w:type="character" w:styleId="a6">
    <w:name w:val="Hyperlink"/>
    <w:basedOn w:val="a0"/>
    <w:uiPriority w:val="99"/>
    <w:semiHidden/>
    <w:unhideWhenUsed/>
    <w:rsid w:val="00C07329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C0732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970</Words>
  <Characters>5535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7</cp:revision>
  <dcterms:created xsi:type="dcterms:W3CDTF">2021-10-17T15:51:00Z</dcterms:created>
  <dcterms:modified xsi:type="dcterms:W3CDTF">2021-10-17T17:44:00Z</dcterms:modified>
</cp:coreProperties>
</file>