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4459F" w:rsidRPr="005736A8" w:rsidRDefault="00597238" w:rsidP="00597238">
      <w:pPr>
        <w:pStyle w:val="30"/>
        <w:shd w:val="clear" w:color="auto" w:fill="auto"/>
        <w:tabs>
          <w:tab w:val="left" w:pos="7560"/>
        </w:tabs>
        <w:spacing w:line="240" w:lineRule="auto"/>
        <w:ind w:firstLine="567"/>
        <w:rPr>
          <w:rStyle w:val="11"/>
          <w:rFonts w:ascii="Times New Roman" w:hAnsi="Times New Roman" w:cs="Times New Roman"/>
          <w:b/>
          <w:bCs/>
          <w:sz w:val="28"/>
          <w:szCs w:val="28"/>
        </w:rPr>
      </w:pPr>
      <w:bookmarkStart w:id="0" w:name="bookmark0"/>
      <w:r w:rsidRPr="005736A8">
        <w:rPr>
          <w:rStyle w:val="11"/>
          <w:rFonts w:ascii="Times New Roman" w:hAnsi="Times New Roman" w:cs="Times New Roman"/>
          <w:b/>
          <w:bCs/>
          <w:sz w:val="28"/>
          <w:szCs w:val="28"/>
        </w:rPr>
        <w:t>Показники</w:t>
      </w:r>
      <w:r w:rsidR="002B3A5C" w:rsidRPr="005736A8">
        <w:rPr>
          <w:rStyle w:val="11"/>
          <w:rFonts w:ascii="Times New Roman" w:hAnsi="Times New Roman" w:cs="Times New Roman"/>
          <w:b/>
          <w:bCs/>
          <w:sz w:val="28"/>
          <w:szCs w:val="28"/>
        </w:rPr>
        <w:t xml:space="preserve"> статистичного вивчення підприємництва</w:t>
      </w:r>
      <w:bookmarkEnd w:id="0"/>
    </w:p>
    <w:p w:rsidR="00597238" w:rsidRPr="005736A8" w:rsidRDefault="00597238" w:rsidP="00597238">
      <w:pPr>
        <w:pStyle w:val="30"/>
        <w:shd w:val="clear" w:color="auto" w:fill="auto"/>
        <w:tabs>
          <w:tab w:val="left" w:pos="7560"/>
        </w:tabs>
        <w:spacing w:line="240" w:lineRule="auto"/>
        <w:ind w:firstLine="567"/>
        <w:jc w:val="center"/>
        <w:rPr>
          <w:rStyle w:val="11"/>
          <w:rFonts w:ascii="Times New Roman" w:hAnsi="Times New Roman" w:cs="Times New Roman"/>
          <w:b/>
          <w:bCs/>
          <w:sz w:val="28"/>
          <w:szCs w:val="28"/>
        </w:rPr>
      </w:pPr>
      <w:proofErr w:type="spellStart"/>
      <w:r w:rsidRPr="005736A8">
        <w:rPr>
          <w:rStyle w:val="11"/>
          <w:rFonts w:ascii="Times New Roman" w:hAnsi="Times New Roman" w:cs="Times New Roman"/>
          <w:b/>
          <w:bCs/>
          <w:sz w:val="28"/>
          <w:szCs w:val="28"/>
        </w:rPr>
        <w:t>Уланчук</w:t>
      </w:r>
      <w:proofErr w:type="spellEnd"/>
      <w:r w:rsidRPr="005736A8">
        <w:rPr>
          <w:rStyle w:val="11"/>
          <w:rFonts w:ascii="Times New Roman" w:hAnsi="Times New Roman" w:cs="Times New Roman"/>
          <w:b/>
          <w:bCs/>
          <w:sz w:val="28"/>
          <w:szCs w:val="28"/>
        </w:rPr>
        <w:t xml:space="preserve"> В.С.,</w:t>
      </w:r>
      <w:r w:rsidR="005736A8">
        <w:rPr>
          <w:rStyle w:val="11"/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5736A8">
        <w:rPr>
          <w:rStyle w:val="11"/>
          <w:rFonts w:ascii="Times New Roman" w:hAnsi="Times New Roman" w:cs="Times New Roman"/>
          <w:b/>
          <w:bCs/>
          <w:sz w:val="28"/>
          <w:szCs w:val="28"/>
        </w:rPr>
        <w:t>професор</w:t>
      </w:r>
    </w:p>
    <w:p w:rsidR="00597238" w:rsidRPr="005736A8" w:rsidRDefault="00597238" w:rsidP="00597238">
      <w:pPr>
        <w:pStyle w:val="30"/>
        <w:shd w:val="clear" w:color="auto" w:fill="auto"/>
        <w:tabs>
          <w:tab w:val="left" w:pos="7560"/>
        </w:tabs>
        <w:spacing w:line="240" w:lineRule="auto"/>
        <w:ind w:firstLine="567"/>
        <w:jc w:val="center"/>
        <w:rPr>
          <w:sz w:val="28"/>
          <w:szCs w:val="28"/>
        </w:rPr>
      </w:pPr>
      <w:proofErr w:type="spellStart"/>
      <w:r w:rsidRPr="005736A8">
        <w:rPr>
          <w:rStyle w:val="11"/>
          <w:rFonts w:ascii="Times New Roman" w:hAnsi="Times New Roman" w:cs="Times New Roman"/>
          <w:b/>
          <w:bCs/>
          <w:sz w:val="28"/>
          <w:szCs w:val="28"/>
        </w:rPr>
        <w:t>Жарун</w:t>
      </w:r>
      <w:proofErr w:type="spellEnd"/>
      <w:r w:rsidRPr="005736A8">
        <w:rPr>
          <w:rStyle w:val="11"/>
          <w:rFonts w:ascii="Times New Roman" w:hAnsi="Times New Roman" w:cs="Times New Roman"/>
          <w:b/>
          <w:bCs/>
          <w:sz w:val="28"/>
          <w:szCs w:val="28"/>
        </w:rPr>
        <w:t xml:space="preserve"> О.В., </w:t>
      </w:r>
      <w:bookmarkStart w:id="1" w:name="_GoBack"/>
      <w:bookmarkEnd w:id="1"/>
      <w:r w:rsidRPr="005736A8">
        <w:rPr>
          <w:rStyle w:val="11"/>
          <w:rFonts w:ascii="Times New Roman" w:hAnsi="Times New Roman" w:cs="Times New Roman"/>
          <w:b/>
          <w:bCs/>
          <w:sz w:val="28"/>
          <w:szCs w:val="28"/>
        </w:rPr>
        <w:t>доцент</w:t>
      </w:r>
    </w:p>
    <w:p w:rsidR="0024459F" w:rsidRPr="005736A8" w:rsidRDefault="0024459F" w:rsidP="00597238">
      <w:pPr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24459F" w:rsidRPr="005736A8" w:rsidRDefault="002B3A5C" w:rsidP="00597238">
      <w:pPr>
        <w:pStyle w:val="20"/>
        <w:shd w:val="clear" w:color="auto" w:fill="auto"/>
        <w:spacing w:line="240" w:lineRule="auto"/>
        <w:ind w:firstLine="567"/>
        <w:rPr>
          <w:sz w:val="28"/>
          <w:szCs w:val="28"/>
        </w:rPr>
      </w:pPr>
      <w:r w:rsidRPr="005736A8">
        <w:rPr>
          <w:rStyle w:val="21"/>
          <w:sz w:val="28"/>
          <w:szCs w:val="28"/>
        </w:rPr>
        <w:t>Розвиток підприємництва, його “піки” та “па</w:t>
      </w:r>
      <w:r w:rsidRPr="005736A8">
        <w:rPr>
          <w:rStyle w:val="21"/>
          <w:sz w:val="28"/>
          <w:szCs w:val="28"/>
        </w:rPr>
        <w:softHyphen/>
        <w:t xml:space="preserve">діння” у сфері ділової </w:t>
      </w:r>
      <w:r w:rsidR="00597238" w:rsidRPr="005736A8">
        <w:rPr>
          <w:rStyle w:val="21"/>
          <w:sz w:val="28"/>
          <w:szCs w:val="28"/>
        </w:rPr>
        <w:t>активності є об’єктом ри</w:t>
      </w:r>
      <w:r w:rsidRPr="005736A8">
        <w:rPr>
          <w:rStyle w:val="21"/>
          <w:sz w:val="28"/>
          <w:szCs w:val="28"/>
        </w:rPr>
        <w:t>зик-менеджменту, а відповідно - моніторингу в ринковій економіці</w:t>
      </w:r>
      <w:r w:rsidR="00597238" w:rsidRPr="005736A8">
        <w:rPr>
          <w:rStyle w:val="21"/>
          <w:sz w:val="28"/>
          <w:szCs w:val="28"/>
        </w:rPr>
        <w:t>.</w:t>
      </w:r>
      <w:r w:rsidRPr="005736A8">
        <w:rPr>
          <w:rStyle w:val="21"/>
          <w:sz w:val="28"/>
          <w:szCs w:val="28"/>
        </w:rPr>
        <w:t xml:space="preserve"> Сучасна статистика виступає “німим” спостерігачем процесів розвитку підпри</w:t>
      </w:r>
      <w:r w:rsidRPr="005736A8">
        <w:rPr>
          <w:rStyle w:val="21"/>
          <w:sz w:val="28"/>
          <w:szCs w:val="28"/>
        </w:rPr>
        <w:softHyphen/>
        <w:t>ємництва, часто мовою цифр говорячи більше багатьох експертів</w:t>
      </w:r>
      <w:r w:rsidR="00597238" w:rsidRPr="005736A8">
        <w:rPr>
          <w:rStyle w:val="21"/>
          <w:sz w:val="28"/>
          <w:szCs w:val="28"/>
        </w:rPr>
        <w:t>.</w:t>
      </w:r>
      <w:r w:rsidRPr="005736A8">
        <w:rPr>
          <w:rStyle w:val="21"/>
          <w:sz w:val="28"/>
          <w:szCs w:val="28"/>
        </w:rPr>
        <w:t xml:space="preserve"> Водночас адміністративний та</w:t>
      </w:r>
      <w:r w:rsidRPr="005736A8">
        <w:rPr>
          <w:rStyle w:val="21"/>
          <w:sz w:val="28"/>
          <w:szCs w:val="28"/>
        </w:rPr>
        <w:t xml:space="preserve"> бізнес-менеджмент підприємництва потребує якісного набору показників, які подібно до марке</w:t>
      </w:r>
      <w:r w:rsidRPr="005736A8">
        <w:rPr>
          <w:rStyle w:val="21"/>
          <w:sz w:val="28"/>
          <w:szCs w:val="28"/>
        </w:rPr>
        <w:softHyphen/>
        <w:t>рів у медичній діагностиці забезпечують надійну інформаційну підтримку управлінських рішень у підприємництві, а також статистичний моніторинг ефективності цих рішен</w:t>
      </w:r>
      <w:r w:rsidRPr="005736A8">
        <w:rPr>
          <w:rStyle w:val="21"/>
          <w:sz w:val="28"/>
          <w:szCs w:val="28"/>
        </w:rPr>
        <w:t>ь</w:t>
      </w:r>
      <w:r w:rsidR="00597238" w:rsidRPr="005736A8">
        <w:rPr>
          <w:rStyle w:val="21"/>
          <w:sz w:val="28"/>
          <w:szCs w:val="28"/>
        </w:rPr>
        <w:t>.</w:t>
      </w:r>
    </w:p>
    <w:p w:rsidR="0024459F" w:rsidRPr="005736A8" w:rsidRDefault="002B3A5C" w:rsidP="00597238">
      <w:pPr>
        <w:pStyle w:val="20"/>
        <w:shd w:val="clear" w:color="auto" w:fill="auto"/>
        <w:spacing w:line="240" w:lineRule="auto"/>
        <w:ind w:firstLine="567"/>
        <w:rPr>
          <w:sz w:val="28"/>
          <w:szCs w:val="28"/>
        </w:rPr>
      </w:pPr>
      <w:r w:rsidRPr="005736A8">
        <w:rPr>
          <w:rStyle w:val="21"/>
          <w:sz w:val="28"/>
          <w:szCs w:val="28"/>
        </w:rPr>
        <w:t xml:space="preserve">Методологічні підходи до визначення набору показників статистичного дослідження об’єкта </w:t>
      </w:r>
      <w:r w:rsidRPr="005736A8">
        <w:rPr>
          <w:rStyle w:val="21"/>
          <w:sz w:val="28"/>
          <w:szCs w:val="28"/>
        </w:rPr>
        <w:t>мають базуватися на основних цілях та відповідних підходах до побудови моделей у</w:t>
      </w:r>
      <w:r w:rsidRPr="005736A8">
        <w:rPr>
          <w:rStyle w:val="21"/>
          <w:sz w:val="28"/>
          <w:szCs w:val="28"/>
        </w:rPr>
        <w:t>правління об’єктом. Саме ці підходи визнача</w:t>
      </w:r>
      <w:r w:rsidRPr="005736A8">
        <w:rPr>
          <w:rStyle w:val="21"/>
          <w:sz w:val="28"/>
          <w:szCs w:val="28"/>
        </w:rPr>
        <w:softHyphen/>
        <w:t>ють методологічну обґрунтованість вирішення проблем у сфері підприємництва Сучасна теорія управління налічує більше десяти підходів, серед яких найбільш поширеними є системний, ситуа</w:t>
      </w:r>
      <w:r w:rsidRPr="005736A8">
        <w:rPr>
          <w:rStyle w:val="21"/>
          <w:sz w:val="28"/>
          <w:szCs w:val="28"/>
        </w:rPr>
        <w:softHyphen/>
        <w:t>ційний, поведінковий, адмініс</w:t>
      </w:r>
      <w:r w:rsidRPr="005736A8">
        <w:rPr>
          <w:rStyle w:val="21"/>
          <w:sz w:val="28"/>
          <w:szCs w:val="28"/>
        </w:rPr>
        <w:t>тративний, кількіс</w:t>
      </w:r>
      <w:r w:rsidRPr="005736A8">
        <w:rPr>
          <w:rStyle w:val="21"/>
          <w:sz w:val="28"/>
          <w:szCs w:val="28"/>
        </w:rPr>
        <w:softHyphen/>
        <w:t>ний, нормативний, процесний, функціональний, маркетинговий, динамічний, комплексний. Аналіз теорії та практики менеджменту підприємниць</w:t>
      </w:r>
      <w:r w:rsidRPr="005736A8">
        <w:rPr>
          <w:rStyle w:val="21"/>
          <w:sz w:val="28"/>
          <w:szCs w:val="28"/>
        </w:rPr>
        <w:softHyphen/>
        <w:t>кої діяльності показує, що домінуючим підходом державного управління у сфері підприємництва є адмініс</w:t>
      </w:r>
      <w:r w:rsidRPr="005736A8">
        <w:rPr>
          <w:rStyle w:val="21"/>
          <w:sz w:val="28"/>
          <w:szCs w:val="28"/>
        </w:rPr>
        <w:t>тративний та програмно-цільовий, у сфері бізнес-менеджменту - функціональний, процес</w:t>
      </w:r>
      <w:r w:rsidRPr="005736A8">
        <w:rPr>
          <w:rStyle w:val="21"/>
          <w:sz w:val="28"/>
          <w:szCs w:val="28"/>
        </w:rPr>
        <w:softHyphen/>
        <w:t>ний та ситуаційний . Саме ці підходи мають визна</w:t>
      </w:r>
      <w:r w:rsidRPr="005736A8">
        <w:rPr>
          <w:rStyle w:val="21"/>
          <w:sz w:val="28"/>
          <w:szCs w:val="28"/>
        </w:rPr>
        <w:softHyphen/>
        <w:t>чати, на нашу думку, зміст і структуру відповідних баз даних статистики підприємництва</w:t>
      </w:r>
      <w:r w:rsidR="00597238" w:rsidRPr="005736A8">
        <w:rPr>
          <w:rStyle w:val="21"/>
          <w:sz w:val="28"/>
          <w:szCs w:val="28"/>
        </w:rPr>
        <w:t>.</w:t>
      </w:r>
    </w:p>
    <w:p w:rsidR="0024459F" w:rsidRPr="005736A8" w:rsidRDefault="002B3A5C" w:rsidP="00597238">
      <w:pPr>
        <w:pStyle w:val="20"/>
        <w:shd w:val="clear" w:color="auto" w:fill="auto"/>
        <w:spacing w:line="240" w:lineRule="auto"/>
        <w:ind w:firstLine="567"/>
        <w:rPr>
          <w:sz w:val="28"/>
          <w:szCs w:val="28"/>
        </w:rPr>
      </w:pPr>
      <w:r w:rsidRPr="005736A8">
        <w:rPr>
          <w:rStyle w:val="21"/>
          <w:sz w:val="28"/>
          <w:szCs w:val="28"/>
        </w:rPr>
        <w:t>Розглядаючи діяльність суб’єктів пі</w:t>
      </w:r>
      <w:r w:rsidRPr="005736A8">
        <w:rPr>
          <w:rStyle w:val="21"/>
          <w:sz w:val="28"/>
          <w:szCs w:val="28"/>
        </w:rPr>
        <w:t>дприємни</w:t>
      </w:r>
      <w:r w:rsidRPr="005736A8">
        <w:rPr>
          <w:rStyle w:val="21"/>
          <w:sz w:val="28"/>
          <w:szCs w:val="28"/>
        </w:rPr>
        <w:softHyphen/>
        <w:t>цтва як складну динамічну систему, у національних статистичних службах європейських країн вико</w:t>
      </w:r>
      <w:r w:rsidRPr="005736A8">
        <w:rPr>
          <w:rStyle w:val="21"/>
          <w:sz w:val="28"/>
          <w:szCs w:val="28"/>
        </w:rPr>
        <w:softHyphen/>
        <w:t>ристовують комплекс взаємопов’язаних показни</w:t>
      </w:r>
      <w:r w:rsidRPr="005736A8">
        <w:rPr>
          <w:rStyle w:val="21"/>
          <w:sz w:val="28"/>
          <w:szCs w:val="28"/>
        </w:rPr>
        <w:softHyphen/>
        <w:t xml:space="preserve">ків, які характеризують їх статику - теперішній стан і структуру на макрорівні, а також оцінюють </w:t>
      </w:r>
      <w:r w:rsidRPr="005736A8">
        <w:rPr>
          <w:rStyle w:val="21"/>
          <w:sz w:val="28"/>
          <w:szCs w:val="28"/>
        </w:rPr>
        <w:t>ди</w:t>
      </w:r>
      <w:r w:rsidRPr="005736A8">
        <w:rPr>
          <w:rStyle w:val="21"/>
          <w:sz w:val="28"/>
          <w:szCs w:val="28"/>
        </w:rPr>
        <w:t>наміку т</w:t>
      </w:r>
      <w:r w:rsidRPr="005736A8">
        <w:rPr>
          <w:rStyle w:val="21"/>
          <w:sz w:val="28"/>
          <w:szCs w:val="28"/>
        </w:rPr>
        <w:t>а перспективи розвитку. Відповідний комплекс статистичних характеристик може бути розподілений на такі основні модулі:</w:t>
      </w:r>
    </w:p>
    <w:p w:rsidR="0024459F" w:rsidRPr="005736A8" w:rsidRDefault="002B3A5C" w:rsidP="00597238">
      <w:pPr>
        <w:pStyle w:val="20"/>
        <w:numPr>
          <w:ilvl w:val="0"/>
          <w:numId w:val="1"/>
        </w:numPr>
        <w:shd w:val="clear" w:color="auto" w:fill="auto"/>
        <w:tabs>
          <w:tab w:val="left" w:pos="591"/>
        </w:tabs>
        <w:spacing w:line="240" w:lineRule="auto"/>
        <w:ind w:firstLine="567"/>
        <w:rPr>
          <w:sz w:val="28"/>
          <w:szCs w:val="28"/>
        </w:rPr>
      </w:pPr>
      <w:r w:rsidRPr="005736A8">
        <w:rPr>
          <w:rStyle w:val="21"/>
          <w:sz w:val="28"/>
          <w:szCs w:val="28"/>
        </w:rPr>
        <w:t>кількісні показники, що характеризують ре</w:t>
      </w:r>
      <w:r w:rsidRPr="005736A8">
        <w:rPr>
          <w:rStyle w:val="21"/>
          <w:sz w:val="28"/>
          <w:szCs w:val="28"/>
        </w:rPr>
        <w:softHyphen/>
        <w:t>сурси, в</w:t>
      </w:r>
      <w:r w:rsidR="00597238" w:rsidRPr="005736A8">
        <w:rPr>
          <w:rStyle w:val="21"/>
          <w:sz w:val="28"/>
          <w:szCs w:val="28"/>
        </w:rPr>
        <w:t>итрати та результати діяльності</w:t>
      </w:r>
      <w:r w:rsidRPr="005736A8">
        <w:rPr>
          <w:rStyle w:val="21"/>
          <w:sz w:val="28"/>
          <w:szCs w:val="28"/>
        </w:rPr>
        <w:t>. Їх отри</w:t>
      </w:r>
      <w:r w:rsidRPr="005736A8">
        <w:rPr>
          <w:rStyle w:val="21"/>
          <w:sz w:val="28"/>
          <w:szCs w:val="28"/>
        </w:rPr>
        <w:softHyphen/>
        <w:t>мують за допомогою структурних обстежень під</w:t>
      </w:r>
      <w:r w:rsidRPr="005736A8">
        <w:rPr>
          <w:rStyle w:val="21"/>
          <w:sz w:val="28"/>
          <w:szCs w:val="28"/>
        </w:rPr>
        <w:softHyphen/>
      </w:r>
      <w:r w:rsidR="00597238" w:rsidRPr="005736A8">
        <w:rPr>
          <w:rStyle w:val="21"/>
          <w:sz w:val="28"/>
          <w:szCs w:val="28"/>
        </w:rPr>
        <w:t>приємств</w:t>
      </w:r>
      <w:r w:rsidR="00597238" w:rsidRPr="005736A8">
        <w:rPr>
          <w:sz w:val="28"/>
          <w:szCs w:val="28"/>
        </w:rPr>
        <w:t>(</w:t>
      </w:r>
      <w:proofErr w:type="spellStart"/>
      <w:r w:rsidR="00597238" w:rsidRPr="005736A8">
        <w:rPr>
          <w:sz w:val="28"/>
          <w:szCs w:val="28"/>
        </w:rPr>
        <w:t>structural</w:t>
      </w:r>
      <w:proofErr w:type="spellEnd"/>
      <w:r w:rsidR="00597238" w:rsidRPr="005736A8">
        <w:rPr>
          <w:sz w:val="28"/>
          <w:szCs w:val="28"/>
        </w:rPr>
        <w:t xml:space="preserve"> </w:t>
      </w:r>
      <w:proofErr w:type="spellStart"/>
      <w:r w:rsidR="00597238" w:rsidRPr="005736A8">
        <w:rPr>
          <w:sz w:val="28"/>
          <w:szCs w:val="28"/>
        </w:rPr>
        <w:t>business</w:t>
      </w:r>
      <w:proofErr w:type="spellEnd"/>
      <w:r w:rsidR="00597238" w:rsidRPr="005736A8">
        <w:rPr>
          <w:sz w:val="28"/>
          <w:szCs w:val="28"/>
        </w:rPr>
        <w:t xml:space="preserve"> </w:t>
      </w:r>
      <w:proofErr w:type="spellStart"/>
      <w:r w:rsidR="00597238" w:rsidRPr="005736A8">
        <w:rPr>
          <w:sz w:val="28"/>
          <w:szCs w:val="28"/>
        </w:rPr>
        <w:t>statistics</w:t>
      </w:r>
      <w:proofErr w:type="spellEnd"/>
      <w:r w:rsidR="00597238" w:rsidRPr="005736A8">
        <w:rPr>
          <w:sz w:val="28"/>
          <w:szCs w:val="28"/>
        </w:rPr>
        <w:t>)</w:t>
      </w:r>
      <w:r w:rsidRPr="005736A8">
        <w:rPr>
          <w:rStyle w:val="21"/>
          <w:sz w:val="28"/>
          <w:szCs w:val="28"/>
        </w:rPr>
        <w:t>. Основним інструментом таких обстежень в Україні є звітність за формою №1-підприємництво “Звіт про основні показники діяльності підприємства”;</w:t>
      </w:r>
    </w:p>
    <w:p w:rsidR="0024459F" w:rsidRPr="005736A8" w:rsidRDefault="002B3A5C" w:rsidP="00597238">
      <w:pPr>
        <w:pStyle w:val="20"/>
        <w:numPr>
          <w:ilvl w:val="0"/>
          <w:numId w:val="1"/>
        </w:numPr>
        <w:shd w:val="clear" w:color="auto" w:fill="auto"/>
        <w:tabs>
          <w:tab w:val="left" w:pos="596"/>
        </w:tabs>
        <w:spacing w:line="240" w:lineRule="auto"/>
        <w:ind w:firstLine="567"/>
        <w:rPr>
          <w:sz w:val="28"/>
          <w:szCs w:val="28"/>
        </w:rPr>
      </w:pPr>
      <w:r w:rsidRPr="005736A8">
        <w:rPr>
          <w:rStyle w:val="21"/>
          <w:sz w:val="28"/>
          <w:szCs w:val="28"/>
        </w:rPr>
        <w:t>кількісні показники для оцінювання дина</w:t>
      </w:r>
      <w:r w:rsidRPr="005736A8">
        <w:rPr>
          <w:rStyle w:val="21"/>
          <w:sz w:val="28"/>
          <w:szCs w:val="28"/>
        </w:rPr>
        <w:softHyphen/>
        <w:t>міки розвитку, зокрема динаміки</w:t>
      </w:r>
      <w:r w:rsidRPr="005736A8">
        <w:rPr>
          <w:rStyle w:val="21"/>
          <w:sz w:val="28"/>
          <w:szCs w:val="28"/>
        </w:rPr>
        <w:t xml:space="preserve"> виробництва і реалізації продукції, цін на неї. Цей модуль фор</w:t>
      </w:r>
      <w:r w:rsidRPr="005736A8">
        <w:rPr>
          <w:rStyle w:val="21"/>
          <w:sz w:val="28"/>
          <w:szCs w:val="28"/>
        </w:rPr>
        <w:softHyphen/>
        <w:t xml:space="preserve">мується у рамках короткотермінової статистики підприємств </w:t>
      </w:r>
      <w:r w:rsidR="00597238" w:rsidRPr="005736A8">
        <w:rPr>
          <w:sz w:val="28"/>
          <w:szCs w:val="28"/>
        </w:rPr>
        <w:t>(</w:t>
      </w:r>
      <w:proofErr w:type="spellStart"/>
      <w:r w:rsidR="00597238" w:rsidRPr="005736A8">
        <w:rPr>
          <w:sz w:val="28"/>
          <w:szCs w:val="28"/>
        </w:rPr>
        <w:t>short-term</w:t>
      </w:r>
      <w:proofErr w:type="spellEnd"/>
      <w:r w:rsidR="00597238" w:rsidRPr="005736A8">
        <w:rPr>
          <w:sz w:val="28"/>
          <w:szCs w:val="28"/>
        </w:rPr>
        <w:t xml:space="preserve"> </w:t>
      </w:r>
      <w:proofErr w:type="spellStart"/>
      <w:r w:rsidR="00597238" w:rsidRPr="005736A8">
        <w:rPr>
          <w:sz w:val="28"/>
          <w:szCs w:val="28"/>
        </w:rPr>
        <w:t>business</w:t>
      </w:r>
      <w:proofErr w:type="spellEnd"/>
      <w:r w:rsidR="00597238" w:rsidRPr="005736A8">
        <w:rPr>
          <w:sz w:val="28"/>
          <w:szCs w:val="28"/>
        </w:rPr>
        <w:t xml:space="preserve"> </w:t>
      </w:r>
      <w:proofErr w:type="spellStart"/>
      <w:r w:rsidR="00597238" w:rsidRPr="005736A8">
        <w:rPr>
          <w:sz w:val="28"/>
          <w:szCs w:val="28"/>
        </w:rPr>
        <w:t>statistics</w:t>
      </w:r>
      <w:proofErr w:type="spellEnd"/>
      <w:r w:rsidR="00597238" w:rsidRPr="005736A8">
        <w:rPr>
          <w:sz w:val="28"/>
          <w:szCs w:val="28"/>
        </w:rPr>
        <w:t>)</w:t>
      </w:r>
      <w:r w:rsidRPr="005736A8">
        <w:rPr>
          <w:rStyle w:val="21"/>
          <w:sz w:val="28"/>
          <w:szCs w:val="28"/>
        </w:rPr>
        <w:t>. Ста</w:t>
      </w:r>
      <w:r w:rsidRPr="005736A8">
        <w:rPr>
          <w:rStyle w:val="21"/>
          <w:sz w:val="28"/>
          <w:szCs w:val="28"/>
        </w:rPr>
        <w:softHyphen/>
        <w:t>тистичним інструментарієм для відповідних об</w:t>
      </w:r>
      <w:r w:rsidRPr="005736A8">
        <w:rPr>
          <w:rStyle w:val="21"/>
          <w:sz w:val="28"/>
          <w:szCs w:val="28"/>
        </w:rPr>
        <w:softHyphen/>
        <w:t>стежень є щомісячна та щоквартальна звітність підпр</w:t>
      </w:r>
      <w:r w:rsidRPr="005736A8">
        <w:rPr>
          <w:rStyle w:val="21"/>
          <w:sz w:val="28"/>
          <w:szCs w:val="28"/>
        </w:rPr>
        <w:t>иємств, за даними якої розраховують індекси виробництва і реалізації продукції, цін тощо;</w:t>
      </w:r>
    </w:p>
    <w:p w:rsidR="0024459F" w:rsidRPr="005736A8" w:rsidRDefault="002B3A5C" w:rsidP="00597238">
      <w:pPr>
        <w:pStyle w:val="20"/>
        <w:numPr>
          <w:ilvl w:val="0"/>
          <w:numId w:val="1"/>
        </w:numPr>
        <w:shd w:val="clear" w:color="auto" w:fill="auto"/>
        <w:tabs>
          <w:tab w:val="left" w:pos="596"/>
        </w:tabs>
        <w:spacing w:line="240" w:lineRule="auto"/>
        <w:ind w:firstLine="567"/>
        <w:rPr>
          <w:sz w:val="28"/>
          <w:szCs w:val="28"/>
        </w:rPr>
      </w:pPr>
      <w:r w:rsidRPr="005736A8">
        <w:rPr>
          <w:rStyle w:val="21"/>
          <w:sz w:val="28"/>
          <w:szCs w:val="28"/>
        </w:rPr>
        <w:lastRenderedPageBreak/>
        <w:t>якісні характеристики для оцінювання кон’юнктури ринку та побудови короткотерміно</w:t>
      </w:r>
      <w:r w:rsidRPr="005736A8">
        <w:rPr>
          <w:rStyle w:val="21"/>
          <w:sz w:val="28"/>
          <w:szCs w:val="28"/>
        </w:rPr>
        <w:softHyphen/>
        <w:t xml:space="preserve">вих прогнозів ділової активності підприємств у різних видах діяльності . В Україні, </w:t>
      </w:r>
      <w:r w:rsidRPr="005736A8">
        <w:rPr>
          <w:rStyle w:val="21"/>
          <w:sz w:val="28"/>
          <w:szCs w:val="28"/>
        </w:rPr>
        <w:t>за аналогією до інших європейських країн, їх отримують внаслі</w:t>
      </w:r>
      <w:r w:rsidRPr="005736A8">
        <w:rPr>
          <w:rStyle w:val="21"/>
          <w:sz w:val="28"/>
          <w:szCs w:val="28"/>
        </w:rPr>
        <w:softHyphen/>
        <w:t>док проведення кон’юнктурних обстежень ділової активності у формі анкетних опитувань керівників підприємств різних видів діяльності</w:t>
      </w:r>
      <w:r w:rsidR="00597238" w:rsidRPr="005736A8">
        <w:rPr>
          <w:rStyle w:val="21"/>
          <w:sz w:val="28"/>
          <w:szCs w:val="28"/>
        </w:rPr>
        <w:t>.</w:t>
      </w:r>
    </w:p>
    <w:p w:rsidR="0024459F" w:rsidRPr="005736A8" w:rsidRDefault="002B3A5C" w:rsidP="00597238">
      <w:pPr>
        <w:pStyle w:val="20"/>
        <w:shd w:val="clear" w:color="auto" w:fill="auto"/>
        <w:spacing w:line="240" w:lineRule="auto"/>
        <w:ind w:firstLine="567"/>
        <w:rPr>
          <w:sz w:val="28"/>
          <w:szCs w:val="28"/>
        </w:rPr>
      </w:pPr>
      <w:r w:rsidRPr="005736A8">
        <w:rPr>
          <w:rStyle w:val="21"/>
          <w:sz w:val="28"/>
          <w:szCs w:val="28"/>
        </w:rPr>
        <w:t>Зважаючи на особливості обліку та звітності суб’єктів підприєм</w:t>
      </w:r>
      <w:r w:rsidRPr="005736A8">
        <w:rPr>
          <w:rStyle w:val="21"/>
          <w:sz w:val="28"/>
          <w:szCs w:val="28"/>
        </w:rPr>
        <w:t>ницької діяльності - фізичних осіб-підприємців (СПД-ФОП), переважну їх част</w:t>
      </w:r>
      <w:r w:rsidRPr="005736A8">
        <w:rPr>
          <w:rStyle w:val="21"/>
          <w:sz w:val="28"/>
          <w:szCs w:val="28"/>
        </w:rPr>
        <w:softHyphen/>
        <w:t>ку у підприємництві за кількістю суб’єктів, а також специфіку діяльності та внеску в національну еко</w:t>
      </w:r>
      <w:r w:rsidRPr="005736A8">
        <w:rPr>
          <w:rStyle w:val="21"/>
          <w:sz w:val="28"/>
          <w:szCs w:val="28"/>
        </w:rPr>
        <w:softHyphen/>
        <w:t>номіку фінансових установ, окремими модулями в організації вітчизняної статисти</w:t>
      </w:r>
      <w:r w:rsidRPr="005736A8">
        <w:rPr>
          <w:rStyle w:val="21"/>
          <w:sz w:val="28"/>
          <w:szCs w:val="28"/>
        </w:rPr>
        <w:t>ки підприємни</w:t>
      </w:r>
      <w:r w:rsidRPr="005736A8">
        <w:rPr>
          <w:rStyle w:val="21"/>
          <w:sz w:val="28"/>
          <w:szCs w:val="28"/>
        </w:rPr>
        <w:softHyphen/>
        <w:t>цтва можна вважати:</w:t>
      </w:r>
    </w:p>
    <w:p w:rsidR="0024459F" w:rsidRPr="005736A8" w:rsidRDefault="002B3A5C" w:rsidP="00597238">
      <w:pPr>
        <w:pStyle w:val="20"/>
        <w:numPr>
          <w:ilvl w:val="0"/>
          <w:numId w:val="1"/>
        </w:numPr>
        <w:shd w:val="clear" w:color="auto" w:fill="auto"/>
        <w:tabs>
          <w:tab w:val="left" w:pos="241"/>
        </w:tabs>
        <w:spacing w:line="240" w:lineRule="auto"/>
        <w:ind w:firstLine="567"/>
        <w:rPr>
          <w:sz w:val="28"/>
          <w:szCs w:val="28"/>
        </w:rPr>
      </w:pPr>
      <w:r w:rsidRPr="005736A8">
        <w:rPr>
          <w:rStyle w:val="21"/>
          <w:sz w:val="28"/>
          <w:szCs w:val="28"/>
        </w:rPr>
        <w:t>показники діяльності СПД-ФОП, які органи державної статистики в Україні отримують на основі адміністративних даних Державної подат</w:t>
      </w:r>
      <w:r w:rsidRPr="005736A8">
        <w:rPr>
          <w:rStyle w:val="21"/>
          <w:sz w:val="28"/>
          <w:szCs w:val="28"/>
        </w:rPr>
        <w:softHyphen/>
        <w:t>кової служби, вибіркових обстежень СПД-ФОП;</w:t>
      </w:r>
    </w:p>
    <w:p w:rsidR="0024459F" w:rsidRPr="005736A8" w:rsidRDefault="002B3A5C" w:rsidP="00597238">
      <w:pPr>
        <w:pStyle w:val="20"/>
        <w:shd w:val="clear" w:color="auto" w:fill="auto"/>
        <w:spacing w:line="240" w:lineRule="auto"/>
        <w:ind w:firstLine="567"/>
        <w:rPr>
          <w:sz w:val="28"/>
          <w:szCs w:val="28"/>
        </w:rPr>
      </w:pPr>
      <w:r w:rsidRPr="005736A8">
        <w:rPr>
          <w:rStyle w:val="21"/>
          <w:sz w:val="28"/>
          <w:szCs w:val="28"/>
        </w:rPr>
        <w:t>- показники діяльності банківських установ, стр</w:t>
      </w:r>
      <w:r w:rsidRPr="005736A8">
        <w:rPr>
          <w:rStyle w:val="21"/>
          <w:sz w:val="28"/>
          <w:szCs w:val="28"/>
        </w:rPr>
        <w:t>ахових компаній, недержавних пенсійних фон</w:t>
      </w:r>
      <w:r w:rsidRPr="005736A8">
        <w:rPr>
          <w:rStyle w:val="21"/>
          <w:sz w:val="28"/>
          <w:szCs w:val="28"/>
        </w:rPr>
        <w:softHyphen/>
        <w:t>дів, отриманих на основі агрегування адміністра</w:t>
      </w:r>
      <w:r w:rsidRPr="005736A8">
        <w:rPr>
          <w:rStyle w:val="21"/>
          <w:sz w:val="28"/>
          <w:szCs w:val="28"/>
        </w:rPr>
        <w:softHyphen/>
        <w:t>тивних даних Національної комісії, що здійснює державне регулювання у сфері ринків фінансових послуг, Національної комісії з цінних паперів та фондового ринку</w:t>
      </w:r>
      <w:r w:rsidR="005736A8" w:rsidRPr="005736A8">
        <w:rPr>
          <w:rStyle w:val="21"/>
          <w:sz w:val="28"/>
          <w:szCs w:val="28"/>
        </w:rPr>
        <w:t>.</w:t>
      </w:r>
    </w:p>
    <w:p w:rsidR="0024459F" w:rsidRPr="005736A8" w:rsidRDefault="002B3A5C" w:rsidP="00597238">
      <w:pPr>
        <w:pStyle w:val="20"/>
        <w:shd w:val="clear" w:color="auto" w:fill="auto"/>
        <w:spacing w:line="240" w:lineRule="auto"/>
        <w:ind w:firstLine="567"/>
        <w:rPr>
          <w:sz w:val="28"/>
          <w:szCs w:val="28"/>
        </w:rPr>
      </w:pPr>
      <w:r w:rsidRPr="005736A8">
        <w:rPr>
          <w:rStyle w:val="21"/>
          <w:sz w:val="28"/>
          <w:szCs w:val="28"/>
        </w:rPr>
        <w:t>Вивчення існуючої методології та практики</w:t>
      </w:r>
      <w:r w:rsidRPr="005736A8">
        <w:rPr>
          <w:rStyle w:val="21"/>
          <w:sz w:val="28"/>
          <w:szCs w:val="28"/>
        </w:rPr>
        <w:t xml:space="preserve"> статистичного оцінювання розвитку підприєм</w:t>
      </w:r>
      <w:r w:rsidRPr="005736A8">
        <w:rPr>
          <w:rStyle w:val="21"/>
          <w:sz w:val="28"/>
          <w:szCs w:val="28"/>
        </w:rPr>
        <w:softHyphen/>
        <w:t>ництва дає підстави сформулювати висновок, що вона значною мірою реалізовує основні загально- наукові та філософські принципи пізнання, а саме: оцінка поточного стану та динаміки розвитку об’єкта, поєднання кільк</w:t>
      </w:r>
      <w:r w:rsidRPr="005736A8">
        <w:rPr>
          <w:rStyle w:val="21"/>
          <w:sz w:val="28"/>
          <w:szCs w:val="28"/>
        </w:rPr>
        <w:t>існих та якісних оцінок у дослідженні; можливість здійснення міжрегіо</w:t>
      </w:r>
      <w:r w:rsidRPr="005736A8">
        <w:rPr>
          <w:rStyle w:val="21"/>
          <w:sz w:val="28"/>
          <w:szCs w:val="28"/>
        </w:rPr>
        <w:softHyphen/>
        <w:t>нальних, міжгалузевих, міжнародних порівнянь Помітним поступом вітчизняної статистики у за</w:t>
      </w:r>
      <w:r w:rsidRPr="005736A8">
        <w:rPr>
          <w:rStyle w:val="21"/>
          <w:sz w:val="28"/>
          <w:szCs w:val="28"/>
        </w:rPr>
        <w:softHyphen/>
        <w:t>безпеченні якості “продуктової лінійки” вивчення підприємництва є публікації стандартних звітів</w:t>
      </w:r>
      <w:r w:rsidRPr="005736A8">
        <w:rPr>
          <w:rStyle w:val="21"/>
          <w:sz w:val="28"/>
          <w:szCs w:val="28"/>
        </w:rPr>
        <w:t xml:space="preserve"> з якості відповідно до рекомендацій </w:t>
      </w:r>
      <w:proofErr w:type="spellStart"/>
      <w:r w:rsidRPr="005736A8">
        <w:rPr>
          <w:rStyle w:val="21"/>
          <w:sz w:val="28"/>
          <w:szCs w:val="28"/>
        </w:rPr>
        <w:t>Євростату</w:t>
      </w:r>
      <w:proofErr w:type="spellEnd"/>
      <w:r w:rsidRPr="005736A8">
        <w:rPr>
          <w:rStyle w:val="21"/>
          <w:sz w:val="28"/>
          <w:szCs w:val="28"/>
        </w:rPr>
        <w:t xml:space="preserve"> та принципів дія</w:t>
      </w:r>
      <w:r w:rsidR="00597238" w:rsidRPr="005736A8">
        <w:rPr>
          <w:rStyle w:val="21"/>
          <w:sz w:val="28"/>
          <w:szCs w:val="28"/>
        </w:rPr>
        <w:t xml:space="preserve">льності </w:t>
      </w:r>
      <w:proofErr w:type="spellStart"/>
      <w:r w:rsidR="00597238" w:rsidRPr="005736A8">
        <w:rPr>
          <w:rStyle w:val="21"/>
          <w:sz w:val="28"/>
          <w:szCs w:val="28"/>
        </w:rPr>
        <w:t>Держстату</w:t>
      </w:r>
      <w:proofErr w:type="spellEnd"/>
      <w:r w:rsidR="00597238" w:rsidRPr="005736A8">
        <w:rPr>
          <w:rStyle w:val="21"/>
          <w:sz w:val="28"/>
          <w:szCs w:val="28"/>
        </w:rPr>
        <w:t xml:space="preserve"> України</w:t>
      </w:r>
      <w:r w:rsidRPr="005736A8">
        <w:rPr>
          <w:rStyle w:val="21"/>
          <w:sz w:val="28"/>
          <w:szCs w:val="28"/>
        </w:rPr>
        <w:t>.</w:t>
      </w:r>
    </w:p>
    <w:p w:rsidR="0024459F" w:rsidRPr="005736A8" w:rsidRDefault="002B3A5C" w:rsidP="00597238">
      <w:pPr>
        <w:pStyle w:val="20"/>
        <w:shd w:val="clear" w:color="auto" w:fill="auto"/>
        <w:spacing w:line="240" w:lineRule="auto"/>
        <w:ind w:firstLine="567"/>
        <w:rPr>
          <w:sz w:val="28"/>
          <w:szCs w:val="28"/>
        </w:rPr>
      </w:pPr>
      <w:r w:rsidRPr="005736A8">
        <w:rPr>
          <w:rStyle w:val="21"/>
          <w:sz w:val="28"/>
          <w:szCs w:val="28"/>
        </w:rPr>
        <w:t>У реалізації програмно-цільового підходу в регулюванні підприємництва своєрідною “білою плямою” у вітчизняній статистиці залишаються показники, які характеризу</w:t>
      </w:r>
      <w:r w:rsidRPr="005736A8">
        <w:rPr>
          <w:rStyle w:val="21"/>
          <w:sz w:val="28"/>
          <w:szCs w:val="28"/>
        </w:rPr>
        <w:t>ють рівень виконання національних та регіональних програм підтримки підприємництва</w:t>
      </w:r>
      <w:r w:rsidRPr="005736A8">
        <w:rPr>
          <w:rStyle w:val="21"/>
          <w:sz w:val="28"/>
          <w:szCs w:val="28"/>
        </w:rPr>
        <w:t>. Такими показниками є, зокрема, обсяг бюджетних коштів, спрямованих на фінан</w:t>
      </w:r>
      <w:r w:rsidRPr="005736A8">
        <w:rPr>
          <w:rStyle w:val="21"/>
          <w:sz w:val="28"/>
          <w:szCs w:val="28"/>
        </w:rPr>
        <w:softHyphen/>
        <w:t>сово-кредитну підтримку суб’єктів підприємни</w:t>
      </w:r>
      <w:r w:rsidRPr="005736A8">
        <w:rPr>
          <w:rStyle w:val="21"/>
          <w:sz w:val="28"/>
          <w:szCs w:val="28"/>
        </w:rPr>
        <w:softHyphen/>
        <w:t>цтва, ефективність їх використання, у тому числі</w:t>
      </w:r>
      <w:r w:rsidRPr="005736A8">
        <w:rPr>
          <w:rStyle w:val="21"/>
          <w:sz w:val="28"/>
          <w:szCs w:val="28"/>
        </w:rPr>
        <w:t xml:space="preserve"> за такими критеріями як кількість прийнятих на новостворені робочі місці, кількість об’єктів інф</w:t>
      </w:r>
      <w:r w:rsidRPr="005736A8">
        <w:rPr>
          <w:rStyle w:val="21"/>
          <w:sz w:val="28"/>
          <w:szCs w:val="28"/>
        </w:rPr>
        <w:softHyphen/>
        <w:t>раструктури підтримки малого та середнього під</w:t>
      </w:r>
      <w:r w:rsidRPr="005736A8">
        <w:rPr>
          <w:rStyle w:val="21"/>
          <w:sz w:val="28"/>
          <w:szCs w:val="28"/>
        </w:rPr>
        <w:softHyphen/>
        <w:t>приємництва, площа земельних ділянок, наданих суб’єктам підприємницької діяльності для розви</w:t>
      </w:r>
      <w:r w:rsidRPr="005736A8">
        <w:rPr>
          <w:rStyle w:val="21"/>
          <w:sz w:val="28"/>
          <w:szCs w:val="28"/>
        </w:rPr>
        <w:softHyphen/>
        <w:t>тку бізнесу тощо</w:t>
      </w:r>
      <w:r w:rsidR="00597238" w:rsidRPr="005736A8">
        <w:rPr>
          <w:rStyle w:val="21"/>
          <w:sz w:val="28"/>
          <w:szCs w:val="28"/>
        </w:rPr>
        <w:t>.</w:t>
      </w:r>
    </w:p>
    <w:p w:rsidR="0024459F" w:rsidRPr="005736A8" w:rsidRDefault="002B3A5C" w:rsidP="00597238">
      <w:pPr>
        <w:pStyle w:val="20"/>
        <w:shd w:val="clear" w:color="auto" w:fill="auto"/>
        <w:spacing w:line="240" w:lineRule="auto"/>
        <w:ind w:firstLine="567"/>
        <w:rPr>
          <w:sz w:val="28"/>
          <w:szCs w:val="28"/>
        </w:rPr>
      </w:pPr>
      <w:r w:rsidRPr="005736A8">
        <w:rPr>
          <w:rStyle w:val="21"/>
          <w:sz w:val="28"/>
          <w:szCs w:val="28"/>
        </w:rPr>
        <w:t>Системний підхід до формування сукупності показників статистики підприємництва, а тако</w:t>
      </w:r>
      <w:r w:rsidRPr="005736A8">
        <w:rPr>
          <w:rStyle w:val="21"/>
          <w:sz w:val="28"/>
          <w:szCs w:val="28"/>
        </w:rPr>
        <w:t>ж узагальнення вітчизняного та зарубіжного досвіду теорії і практики їх побудови дає підстави сформу</w:t>
      </w:r>
      <w:r w:rsidRPr="005736A8">
        <w:rPr>
          <w:rStyle w:val="21"/>
          <w:sz w:val="28"/>
          <w:szCs w:val="28"/>
        </w:rPr>
        <w:softHyphen/>
        <w:t>лювати такі основні положення щодо формування їх переліку:</w:t>
      </w:r>
    </w:p>
    <w:p w:rsidR="0024459F" w:rsidRPr="005736A8" w:rsidRDefault="002B3A5C" w:rsidP="00597238">
      <w:pPr>
        <w:pStyle w:val="20"/>
        <w:numPr>
          <w:ilvl w:val="0"/>
          <w:numId w:val="2"/>
        </w:numPr>
        <w:shd w:val="clear" w:color="auto" w:fill="auto"/>
        <w:tabs>
          <w:tab w:val="left" w:pos="615"/>
        </w:tabs>
        <w:spacing w:line="240" w:lineRule="auto"/>
        <w:ind w:firstLine="567"/>
        <w:rPr>
          <w:sz w:val="28"/>
          <w:szCs w:val="28"/>
        </w:rPr>
      </w:pPr>
      <w:r w:rsidRPr="005736A8">
        <w:rPr>
          <w:rStyle w:val="21"/>
          <w:sz w:val="28"/>
          <w:szCs w:val="28"/>
        </w:rPr>
        <w:lastRenderedPageBreak/>
        <w:t>Доцільність будь-якого показника чи їх гру</w:t>
      </w:r>
      <w:r w:rsidRPr="005736A8">
        <w:rPr>
          <w:rStyle w:val="21"/>
          <w:sz w:val="28"/>
          <w:szCs w:val="28"/>
        </w:rPr>
        <w:softHyphen/>
        <w:t>пи у статистиці підприємництва має обумовлюва</w:t>
      </w:r>
      <w:r w:rsidRPr="005736A8">
        <w:rPr>
          <w:rStyle w:val="21"/>
          <w:sz w:val="28"/>
          <w:szCs w:val="28"/>
        </w:rPr>
        <w:softHyphen/>
        <w:t xml:space="preserve">тись </w:t>
      </w:r>
      <w:r w:rsidRPr="005736A8">
        <w:rPr>
          <w:rStyle w:val="21"/>
          <w:sz w:val="28"/>
          <w:szCs w:val="28"/>
        </w:rPr>
        <w:t>попередньо визначеним основним завданням цієї галузі статис</w:t>
      </w:r>
      <w:r w:rsidR="00597238" w:rsidRPr="005736A8">
        <w:rPr>
          <w:rStyle w:val="21"/>
          <w:sz w:val="28"/>
          <w:szCs w:val="28"/>
        </w:rPr>
        <w:t>тики. Такими завданнями є агре</w:t>
      </w:r>
      <w:r w:rsidRPr="005736A8">
        <w:rPr>
          <w:rStyle w:val="21"/>
          <w:sz w:val="28"/>
          <w:szCs w:val="28"/>
        </w:rPr>
        <w:t>гована оцінка економічного стану суб’єктів під</w:t>
      </w:r>
      <w:r w:rsidRPr="005736A8">
        <w:rPr>
          <w:rStyle w:val="21"/>
          <w:sz w:val="28"/>
          <w:szCs w:val="28"/>
        </w:rPr>
        <w:softHyphen/>
        <w:t>приємництва, динаміки та прогнозування їх роз</w:t>
      </w:r>
      <w:r w:rsidRPr="005736A8">
        <w:rPr>
          <w:rStyle w:val="21"/>
          <w:sz w:val="28"/>
          <w:szCs w:val="28"/>
        </w:rPr>
        <w:softHyphen/>
        <w:t>витку, конкурентоспроможності . Більш детальний перелік визначається інф</w:t>
      </w:r>
      <w:r w:rsidRPr="005736A8">
        <w:rPr>
          <w:rStyle w:val="21"/>
          <w:sz w:val="28"/>
          <w:szCs w:val="28"/>
        </w:rPr>
        <w:t>ормаційними потребами головних зовнішніх та внутрішніх користувачів</w:t>
      </w:r>
    </w:p>
    <w:p w:rsidR="0024459F" w:rsidRPr="005736A8" w:rsidRDefault="002B3A5C" w:rsidP="00597238">
      <w:pPr>
        <w:pStyle w:val="20"/>
        <w:numPr>
          <w:ilvl w:val="0"/>
          <w:numId w:val="2"/>
        </w:numPr>
        <w:shd w:val="clear" w:color="auto" w:fill="auto"/>
        <w:tabs>
          <w:tab w:val="left" w:pos="615"/>
        </w:tabs>
        <w:spacing w:line="240" w:lineRule="auto"/>
        <w:ind w:firstLine="567"/>
        <w:rPr>
          <w:sz w:val="28"/>
          <w:szCs w:val="28"/>
        </w:rPr>
      </w:pPr>
      <w:r w:rsidRPr="005736A8">
        <w:rPr>
          <w:rStyle w:val="21"/>
          <w:sz w:val="28"/>
          <w:szCs w:val="28"/>
        </w:rPr>
        <w:t>Комплекс показників статистики підпри</w:t>
      </w:r>
      <w:r w:rsidRPr="005736A8">
        <w:rPr>
          <w:rStyle w:val="21"/>
          <w:sz w:val="28"/>
          <w:szCs w:val="28"/>
        </w:rPr>
        <w:softHyphen/>
        <w:t>ємництва, орієнтований на інформаційні потреби анал</w:t>
      </w:r>
      <w:r w:rsidR="00597238" w:rsidRPr="005736A8">
        <w:rPr>
          <w:rStyle w:val="21"/>
          <w:sz w:val="28"/>
          <w:szCs w:val="28"/>
        </w:rPr>
        <w:t>ітичних служб різного рівня</w:t>
      </w:r>
      <w:r w:rsidRPr="005736A8">
        <w:rPr>
          <w:rStyle w:val="21"/>
          <w:sz w:val="28"/>
          <w:szCs w:val="28"/>
        </w:rPr>
        <w:t>, має врахо</w:t>
      </w:r>
      <w:r w:rsidRPr="005736A8">
        <w:rPr>
          <w:rStyle w:val="21"/>
          <w:sz w:val="28"/>
          <w:szCs w:val="28"/>
        </w:rPr>
        <w:softHyphen/>
        <w:t>вувати поєднання елементного, функціонального та процес</w:t>
      </w:r>
      <w:r w:rsidRPr="005736A8">
        <w:rPr>
          <w:rStyle w:val="21"/>
          <w:sz w:val="28"/>
          <w:szCs w:val="28"/>
        </w:rPr>
        <w:t>ного підходів до статистичного аналі</w:t>
      </w:r>
      <w:r w:rsidRPr="005736A8">
        <w:rPr>
          <w:rStyle w:val="21"/>
          <w:sz w:val="28"/>
          <w:szCs w:val="28"/>
        </w:rPr>
        <w:softHyphen/>
        <w:t>зу. Елементний підхід передбачає, що основними елементами такого аналізу є ресурси, процеси і результати підприємницької діяльності. Функціо</w:t>
      </w:r>
      <w:r w:rsidRPr="005736A8">
        <w:rPr>
          <w:rStyle w:val="21"/>
          <w:sz w:val="28"/>
          <w:szCs w:val="28"/>
        </w:rPr>
        <w:softHyphen/>
        <w:t>нальний підхід орієнтується на вивчення функ</w:t>
      </w:r>
      <w:r w:rsidRPr="005736A8">
        <w:rPr>
          <w:rStyle w:val="21"/>
          <w:sz w:val="28"/>
          <w:szCs w:val="28"/>
        </w:rPr>
        <w:softHyphen/>
        <w:t>ціональних сфер діяльності підпри</w:t>
      </w:r>
      <w:r w:rsidRPr="005736A8">
        <w:rPr>
          <w:rStyle w:val="21"/>
          <w:sz w:val="28"/>
          <w:szCs w:val="28"/>
        </w:rPr>
        <w:t>ємств, якими є маркетинг, виробництво, інновації, фінанси, ка</w:t>
      </w:r>
      <w:r w:rsidRPr="005736A8">
        <w:rPr>
          <w:rStyle w:val="21"/>
          <w:sz w:val="28"/>
          <w:szCs w:val="28"/>
        </w:rPr>
        <w:softHyphen/>
        <w:t>дри. Процесний підхід орієнтується на реалізацію основних функцій аналізу: оцінювальної, діагнос</w:t>
      </w:r>
      <w:r w:rsidRPr="005736A8">
        <w:rPr>
          <w:rStyle w:val="21"/>
          <w:sz w:val="28"/>
          <w:szCs w:val="28"/>
        </w:rPr>
        <w:softHyphen/>
        <w:t>тичної, прогнозної.</w:t>
      </w:r>
    </w:p>
    <w:p w:rsidR="0024459F" w:rsidRPr="005736A8" w:rsidRDefault="002B3A5C" w:rsidP="00597238">
      <w:pPr>
        <w:pStyle w:val="20"/>
        <w:shd w:val="clear" w:color="auto" w:fill="auto"/>
        <w:spacing w:line="240" w:lineRule="auto"/>
        <w:ind w:firstLine="567"/>
        <w:rPr>
          <w:sz w:val="28"/>
          <w:szCs w:val="28"/>
        </w:rPr>
      </w:pPr>
      <w:r w:rsidRPr="005736A8">
        <w:rPr>
          <w:rStyle w:val="21"/>
          <w:sz w:val="28"/>
          <w:szCs w:val="28"/>
        </w:rPr>
        <w:t>Проведене дослідження та його результати да</w:t>
      </w:r>
      <w:r w:rsidRPr="005736A8">
        <w:rPr>
          <w:rStyle w:val="21"/>
          <w:sz w:val="28"/>
          <w:szCs w:val="28"/>
        </w:rPr>
        <w:softHyphen/>
        <w:t>ють підстави сформулювати такі висновки .</w:t>
      </w:r>
    </w:p>
    <w:p w:rsidR="0024459F" w:rsidRPr="005736A8" w:rsidRDefault="002B3A5C" w:rsidP="00597238">
      <w:pPr>
        <w:pStyle w:val="20"/>
        <w:shd w:val="clear" w:color="auto" w:fill="auto"/>
        <w:spacing w:line="240" w:lineRule="auto"/>
        <w:ind w:firstLine="567"/>
        <w:rPr>
          <w:sz w:val="28"/>
          <w:szCs w:val="28"/>
        </w:rPr>
      </w:pPr>
      <w:r w:rsidRPr="005736A8">
        <w:rPr>
          <w:rStyle w:val="21"/>
          <w:sz w:val="28"/>
          <w:szCs w:val="28"/>
        </w:rPr>
        <w:t>1. Вітчизняна статистика підприємництва ак</w:t>
      </w:r>
      <w:r w:rsidRPr="005736A8">
        <w:rPr>
          <w:rStyle w:val="21"/>
          <w:sz w:val="28"/>
          <w:szCs w:val="28"/>
        </w:rPr>
        <w:softHyphen/>
        <w:t>тивно розвив</w:t>
      </w:r>
      <w:r w:rsidR="00597238" w:rsidRPr="005736A8">
        <w:rPr>
          <w:rStyle w:val="21"/>
          <w:sz w:val="28"/>
          <w:szCs w:val="28"/>
        </w:rPr>
        <w:t>ається завдяки впровадженню за</w:t>
      </w:r>
      <w:r w:rsidRPr="005736A8">
        <w:rPr>
          <w:rStyle w:val="21"/>
          <w:sz w:val="28"/>
          <w:szCs w:val="28"/>
        </w:rPr>
        <w:t>гальнонаукових і власне статистичних методів, концептуальни</w:t>
      </w:r>
      <w:r w:rsidRPr="005736A8">
        <w:rPr>
          <w:rStyle w:val="21"/>
          <w:sz w:val="28"/>
          <w:szCs w:val="28"/>
        </w:rPr>
        <w:t>х положень, адаптації відповідних статистичних продуктів до міжнародних стандар</w:t>
      </w:r>
      <w:r w:rsidRPr="005736A8">
        <w:rPr>
          <w:rStyle w:val="21"/>
          <w:sz w:val="28"/>
          <w:szCs w:val="28"/>
        </w:rPr>
        <w:softHyphen/>
        <w:t>тів з якості Водночас у статистичних публікаціях як загальнодержавного, так і регіонального рівня з питань підприємництва бракує відображення цього об’єкта як цілісної, складно</w:t>
      </w:r>
      <w:r w:rsidRPr="005736A8">
        <w:rPr>
          <w:rStyle w:val="21"/>
          <w:sz w:val="28"/>
          <w:szCs w:val="28"/>
        </w:rPr>
        <w:t>ї та динамічної системи з використанням як міжгалузевих, так і галузевих індикаторів розвитку підприємництва у різних видах економічної діяльності Проблемою залишається недостатній обсяг або відсутність по</w:t>
      </w:r>
      <w:r w:rsidRPr="005736A8">
        <w:rPr>
          <w:rStyle w:val="21"/>
          <w:sz w:val="28"/>
          <w:szCs w:val="28"/>
        </w:rPr>
        <w:softHyphen/>
        <w:t>казників регіональної статистики підприємництва (н</w:t>
      </w:r>
      <w:r w:rsidRPr="005736A8">
        <w:rPr>
          <w:rStyle w:val="21"/>
          <w:sz w:val="28"/>
          <w:szCs w:val="28"/>
        </w:rPr>
        <w:t>априклад, за видами економічної діяльності) на рівні великих міст та обласних центрів в України.</w:t>
      </w:r>
    </w:p>
    <w:p w:rsidR="0024459F" w:rsidRPr="005736A8" w:rsidRDefault="002B3A5C" w:rsidP="00597238">
      <w:pPr>
        <w:pStyle w:val="20"/>
        <w:shd w:val="clear" w:color="auto" w:fill="auto"/>
        <w:spacing w:line="240" w:lineRule="auto"/>
        <w:ind w:firstLine="567"/>
        <w:rPr>
          <w:sz w:val="28"/>
          <w:szCs w:val="28"/>
        </w:rPr>
      </w:pPr>
      <w:r w:rsidRPr="005736A8">
        <w:rPr>
          <w:rStyle w:val="21"/>
          <w:sz w:val="28"/>
          <w:szCs w:val="28"/>
        </w:rPr>
        <w:t>2. Системотворчими ознаками у формуванні комплексу показників статистики підприємни</w:t>
      </w:r>
      <w:r w:rsidRPr="005736A8">
        <w:rPr>
          <w:rStyle w:val="21"/>
          <w:sz w:val="28"/>
          <w:szCs w:val="28"/>
        </w:rPr>
        <w:softHyphen/>
        <w:t>цтва мають виступати основні методологічні під</w:t>
      </w:r>
      <w:r w:rsidRPr="005736A8">
        <w:rPr>
          <w:rStyle w:val="21"/>
          <w:sz w:val="28"/>
          <w:szCs w:val="28"/>
        </w:rPr>
        <w:softHyphen/>
        <w:t>ходи (процесний, функціональ</w:t>
      </w:r>
      <w:r w:rsidRPr="005736A8">
        <w:rPr>
          <w:rStyle w:val="21"/>
          <w:sz w:val="28"/>
          <w:szCs w:val="28"/>
        </w:rPr>
        <w:t>ний та елементний) до статистичного аналізу підприємництва, а також основні складові та рівні досліджуваного об’єкта. Як приклад реалізації цих підходів у статті запро</w:t>
      </w:r>
      <w:r w:rsidRPr="005736A8">
        <w:rPr>
          <w:rStyle w:val="21"/>
          <w:sz w:val="28"/>
          <w:szCs w:val="28"/>
        </w:rPr>
        <w:softHyphen/>
        <w:t>поновано основні складові статистичної бази да</w:t>
      </w:r>
      <w:r w:rsidRPr="005736A8">
        <w:rPr>
          <w:rStyle w:val="21"/>
          <w:sz w:val="28"/>
          <w:szCs w:val="28"/>
        </w:rPr>
        <w:softHyphen/>
        <w:t>них про підприємництво, а також відповідн</w:t>
      </w:r>
      <w:r w:rsidRPr="005736A8">
        <w:rPr>
          <w:rStyle w:val="21"/>
          <w:sz w:val="28"/>
          <w:szCs w:val="28"/>
        </w:rPr>
        <w:t>і тема</w:t>
      </w:r>
      <w:r w:rsidRPr="005736A8">
        <w:rPr>
          <w:rStyle w:val="21"/>
          <w:sz w:val="28"/>
          <w:szCs w:val="28"/>
        </w:rPr>
        <w:softHyphen/>
        <w:t>тичні групи показників</w:t>
      </w:r>
    </w:p>
    <w:p w:rsidR="0024459F" w:rsidRPr="005736A8" w:rsidRDefault="002B3A5C" w:rsidP="005736A8">
      <w:pPr>
        <w:pStyle w:val="20"/>
        <w:shd w:val="clear" w:color="auto" w:fill="auto"/>
        <w:spacing w:line="240" w:lineRule="auto"/>
        <w:ind w:firstLine="567"/>
        <w:rPr>
          <w:sz w:val="28"/>
          <w:szCs w:val="28"/>
        </w:rPr>
      </w:pPr>
      <w:r w:rsidRPr="005736A8">
        <w:rPr>
          <w:rStyle w:val="21"/>
          <w:sz w:val="28"/>
          <w:szCs w:val="28"/>
        </w:rPr>
        <w:t>3 . Моніторинг показників, які забезпечують програмно-цільовий підхід до управління підпри</w:t>
      </w:r>
      <w:r w:rsidRPr="005736A8">
        <w:rPr>
          <w:rStyle w:val="21"/>
          <w:sz w:val="28"/>
          <w:szCs w:val="28"/>
        </w:rPr>
        <w:softHyphen/>
        <w:t>ємницькою діяльністю, а також дослідження до</w:t>
      </w:r>
      <w:r w:rsidRPr="005736A8">
        <w:rPr>
          <w:rStyle w:val="21"/>
          <w:sz w:val="28"/>
          <w:szCs w:val="28"/>
        </w:rPr>
        <w:softHyphen/>
        <w:t>свіду європейських</w:t>
      </w:r>
      <w:r w:rsidR="00597238" w:rsidRPr="005736A8">
        <w:rPr>
          <w:rStyle w:val="21"/>
          <w:sz w:val="28"/>
          <w:szCs w:val="28"/>
        </w:rPr>
        <w:t xml:space="preserve"> країн у вивченні бізнес-еконо</w:t>
      </w:r>
      <w:r w:rsidRPr="005736A8">
        <w:rPr>
          <w:rStyle w:val="21"/>
          <w:sz w:val="28"/>
          <w:szCs w:val="28"/>
        </w:rPr>
        <w:t>міки, показуют</w:t>
      </w:r>
      <w:r w:rsidRPr="005736A8">
        <w:rPr>
          <w:rStyle w:val="21"/>
          <w:sz w:val="28"/>
          <w:szCs w:val="28"/>
        </w:rPr>
        <w:t>ь, що перспективними напрямами розвитку статистики підприємництва є включен</w:t>
      </w:r>
      <w:r w:rsidRPr="005736A8">
        <w:rPr>
          <w:rStyle w:val="21"/>
          <w:sz w:val="28"/>
          <w:szCs w:val="28"/>
        </w:rPr>
        <w:softHyphen/>
        <w:t>ня у відповідні статистичні роботи та публікації: а) програмних показників підтримки підприємни</w:t>
      </w:r>
      <w:r w:rsidRPr="005736A8">
        <w:rPr>
          <w:rStyle w:val="21"/>
          <w:sz w:val="28"/>
          <w:szCs w:val="28"/>
        </w:rPr>
        <w:softHyphen/>
        <w:t>цтва; б) показників-індикаторів виконання відпо</w:t>
      </w:r>
      <w:r w:rsidRPr="005736A8">
        <w:rPr>
          <w:rStyle w:val="21"/>
          <w:sz w:val="28"/>
          <w:szCs w:val="28"/>
        </w:rPr>
        <w:softHyphen/>
        <w:t>відних програм; в) показників бізнес</w:t>
      </w:r>
      <w:r w:rsidRPr="005736A8">
        <w:rPr>
          <w:rStyle w:val="21"/>
          <w:sz w:val="28"/>
          <w:szCs w:val="28"/>
        </w:rPr>
        <w:t>-демографії</w:t>
      </w:r>
      <w:r w:rsidR="00597238" w:rsidRPr="005736A8">
        <w:rPr>
          <w:rStyle w:val="21"/>
          <w:sz w:val="28"/>
          <w:szCs w:val="28"/>
        </w:rPr>
        <w:t>.</w:t>
      </w:r>
      <w:r w:rsidRPr="005736A8">
        <w:rPr>
          <w:rStyle w:val="21"/>
          <w:sz w:val="28"/>
          <w:szCs w:val="28"/>
        </w:rPr>
        <w:t xml:space="preserve"> </w:t>
      </w:r>
    </w:p>
    <w:sectPr w:rsidR="0024459F" w:rsidRPr="005736A8" w:rsidSect="00597238">
      <w:type w:val="continuous"/>
      <w:pgSz w:w="11900" w:h="16840"/>
      <w:pgMar w:top="1134" w:right="1418" w:bottom="1134" w:left="1701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B3A5C" w:rsidRDefault="002B3A5C">
      <w:r>
        <w:separator/>
      </w:r>
    </w:p>
  </w:endnote>
  <w:endnote w:type="continuationSeparator" w:id="0">
    <w:p w:rsidR="002B3A5C" w:rsidRDefault="002B3A5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B3A5C" w:rsidRDefault="002B3A5C">
      <w:r>
        <w:separator/>
      </w:r>
    </w:p>
  </w:footnote>
  <w:footnote w:type="continuationSeparator" w:id="0">
    <w:p w:rsidR="002B3A5C" w:rsidRDefault="002B3A5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6E38E7"/>
    <w:multiLevelType w:val="multilevel"/>
    <w:tmpl w:val="4628D762"/>
    <w:lvl w:ilvl="0">
      <w:start w:val="3"/>
      <w:numFmt w:val="decimal"/>
      <w:lvlText w:val="%1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231F20"/>
        <w:spacing w:val="0"/>
        <w:w w:val="100"/>
        <w:position w:val="0"/>
        <w:sz w:val="20"/>
        <w:szCs w:val="20"/>
        <w:u w:val="none"/>
        <w:lang w:val="uk-UA" w:eastAsia="uk-UA" w:bidi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02813A4D"/>
    <w:multiLevelType w:val="multilevel"/>
    <w:tmpl w:val="A25E8440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231F20"/>
        <w:spacing w:val="0"/>
        <w:w w:val="100"/>
        <w:position w:val="0"/>
        <w:sz w:val="20"/>
        <w:szCs w:val="20"/>
        <w:u w:val="none"/>
        <w:lang w:val="uk-UA" w:eastAsia="uk-UA" w:bidi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04235221"/>
    <w:multiLevelType w:val="multilevel"/>
    <w:tmpl w:val="123CDE58"/>
    <w:lvl w:ilvl="0">
      <w:start w:val="4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231F20"/>
        <w:spacing w:val="0"/>
        <w:w w:val="100"/>
        <w:position w:val="0"/>
        <w:sz w:val="20"/>
        <w:szCs w:val="20"/>
        <w:u w:val="none"/>
        <w:lang w:val="uk-UA" w:eastAsia="uk-UA" w:bidi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09A115F3"/>
    <w:multiLevelType w:val="multilevel"/>
    <w:tmpl w:val="68806A70"/>
    <w:lvl w:ilvl="0">
      <w:start w:val="1"/>
      <w:numFmt w:val="bullet"/>
      <w:lvlText w:val="•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231F20"/>
        <w:spacing w:val="0"/>
        <w:w w:val="100"/>
        <w:position w:val="0"/>
        <w:sz w:val="16"/>
        <w:szCs w:val="16"/>
        <w:u w:val="none"/>
        <w:lang w:val="uk-UA" w:eastAsia="uk-UA" w:bidi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0DB5054A"/>
    <w:multiLevelType w:val="multilevel"/>
    <w:tmpl w:val="3EC2F714"/>
    <w:lvl w:ilvl="0">
      <w:start w:val="1"/>
      <w:numFmt w:val="bullet"/>
      <w:lvlText w:val="•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231F20"/>
        <w:spacing w:val="0"/>
        <w:w w:val="100"/>
        <w:position w:val="0"/>
        <w:sz w:val="16"/>
        <w:szCs w:val="16"/>
        <w:u w:val="none"/>
        <w:lang w:val="uk-UA" w:eastAsia="uk-UA" w:bidi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2B25717A"/>
    <w:multiLevelType w:val="multilevel"/>
    <w:tmpl w:val="381C0866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231F20"/>
        <w:spacing w:val="0"/>
        <w:w w:val="100"/>
        <w:position w:val="0"/>
        <w:sz w:val="20"/>
        <w:szCs w:val="20"/>
        <w:u w:val="none"/>
        <w:lang w:val="uk-UA" w:eastAsia="uk-UA" w:bidi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2D12539B"/>
    <w:multiLevelType w:val="multilevel"/>
    <w:tmpl w:val="68DE8D28"/>
    <w:lvl w:ilvl="0">
      <w:start w:val="1"/>
      <w:numFmt w:val="bullet"/>
      <w:lvlText w:val="•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231F20"/>
        <w:spacing w:val="0"/>
        <w:w w:val="100"/>
        <w:position w:val="0"/>
        <w:sz w:val="16"/>
        <w:szCs w:val="16"/>
        <w:u w:val="none"/>
        <w:lang w:val="uk-UA" w:eastAsia="uk-UA" w:bidi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>
    <w:nsid w:val="2E436BFF"/>
    <w:multiLevelType w:val="multilevel"/>
    <w:tmpl w:val="CFB02332"/>
    <w:lvl w:ilvl="0">
      <w:start w:val="1"/>
      <w:numFmt w:val="bullet"/>
      <w:lvlText w:val="•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231F20"/>
        <w:spacing w:val="0"/>
        <w:w w:val="100"/>
        <w:position w:val="0"/>
        <w:sz w:val="16"/>
        <w:szCs w:val="16"/>
        <w:u w:val="none"/>
        <w:lang w:val="uk-UA" w:eastAsia="uk-UA" w:bidi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>
    <w:nsid w:val="35E7261B"/>
    <w:multiLevelType w:val="multilevel"/>
    <w:tmpl w:val="1C00ABCA"/>
    <w:lvl w:ilvl="0">
      <w:start w:val="3"/>
      <w:numFmt w:val="decimal"/>
      <w:lvlText w:val="%1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231F20"/>
        <w:spacing w:val="0"/>
        <w:w w:val="100"/>
        <w:position w:val="0"/>
        <w:sz w:val="20"/>
        <w:szCs w:val="20"/>
        <w:u w:val="none"/>
        <w:lang w:val="uk-UA" w:eastAsia="uk-UA" w:bidi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>
    <w:nsid w:val="4533741D"/>
    <w:multiLevelType w:val="multilevel"/>
    <w:tmpl w:val="A5E6035A"/>
    <w:lvl w:ilvl="0">
      <w:start w:val="1"/>
      <w:numFmt w:val="bullet"/>
      <w:lvlText w:val="•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231F20"/>
        <w:spacing w:val="0"/>
        <w:w w:val="100"/>
        <w:position w:val="0"/>
        <w:sz w:val="16"/>
        <w:szCs w:val="16"/>
        <w:u w:val="none"/>
        <w:lang w:val="uk-UA" w:eastAsia="uk-UA" w:bidi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>
    <w:nsid w:val="52A26862"/>
    <w:multiLevelType w:val="multilevel"/>
    <w:tmpl w:val="73BEAFA2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231F20"/>
        <w:spacing w:val="0"/>
        <w:w w:val="100"/>
        <w:position w:val="0"/>
        <w:sz w:val="28"/>
        <w:szCs w:val="28"/>
        <w:u w:val="none"/>
        <w:lang w:val="uk-UA" w:eastAsia="uk-UA" w:bidi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>
    <w:nsid w:val="5FFA47C0"/>
    <w:multiLevelType w:val="multilevel"/>
    <w:tmpl w:val="C1E29B4C"/>
    <w:lvl w:ilvl="0">
      <w:start w:val="1"/>
      <w:numFmt w:val="bullet"/>
      <w:lvlText w:val="•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231F20"/>
        <w:spacing w:val="0"/>
        <w:w w:val="100"/>
        <w:position w:val="0"/>
        <w:sz w:val="16"/>
        <w:szCs w:val="16"/>
        <w:u w:val="none"/>
        <w:lang w:val="uk-UA" w:eastAsia="uk-UA" w:bidi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>
    <w:nsid w:val="62F93555"/>
    <w:multiLevelType w:val="multilevel"/>
    <w:tmpl w:val="533CBAE4"/>
    <w:lvl w:ilvl="0">
      <w:start w:val="1"/>
      <w:numFmt w:val="bullet"/>
      <w:lvlText w:val="•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231F20"/>
        <w:spacing w:val="0"/>
        <w:w w:val="100"/>
        <w:position w:val="0"/>
        <w:sz w:val="16"/>
        <w:szCs w:val="16"/>
        <w:u w:val="none"/>
        <w:lang w:val="uk-UA" w:eastAsia="uk-UA" w:bidi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>
    <w:nsid w:val="76126C9A"/>
    <w:multiLevelType w:val="multilevel"/>
    <w:tmpl w:val="2F1464AE"/>
    <w:lvl w:ilvl="0">
      <w:start w:val="1"/>
      <w:numFmt w:val="bullet"/>
      <w:lvlText w:val="•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231F20"/>
        <w:spacing w:val="0"/>
        <w:w w:val="100"/>
        <w:position w:val="0"/>
        <w:sz w:val="16"/>
        <w:szCs w:val="16"/>
        <w:u w:val="none"/>
        <w:lang w:val="uk-UA" w:eastAsia="uk-UA" w:bidi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5"/>
  </w:num>
  <w:num w:numId="2">
    <w:abstractNumId w:val="10"/>
  </w:num>
  <w:num w:numId="3">
    <w:abstractNumId w:val="2"/>
  </w:num>
  <w:num w:numId="4">
    <w:abstractNumId w:val="8"/>
  </w:num>
  <w:num w:numId="5">
    <w:abstractNumId w:val="3"/>
  </w:num>
  <w:num w:numId="6">
    <w:abstractNumId w:val="13"/>
  </w:num>
  <w:num w:numId="7">
    <w:abstractNumId w:val="11"/>
  </w:num>
  <w:num w:numId="8">
    <w:abstractNumId w:val="4"/>
  </w:num>
  <w:num w:numId="9">
    <w:abstractNumId w:val="6"/>
  </w:num>
  <w:num w:numId="10">
    <w:abstractNumId w:val="12"/>
  </w:num>
  <w:num w:numId="11">
    <w:abstractNumId w:val="7"/>
  </w:num>
  <w:num w:numId="12">
    <w:abstractNumId w:val="9"/>
  </w:num>
  <w:num w:numId="13">
    <w:abstractNumId w:val="1"/>
  </w:num>
  <w:num w:numId="1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mirrorMargins/>
  <w:proofState w:spelling="clean" w:grammar="clean"/>
  <w:defaultTabStop w:val="708"/>
  <w:evenAndOddHeaders/>
  <w:drawingGridHorizontalSpacing w:val="181"/>
  <w:drawingGridVerticalSpacing w:val="181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459F"/>
    <w:rsid w:val="0024459F"/>
    <w:rsid w:val="002B3A5C"/>
    <w:rsid w:val="005736A8"/>
    <w:rsid w:val="005972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ourier New" w:eastAsia="Courier New" w:hAnsi="Courier New" w:cs="Courier New"/>
        <w:sz w:val="24"/>
        <w:szCs w:val="24"/>
        <w:lang w:val="uk-UA" w:eastAsia="uk-UA" w:bidi="uk-U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Сноска_"/>
    <w:basedOn w:val="a0"/>
    <w:link w:val="a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character" w:customStyle="1" w:styleId="a5">
    <w:name w:val="Сноска"/>
    <w:basedOn w:val="a3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231F20"/>
      <w:spacing w:val="0"/>
      <w:w w:val="100"/>
      <w:position w:val="0"/>
      <w:sz w:val="16"/>
      <w:szCs w:val="16"/>
      <w:u w:val="none"/>
      <w:lang w:val="uk-UA" w:eastAsia="uk-UA" w:bidi="uk-UA"/>
    </w:rPr>
  </w:style>
  <w:style w:type="character" w:customStyle="1" w:styleId="3">
    <w:name w:val="Основной текст (3)_"/>
    <w:basedOn w:val="a0"/>
    <w:link w:val="3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0"/>
      <w:szCs w:val="20"/>
      <w:u w:val="none"/>
    </w:rPr>
  </w:style>
  <w:style w:type="character" w:customStyle="1" w:styleId="31">
    <w:name w:val="Основной текст (3)"/>
    <w:basedOn w:val="3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231F20"/>
      <w:spacing w:val="0"/>
      <w:w w:val="100"/>
      <w:position w:val="0"/>
      <w:sz w:val="20"/>
      <w:szCs w:val="20"/>
      <w:u w:val="none"/>
      <w:lang w:val="uk-UA" w:eastAsia="uk-UA" w:bidi="uk-UA"/>
    </w:rPr>
  </w:style>
  <w:style w:type="character" w:customStyle="1" w:styleId="32">
    <w:name w:val="Основной текст (3) + Курсив"/>
    <w:basedOn w:val="3"/>
    <w:rPr>
      <w:rFonts w:ascii="Times New Roman" w:eastAsia="Times New Roman" w:hAnsi="Times New Roman" w:cs="Times New Roman"/>
      <w:b/>
      <w:bCs/>
      <w:i/>
      <w:iCs/>
      <w:smallCaps w:val="0"/>
      <w:strike w:val="0"/>
      <w:color w:val="231F20"/>
      <w:spacing w:val="0"/>
      <w:w w:val="100"/>
      <w:position w:val="0"/>
      <w:sz w:val="20"/>
      <w:szCs w:val="20"/>
      <w:u w:val="none"/>
      <w:lang w:val="uk-UA" w:eastAsia="uk-UA" w:bidi="uk-UA"/>
    </w:rPr>
  </w:style>
  <w:style w:type="character" w:customStyle="1" w:styleId="a6">
    <w:name w:val="Колонтитул_"/>
    <w:basedOn w:val="a0"/>
    <w:link w:val="a7"/>
    <w:rPr>
      <w:rFonts w:ascii="Arial" w:eastAsia="Arial" w:hAnsi="Arial" w:cs="Arial"/>
      <w:b/>
      <w:bCs/>
      <w:i w:val="0"/>
      <w:iCs w:val="0"/>
      <w:smallCaps w:val="0"/>
      <w:strike w:val="0"/>
      <w:sz w:val="22"/>
      <w:szCs w:val="22"/>
      <w:u w:val="none"/>
    </w:rPr>
  </w:style>
  <w:style w:type="character" w:customStyle="1" w:styleId="a8">
    <w:name w:val="Колонтитул"/>
    <w:basedOn w:val="a6"/>
    <w:rPr>
      <w:rFonts w:ascii="Arial" w:eastAsia="Arial" w:hAnsi="Arial" w:cs="Arial"/>
      <w:b/>
      <w:bCs/>
      <w:i w:val="0"/>
      <w:iCs w:val="0"/>
      <w:smallCaps w:val="0"/>
      <w:strike w:val="0"/>
      <w:color w:val="231F20"/>
      <w:spacing w:val="0"/>
      <w:w w:val="100"/>
      <w:position w:val="0"/>
      <w:sz w:val="22"/>
      <w:szCs w:val="22"/>
      <w:u w:val="none"/>
      <w:lang w:val="uk-UA" w:eastAsia="uk-UA" w:bidi="uk-UA"/>
    </w:rPr>
  </w:style>
  <w:style w:type="character" w:customStyle="1" w:styleId="4">
    <w:name w:val="Основной текст (4)_"/>
    <w:basedOn w:val="a0"/>
    <w:link w:val="40"/>
    <w:rPr>
      <w:rFonts w:ascii="Arial" w:eastAsia="Arial" w:hAnsi="Arial" w:cs="Arial"/>
      <w:b w:val="0"/>
      <w:bCs w:val="0"/>
      <w:i/>
      <w:iCs/>
      <w:smallCaps w:val="0"/>
      <w:strike w:val="0"/>
      <w:sz w:val="18"/>
      <w:szCs w:val="18"/>
      <w:u w:val="none"/>
    </w:rPr>
  </w:style>
  <w:style w:type="character" w:customStyle="1" w:styleId="41">
    <w:name w:val="Основной текст (4)"/>
    <w:basedOn w:val="4"/>
    <w:rPr>
      <w:rFonts w:ascii="Arial" w:eastAsia="Arial" w:hAnsi="Arial" w:cs="Arial"/>
      <w:b w:val="0"/>
      <w:bCs w:val="0"/>
      <w:i/>
      <w:iCs/>
      <w:smallCaps w:val="0"/>
      <w:strike w:val="0"/>
      <w:color w:val="231F20"/>
      <w:spacing w:val="0"/>
      <w:w w:val="100"/>
      <w:position w:val="0"/>
      <w:sz w:val="18"/>
      <w:szCs w:val="18"/>
      <w:u w:val="none"/>
      <w:lang w:val="uk-UA" w:eastAsia="uk-UA" w:bidi="uk-UA"/>
    </w:rPr>
  </w:style>
  <w:style w:type="character" w:customStyle="1" w:styleId="4TimesNewRoman10pt">
    <w:name w:val="Основной текст (4) + Times New Roman;10 pt;Полужирный"/>
    <w:basedOn w:val="4"/>
    <w:rPr>
      <w:rFonts w:ascii="Times New Roman" w:eastAsia="Times New Roman" w:hAnsi="Times New Roman" w:cs="Times New Roman"/>
      <w:b/>
      <w:bCs/>
      <w:i/>
      <w:iCs/>
      <w:smallCaps w:val="0"/>
      <w:strike w:val="0"/>
      <w:color w:val="231F20"/>
      <w:spacing w:val="0"/>
      <w:w w:val="100"/>
      <w:position w:val="0"/>
      <w:sz w:val="20"/>
      <w:szCs w:val="20"/>
      <w:u w:val="none"/>
      <w:lang w:val="uk-UA" w:eastAsia="uk-UA" w:bidi="uk-UA"/>
    </w:rPr>
  </w:style>
  <w:style w:type="character" w:customStyle="1" w:styleId="4TimesNewRoman10pt0">
    <w:name w:val="Основной текст (4) + Times New Roman;10 pt;Полужирный"/>
    <w:basedOn w:val="4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0"/>
      <w:szCs w:val="20"/>
      <w:u w:val="none"/>
    </w:rPr>
  </w:style>
  <w:style w:type="character" w:customStyle="1" w:styleId="1">
    <w:name w:val="Заголовок №1_"/>
    <w:basedOn w:val="a0"/>
    <w:link w:val="10"/>
    <w:rPr>
      <w:rFonts w:ascii="Arial" w:eastAsia="Arial" w:hAnsi="Arial" w:cs="Arial"/>
      <w:b/>
      <w:bCs/>
      <w:i w:val="0"/>
      <w:iCs w:val="0"/>
      <w:smallCaps w:val="0"/>
      <w:strike w:val="0"/>
      <w:u w:val="none"/>
    </w:rPr>
  </w:style>
  <w:style w:type="character" w:customStyle="1" w:styleId="11">
    <w:name w:val="Заголовок №1"/>
    <w:basedOn w:val="1"/>
    <w:rPr>
      <w:rFonts w:ascii="Arial" w:eastAsia="Arial" w:hAnsi="Arial" w:cs="Arial"/>
      <w:b/>
      <w:bCs/>
      <w:i w:val="0"/>
      <w:iCs w:val="0"/>
      <w:smallCaps w:val="0"/>
      <w:strike w:val="0"/>
      <w:color w:val="231F20"/>
      <w:spacing w:val="0"/>
      <w:w w:val="100"/>
      <w:position w:val="0"/>
      <w:sz w:val="24"/>
      <w:szCs w:val="24"/>
      <w:u w:val="none"/>
      <w:lang w:val="uk-UA" w:eastAsia="uk-UA" w:bidi="uk-UA"/>
    </w:rPr>
  </w:style>
  <w:style w:type="character" w:customStyle="1" w:styleId="2">
    <w:name w:val="Основной текст (2)_"/>
    <w:basedOn w:val="a0"/>
    <w:link w:val="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21">
    <w:name w:val="Основной текст (2)"/>
    <w:basedOn w:val="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231F20"/>
      <w:spacing w:val="0"/>
      <w:w w:val="100"/>
      <w:position w:val="0"/>
      <w:sz w:val="20"/>
      <w:szCs w:val="20"/>
      <w:u w:val="none"/>
      <w:lang w:val="uk-UA" w:eastAsia="uk-UA" w:bidi="uk-UA"/>
    </w:rPr>
  </w:style>
  <w:style w:type="character" w:customStyle="1" w:styleId="5">
    <w:name w:val="Основной текст (5)_"/>
    <w:basedOn w:val="a0"/>
    <w:link w:val="50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20"/>
      <w:szCs w:val="20"/>
      <w:u w:val="none"/>
    </w:rPr>
  </w:style>
  <w:style w:type="character" w:customStyle="1" w:styleId="5105pt">
    <w:name w:val="Основной текст (5) + 10;5 pt;Полужирный"/>
    <w:basedOn w:val="5"/>
    <w:rPr>
      <w:rFonts w:ascii="Times New Roman" w:eastAsia="Times New Roman" w:hAnsi="Times New Roman" w:cs="Times New Roman"/>
      <w:b/>
      <w:bCs/>
      <w:i/>
      <w:iCs/>
      <w:smallCaps w:val="0"/>
      <w:strike w:val="0"/>
      <w:color w:val="231F20"/>
      <w:spacing w:val="0"/>
      <w:w w:val="100"/>
      <w:position w:val="0"/>
      <w:sz w:val="21"/>
      <w:szCs w:val="21"/>
      <w:u w:val="none"/>
      <w:lang w:val="uk-UA" w:eastAsia="uk-UA" w:bidi="uk-UA"/>
    </w:rPr>
  </w:style>
  <w:style w:type="character" w:customStyle="1" w:styleId="51">
    <w:name w:val="Основной текст (5)"/>
    <w:basedOn w:val="5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231F20"/>
      <w:spacing w:val="0"/>
      <w:w w:val="100"/>
      <w:position w:val="0"/>
      <w:sz w:val="20"/>
      <w:szCs w:val="20"/>
      <w:u w:val="none"/>
      <w:lang w:val="uk-UA" w:eastAsia="uk-UA" w:bidi="uk-UA"/>
    </w:rPr>
  </w:style>
  <w:style w:type="character" w:customStyle="1" w:styleId="21pt">
    <w:name w:val="Основной текст (2) + Интервал 1 pt"/>
    <w:basedOn w:val="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231F20"/>
      <w:spacing w:val="30"/>
      <w:w w:val="100"/>
      <w:position w:val="0"/>
      <w:sz w:val="20"/>
      <w:szCs w:val="20"/>
      <w:u w:val="none"/>
      <w:lang w:val="uk-UA" w:eastAsia="uk-UA" w:bidi="uk-UA"/>
    </w:rPr>
  </w:style>
  <w:style w:type="character" w:customStyle="1" w:styleId="6Exact">
    <w:name w:val="Основной текст (6) Exact"/>
    <w:basedOn w:val="a0"/>
    <w:link w:val="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3"/>
      <w:szCs w:val="13"/>
      <w:u w:val="none"/>
    </w:rPr>
  </w:style>
  <w:style w:type="character" w:customStyle="1" w:styleId="6Exact0">
    <w:name w:val="Основной текст (6) Exact"/>
    <w:basedOn w:val="6Exact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231F20"/>
      <w:spacing w:val="0"/>
      <w:w w:val="100"/>
      <w:position w:val="0"/>
      <w:sz w:val="13"/>
      <w:szCs w:val="13"/>
      <w:u w:val="none"/>
      <w:lang w:val="uk-UA" w:eastAsia="uk-UA" w:bidi="uk-UA"/>
    </w:rPr>
  </w:style>
  <w:style w:type="character" w:customStyle="1" w:styleId="Exact">
    <w:name w:val="Подпись к картинке Exact"/>
    <w:basedOn w:val="a0"/>
    <w:link w:val="a9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3"/>
      <w:szCs w:val="13"/>
      <w:u w:val="none"/>
    </w:rPr>
  </w:style>
  <w:style w:type="character" w:customStyle="1" w:styleId="Exact0">
    <w:name w:val="Подпись к картинке Exact"/>
    <w:basedOn w:val="Exact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231F20"/>
      <w:spacing w:val="0"/>
      <w:w w:val="100"/>
      <w:position w:val="0"/>
      <w:sz w:val="13"/>
      <w:szCs w:val="13"/>
      <w:u w:val="none"/>
      <w:lang w:val="uk-UA" w:eastAsia="uk-UA" w:bidi="uk-UA"/>
    </w:rPr>
  </w:style>
  <w:style w:type="character" w:customStyle="1" w:styleId="2Exact">
    <w:name w:val="Подпись к картинке (2) Exact"/>
    <w:basedOn w:val="a0"/>
    <w:link w:val="22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0"/>
      <w:szCs w:val="20"/>
      <w:u w:val="none"/>
    </w:rPr>
  </w:style>
  <w:style w:type="character" w:customStyle="1" w:styleId="2Exact0">
    <w:name w:val="Подпись к картинке (2) Exact"/>
    <w:basedOn w:val="2Exact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231F20"/>
      <w:spacing w:val="0"/>
      <w:w w:val="100"/>
      <w:position w:val="0"/>
      <w:sz w:val="20"/>
      <w:szCs w:val="20"/>
      <w:u w:val="none"/>
      <w:lang w:val="uk-UA" w:eastAsia="uk-UA" w:bidi="uk-UA"/>
    </w:rPr>
  </w:style>
  <w:style w:type="character" w:customStyle="1" w:styleId="3Exact">
    <w:name w:val="Подпись к картинке (3) Exact"/>
    <w:basedOn w:val="a0"/>
    <w:link w:val="33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3Exact0">
    <w:name w:val="Подпись к картинке (3) Exact"/>
    <w:basedOn w:val="3Exact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231F20"/>
      <w:spacing w:val="0"/>
      <w:w w:val="100"/>
      <w:position w:val="0"/>
      <w:sz w:val="22"/>
      <w:szCs w:val="22"/>
      <w:u w:val="none"/>
      <w:lang w:val="uk-UA" w:eastAsia="uk-UA" w:bidi="uk-UA"/>
    </w:rPr>
  </w:style>
  <w:style w:type="character" w:customStyle="1" w:styleId="4Exact">
    <w:name w:val="Подпись к картинке (4) Exact"/>
    <w:basedOn w:val="a0"/>
    <w:link w:val="4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4Exact0">
    <w:name w:val="Подпись к картинке (4) Exact"/>
    <w:basedOn w:val="4Exact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231F20"/>
      <w:spacing w:val="0"/>
      <w:w w:val="100"/>
      <w:position w:val="0"/>
      <w:sz w:val="19"/>
      <w:szCs w:val="19"/>
      <w:u w:val="none"/>
      <w:lang w:val="uk-UA" w:eastAsia="uk-UA" w:bidi="uk-UA"/>
    </w:rPr>
  </w:style>
  <w:style w:type="character" w:customStyle="1" w:styleId="5Exact">
    <w:name w:val="Подпись к картинке (5) Exact"/>
    <w:basedOn w:val="a0"/>
    <w:link w:val="52"/>
    <w:rPr>
      <w:rFonts w:ascii="Bookman Old Style" w:eastAsia="Bookman Old Style" w:hAnsi="Bookman Old Style" w:cs="Bookman Old Style"/>
      <w:b w:val="0"/>
      <w:bCs w:val="0"/>
      <w:i w:val="0"/>
      <w:iCs w:val="0"/>
      <w:smallCaps w:val="0"/>
      <w:strike w:val="0"/>
      <w:w w:val="150"/>
      <w:sz w:val="15"/>
      <w:szCs w:val="15"/>
      <w:u w:val="none"/>
    </w:rPr>
  </w:style>
  <w:style w:type="character" w:customStyle="1" w:styleId="5Exact0">
    <w:name w:val="Подпись к картинке (5) Exact"/>
    <w:basedOn w:val="5Exact"/>
    <w:rPr>
      <w:rFonts w:ascii="Bookman Old Style" w:eastAsia="Bookman Old Style" w:hAnsi="Bookman Old Style" w:cs="Bookman Old Style"/>
      <w:b w:val="0"/>
      <w:bCs w:val="0"/>
      <w:i w:val="0"/>
      <w:iCs w:val="0"/>
      <w:smallCaps w:val="0"/>
      <w:strike w:val="0"/>
      <w:color w:val="231F20"/>
      <w:spacing w:val="0"/>
      <w:w w:val="150"/>
      <w:position w:val="0"/>
      <w:sz w:val="15"/>
      <w:szCs w:val="15"/>
      <w:u w:val="none"/>
      <w:lang w:val="uk-UA" w:eastAsia="uk-UA" w:bidi="uk-UA"/>
    </w:rPr>
  </w:style>
  <w:style w:type="character" w:customStyle="1" w:styleId="23">
    <w:name w:val="Подпись к таблице (2)_"/>
    <w:basedOn w:val="a0"/>
    <w:link w:val="2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25">
    <w:name w:val="Подпись к таблице (2)"/>
    <w:basedOn w:val="23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231F20"/>
      <w:spacing w:val="0"/>
      <w:w w:val="100"/>
      <w:position w:val="0"/>
      <w:sz w:val="20"/>
      <w:szCs w:val="20"/>
      <w:u w:val="none"/>
      <w:lang w:val="uk-UA" w:eastAsia="uk-UA" w:bidi="uk-UA"/>
    </w:rPr>
  </w:style>
  <w:style w:type="character" w:customStyle="1" w:styleId="aa">
    <w:name w:val="Подпись к таблице_"/>
    <w:basedOn w:val="a0"/>
    <w:link w:val="ab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0"/>
      <w:szCs w:val="20"/>
      <w:u w:val="none"/>
    </w:rPr>
  </w:style>
  <w:style w:type="character" w:customStyle="1" w:styleId="ac">
    <w:name w:val="Подпись к таблице"/>
    <w:basedOn w:val="aa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231F20"/>
      <w:spacing w:val="0"/>
      <w:w w:val="100"/>
      <w:position w:val="0"/>
      <w:sz w:val="20"/>
      <w:szCs w:val="20"/>
      <w:u w:val="none"/>
      <w:lang w:val="uk-UA" w:eastAsia="uk-UA" w:bidi="uk-UA"/>
    </w:rPr>
  </w:style>
  <w:style w:type="character" w:customStyle="1" w:styleId="28pt">
    <w:name w:val="Основной текст (2) + 8 pt"/>
    <w:basedOn w:val="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231F20"/>
      <w:spacing w:val="0"/>
      <w:w w:val="100"/>
      <w:position w:val="0"/>
      <w:sz w:val="16"/>
      <w:szCs w:val="16"/>
      <w:u w:val="none"/>
      <w:lang w:val="uk-UA" w:eastAsia="uk-UA" w:bidi="uk-UA"/>
    </w:rPr>
  </w:style>
  <w:style w:type="character" w:customStyle="1" w:styleId="ad">
    <w:name w:val="Подпись к таблице + Не полужирный"/>
    <w:basedOn w:val="aa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231F20"/>
      <w:spacing w:val="0"/>
      <w:w w:val="100"/>
      <w:position w:val="0"/>
      <w:sz w:val="20"/>
      <w:szCs w:val="20"/>
      <w:u w:val="none"/>
      <w:lang w:val="uk-UA" w:eastAsia="uk-UA" w:bidi="uk-UA"/>
    </w:rPr>
  </w:style>
  <w:style w:type="character" w:customStyle="1" w:styleId="26">
    <w:name w:val="Основной текст (2) + Курсив"/>
    <w:basedOn w:val="2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231F20"/>
      <w:spacing w:val="0"/>
      <w:w w:val="100"/>
      <w:position w:val="0"/>
      <w:sz w:val="20"/>
      <w:szCs w:val="20"/>
      <w:u w:val="none"/>
      <w:lang w:val="uk-UA" w:eastAsia="uk-UA" w:bidi="uk-UA"/>
    </w:rPr>
  </w:style>
  <w:style w:type="character" w:customStyle="1" w:styleId="27">
    <w:name w:val="Основной текст (2)"/>
    <w:basedOn w:val="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C7C6C7"/>
      <w:spacing w:val="0"/>
      <w:w w:val="100"/>
      <w:position w:val="0"/>
      <w:sz w:val="20"/>
      <w:szCs w:val="20"/>
      <w:u w:val="none"/>
      <w:lang w:val="uk-UA" w:eastAsia="uk-UA" w:bidi="uk-UA"/>
    </w:rPr>
  </w:style>
  <w:style w:type="paragraph" w:customStyle="1" w:styleId="a4">
    <w:name w:val="Сноска"/>
    <w:basedOn w:val="a"/>
    <w:link w:val="a3"/>
    <w:pPr>
      <w:shd w:val="clear" w:color="auto" w:fill="FFFFFF"/>
      <w:spacing w:line="158" w:lineRule="exact"/>
      <w:ind w:firstLine="400"/>
      <w:jc w:val="both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30">
    <w:name w:val="Основной текст (3)"/>
    <w:basedOn w:val="a"/>
    <w:link w:val="3"/>
    <w:pPr>
      <w:shd w:val="clear" w:color="auto" w:fill="FFFFFF"/>
      <w:spacing w:line="240" w:lineRule="exact"/>
      <w:jc w:val="both"/>
    </w:pPr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a7">
    <w:name w:val="Колонтитул"/>
    <w:basedOn w:val="a"/>
    <w:link w:val="a6"/>
    <w:pPr>
      <w:shd w:val="clear" w:color="auto" w:fill="FFFFFF"/>
      <w:spacing w:line="246" w:lineRule="exact"/>
    </w:pPr>
    <w:rPr>
      <w:rFonts w:ascii="Arial" w:eastAsia="Arial" w:hAnsi="Arial" w:cs="Arial"/>
      <w:b/>
      <w:bCs/>
      <w:sz w:val="22"/>
      <w:szCs w:val="22"/>
    </w:rPr>
  </w:style>
  <w:style w:type="paragraph" w:customStyle="1" w:styleId="40">
    <w:name w:val="Основной текст (4)"/>
    <w:basedOn w:val="a"/>
    <w:link w:val="4"/>
    <w:pPr>
      <w:shd w:val="clear" w:color="auto" w:fill="FFFFFF"/>
      <w:spacing w:line="240" w:lineRule="exact"/>
      <w:jc w:val="right"/>
    </w:pPr>
    <w:rPr>
      <w:rFonts w:ascii="Arial" w:eastAsia="Arial" w:hAnsi="Arial" w:cs="Arial"/>
      <w:i/>
      <w:iCs/>
      <w:sz w:val="18"/>
      <w:szCs w:val="18"/>
    </w:rPr>
  </w:style>
  <w:style w:type="paragraph" w:customStyle="1" w:styleId="10">
    <w:name w:val="Заголовок №1"/>
    <w:basedOn w:val="a"/>
    <w:link w:val="1"/>
    <w:pPr>
      <w:shd w:val="clear" w:color="auto" w:fill="FFFFFF"/>
      <w:spacing w:before="420" w:line="268" w:lineRule="exact"/>
      <w:jc w:val="center"/>
      <w:outlineLvl w:val="0"/>
    </w:pPr>
    <w:rPr>
      <w:rFonts w:ascii="Arial" w:eastAsia="Arial" w:hAnsi="Arial" w:cs="Arial"/>
      <w:b/>
      <w:bCs/>
    </w:rPr>
  </w:style>
  <w:style w:type="paragraph" w:customStyle="1" w:styleId="20">
    <w:name w:val="Основной текст (2)"/>
    <w:basedOn w:val="a"/>
    <w:link w:val="2"/>
    <w:pPr>
      <w:shd w:val="clear" w:color="auto" w:fill="FFFFFF"/>
      <w:spacing w:line="240" w:lineRule="exact"/>
      <w:jc w:val="both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50">
    <w:name w:val="Основной текст (5)"/>
    <w:basedOn w:val="a"/>
    <w:link w:val="5"/>
    <w:pPr>
      <w:shd w:val="clear" w:color="auto" w:fill="FFFFFF"/>
      <w:spacing w:line="240" w:lineRule="exact"/>
      <w:ind w:firstLine="400"/>
      <w:jc w:val="both"/>
    </w:pPr>
    <w:rPr>
      <w:rFonts w:ascii="Times New Roman" w:eastAsia="Times New Roman" w:hAnsi="Times New Roman" w:cs="Times New Roman"/>
      <w:i/>
      <w:iCs/>
      <w:sz w:val="20"/>
      <w:szCs w:val="20"/>
    </w:rPr>
  </w:style>
  <w:style w:type="paragraph" w:customStyle="1" w:styleId="6">
    <w:name w:val="Основной текст (6)"/>
    <w:basedOn w:val="a"/>
    <w:link w:val="6Exact"/>
    <w:pPr>
      <w:shd w:val="clear" w:color="auto" w:fill="FFFFFF"/>
      <w:spacing w:after="100" w:line="158" w:lineRule="exact"/>
      <w:jc w:val="center"/>
    </w:pPr>
    <w:rPr>
      <w:rFonts w:ascii="Times New Roman" w:eastAsia="Times New Roman" w:hAnsi="Times New Roman" w:cs="Times New Roman"/>
      <w:sz w:val="13"/>
      <w:szCs w:val="13"/>
    </w:rPr>
  </w:style>
  <w:style w:type="paragraph" w:customStyle="1" w:styleId="a9">
    <w:name w:val="Подпись к картинке"/>
    <w:basedOn w:val="a"/>
    <w:link w:val="Exact"/>
    <w:pPr>
      <w:shd w:val="clear" w:color="auto" w:fill="FFFFFF"/>
      <w:spacing w:line="158" w:lineRule="exact"/>
      <w:jc w:val="center"/>
    </w:pPr>
    <w:rPr>
      <w:rFonts w:ascii="Times New Roman" w:eastAsia="Times New Roman" w:hAnsi="Times New Roman" w:cs="Times New Roman"/>
      <w:sz w:val="13"/>
      <w:szCs w:val="13"/>
    </w:rPr>
  </w:style>
  <w:style w:type="paragraph" w:customStyle="1" w:styleId="22">
    <w:name w:val="Подпись к картинке (2)"/>
    <w:basedOn w:val="a"/>
    <w:link w:val="2Exact"/>
    <w:pPr>
      <w:shd w:val="clear" w:color="auto" w:fill="FFFFFF"/>
      <w:spacing w:line="222" w:lineRule="exact"/>
      <w:jc w:val="right"/>
    </w:pPr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33">
    <w:name w:val="Подпись к картинке (3)"/>
    <w:basedOn w:val="a"/>
    <w:link w:val="3Exact"/>
    <w:pPr>
      <w:shd w:val="clear" w:color="auto" w:fill="FFFFFF"/>
      <w:spacing w:line="244" w:lineRule="exact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42">
    <w:name w:val="Подпись к картинке (4)"/>
    <w:basedOn w:val="a"/>
    <w:link w:val="4Exact"/>
    <w:pPr>
      <w:shd w:val="clear" w:color="auto" w:fill="FFFFFF"/>
      <w:spacing w:line="210" w:lineRule="exact"/>
    </w:pPr>
    <w:rPr>
      <w:rFonts w:ascii="Times New Roman" w:eastAsia="Times New Roman" w:hAnsi="Times New Roman" w:cs="Times New Roman"/>
      <w:sz w:val="19"/>
      <w:szCs w:val="19"/>
    </w:rPr>
  </w:style>
  <w:style w:type="paragraph" w:customStyle="1" w:styleId="52">
    <w:name w:val="Подпись к картинке (5)"/>
    <w:basedOn w:val="a"/>
    <w:link w:val="5Exact"/>
    <w:pPr>
      <w:shd w:val="clear" w:color="auto" w:fill="FFFFFF"/>
      <w:spacing w:line="168" w:lineRule="exact"/>
    </w:pPr>
    <w:rPr>
      <w:rFonts w:ascii="Bookman Old Style" w:eastAsia="Bookman Old Style" w:hAnsi="Bookman Old Style" w:cs="Bookman Old Style"/>
      <w:w w:val="150"/>
      <w:sz w:val="15"/>
      <w:szCs w:val="15"/>
    </w:rPr>
  </w:style>
  <w:style w:type="paragraph" w:customStyle="1" w:styleId="24">
    <w:name w:val="Подпись к таблице (2)"/>
    <w:basedOn w:val="a"/>
    <w:link w:val="23"/>
    <w:pPr>
      <w:shd w:val="clear" w:color="auto" w:fill="FFFFFF"/>
      <w:spacing w:line="222" w:lineRule="exact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b">
    <w:name w:val="Подпись к таблице"/>
    <w:basedOn w:val="a"/>
    <w:link w:val="aa"/>
    <w:pPr>
      <w:shd w:val="clear" w:color="auto" w:fill="FFFFFF"/>
      <w:spacing w:line="197" w:lineRule="exact"/>
      <w:jc w:val="center"/>
    </w:pPr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ae">
    <w:name w:val="header"/>
    <w:basedOn w:val="a"/>
    <w:link w:val="af"/>
    <w:uiPriority w:val="99"/>
    <w:unhideWhenUsed/>
    <w:rsid w:val="00597238"/>
    <w:pPr>
      <w:tabs>
        <w:tab w:val="center" w:pos="4677"/>
        <w:tab w:val="right" w:pos="9355"/>
      </w:tabs>
    </w:pPr>
  </w:style>
  <w:style w:type="character" w:customStyle="1" w:styleId="af">
    <w:name w:val="Верхний колонтитул Знак"/>
    <w:basedOn w:val="a0"/>
    <w:link w:val="ae"/>
    <w:uiPriority w:val="99"/>
    <w:rsid w:val="00597238"/>
    <w:rPr>
      <w:color w:val="000000"/>
    </w:rPr>
  </w:style>
  <w:style w:type="paragraph" w:styleId="af0">
    <w:name w:val="footer"/>
    <w:basedOn w:val="a"/>
    <w:link w:val="af1"/>
    <w:uiPriority w:val="99"/>
    <w:unhideWhenUsed/>
    <w:rsid w:val="00597238"/>
    <w:pPr>
      <w:tabs>
        <w:tab w:val="center" w:pos="4677"/>
        <w:tab w:val="right" w:pos="9355"/>
      </w:tabs>
    </w:pPr>
  </w:style>
  <w:style w:type="character" w:customStyle="1" w:styleId="af1">
    <w:name w:val="Нижний колонтитул Знак"/>
    <w:basedOn w:val="a0"/>
    <w:link w:val="af0"/>
    <w:uiPriority w:val="99"/>
    <w:rsid w:val="00597238"/>
    <w:rPr>
      <w:color w:val="00000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ourier New" w:eastAsia="Courier New" w:hAnsi="Courier New" w:cs="Courier New"/>
        <w:sz w:val="24"/>
        <w:szCs w:val="24"/>
        <w:lang w:val="uk-UA" w:eastAsia="uk-UA" w:bidi="uk-U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Сноска_"/>
    <w:basedOn w:val="a0"/>
    <w:link w:val="a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character" w:customStyle="1" w:styleId="a5">
    <w:name w:val="Сноска"/>
    <w:basedOn w:val="a3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231F20"/>
      <w:spacing w:val="0"/>
      <w:w w:val="100"/>
      <w:position w:val="0"/>
      <w:sz w:val="16"/>
      <w:szCs w:val="16"/>
      <w:u w:val="none"/>
      <w:lang w:val="uk-UA" w:eastAsia="uk-UA" w:bidi="uk-UA"/>
    </w:rPr>
  </w:style>
  <w:style w:type="character" w:customStyle="1" w:styleId="3">
    <w:name w:val="Основной текст (3)_"/>
    <w:basedOn w:val="a0"/>
    <w:link w:val="3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0"/>
      <w:szCs w:val="20"/>
      <w:u w:val="none"/>
    </w:rPr>
  </w:style>
  <w:style w:type="character" w:customStyle="1" w:styleId="31">
    <w:name w:val="Основной текст (3)"/>
    <w:basedOn w:val="3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231F20"/>
      <w:spacing w:val="0"/>
      <w:w w:val="100"/>
      <w:position w:val="0"/>
      <w:sz w:val="20"/>
      <w:szCs w:val="20"/>
      <w:u w:val="none"/>
      <w:lang w:val="uk-UA" w:eastAsia="uk-UA" w:bidi="uk-UA"/>
    </w:rPr>
  </w:style>
  <w:style w:type="character" w:customStyle="1" w:styleId="32">
    <w:name w:val="Основной текст (3) + Курсив"/>
    <w:basedOn w:val="3"/>
    <w:rPr>
      <w:rFonts w:ascii="Times New Roman" w:eastAsia="Times New Roman" w:hAnsi="Times New Roman" w:cs="Times New Roman"/>
      <w:b/>
      <w:bCs/>
      <w:i/>
      <w:iCs/>
      <w:smallCaps w:val="0"/>
      <w:strike w:val="0"/>
      <w:color w:val="231F20"/>
      <w:spacing w:val="0"/>
      <w:w w:val="100"/>
      <w:position w:val="0"/>
      <w:sz w:val="20"/>
      <w:szCs w:val="20"/>
      <w:u w:val="none"/>
      <w:lang w:val="uk-UA" w:eastAsia="uk-UA" w:bidi="uk-UA"/>
    </w:rPr>
  </w:style>
  <w:style w:type="character" w:customStyle="1" w:styleId="a6">
    <w:name w:val="Колонтитул_"/>
    <w:basedOn w:val="a0"/>
    <w:link w:val="a7"/>
    <w:rPr>
      <w:rFonts w:ascii="Arial" w:eastAsia="Arial" w:hAnsi="Arial" w:cs="Arial"/>
      <w:b/>
      <w:bCs/>
      <w:i w:val="0"/>
      <w:iCs w:val="0"/>
      <w:smallCaps w:val="0"/>
      <w:strike w:val="0"/>
      <w:sz w:val="22"/>
      <w:szCs w:val="22"/>
      <w:u w:val="none"/>
    </w:rPr>
  </w:style>
  <w:style w:type="character" w:customStyle="1" w:styleId="a8">
    <w:name w:val="Колонтитул"/>
    <w:basedOn w:val="a6"/>
    <w:rPr>
      <w:rFonts w:ascii="Arial" w:eastAsia="Arial" w:hAnsi="Arial" w:cs="Arial"/>
      <w:b/>
      <w:bCs/>
      <w:i w:val="0"/>
      <w:iCs w:val="0"/>
      <w:smallCaps w:val="0"/>
      <w:strike w:val="0"/>
      <w:color w:val="231F20"/>
      <w:spacing w:val="0"/>
      <w:w w:val="100"/>
      <w:position w:val="0"/>
      <w:sz w:val="22"/>
      <w:szCs w:val="22"/>
      <w:u w:val="none"/>
      <w:lang w:val="uk-UA" w:eastAsia="uk-UA" w:bidi="uk-UA"/>
    </w:rPr>
  </w:style>
  <w:style w:type="character" w:customStyle="1" w:styleId="4">
    <w:name w:val="Основной текст (4)_"/>
    <w:basedOn w:val="a0"/>
    <w:link w:val="40"/>
    <w:rPr>
      <w:rFonts w:ascii="Arial" w:eastAsia="Arial" w:hAnsi="Arial" w:cs="Arial"/>
      <w:b w:val="0"/>
      <w:bCs w:val="0"/>
      <w:i/>
      <w:iCs/>
      <w:smallCaps w:val="0"/>
      <w:strike w:val="0"/>
      <w:sz w:val="18"/>
      <w:szCs w:val="18"/>
      <w:u w:val="none"/>
    </w:rPr>
  </w:style>
  <w:style w:type="character" w:customStyle="1" w:styleId="41">
    <w:name w:val="Основной текст (4)"/>
    <w:basedOn w:val="4"/>
    <w:rPr>
      <w:rFonts w:ascii="Arial" w:eastAsia="Arial" w:hAnsi="Arial" w:cs="Arial"/>
      <w:b w:val="0"/>
      <w:bCs w:val="0"/>
      <w:i/>
      <w:iCs/>
      <w:smallCaps w:val="0"/>
      <w:strike w:val="0"/>
      <w:color w:val="231F20"/>
      <w:spacing w:val="0"/>
      <w:w w:val="100"/>
      <w:position w:val="0"/>
      <w:sz w:val="18"/>
      <w:szCs w:val="18"/>
      <w:u w:val="none"/>
      <w:lang w:val="uk-UA" w:eastAsia="uk-UA" w:bidi="uk-UA"/>
    </w:rPr>
  </w:style>
  <w:style w:type="character" w:customStyle="1" w:styleId="4TimesNewRoman10pt">
    <w:name w:val="Основной текст (4) + Times New Roman;10 pt;Полужирный"/>
    <w:basedOn w:val="4"/>
    <w:rPr>
      <w:rFonts w:ascii="Times New Roman" w:eastAsia="Times New Roman" w:hAnsi="Times New Roman" w:cs="Times New Roman"/>
      <w:b/>
      <w:bCs/>
      <w:i/>
      <w:iCs/>
      <w:smallCaps w:val="0"/>
      <w:strike w:val="0"/>
      <w:color w:val="231F20"/>
      <w:spacing w:val="0"/>
      <w:w w:val="100"/>
      <w:position w:val="0"/>
      <w:sz w:val="20"/>
      <w:szCs w:val="20"/>
      <w:u w:val="none"/>
      <w:lang w:val="uk-UA" w:eastAsia="uk-UA" w:bidi="uk-UA"/>
    </w:rPr>
  </w:style>
  <w:style w:type="character" w:customStyle="1" w:styleId="4TimesNewRoman10pt0">
    <w:name w:val="Основной текст (4) + Times New Roman;10 pt;Полужирный"/>
    <w:basedOn w:val="4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0"/>
      <w:szCs w:val="20"/>
      <w:u w:val="none"/>
    </w:rPr>
  </w:style>
  <w:style w:type="character" w:customStyle="1" w:styleId="1">
    <w:name w:val="Заголовок №1_"/>
    <w:basedOn w:val="a0"/>
    <w:link w:val="10"/>
    <w:rPr>
      <w:rFonts w:ascii="Arial" w:eastAsia="Arial" w:hAnsi="Arial" w:cs="Arial"/>
      <w:b/>
      <w:bCs/>
      <w:i w:val="0"/>
      <w:iCs w:val="0"/>
      <w:smallCaps w:val="0"/>
      <w:strike w:val="0"/>
      <w:u w:val="none"/>
    </w:rPr>
  </w:style>
  <w:style w:type="character" w:customStyle="1" w:styleId="11">
    <w:name w:val="Заголовок №1"/>
    <w:basedOn w:val="1"/>
    <w:rPr>
      <w:rFonts w:ascii="Arial" w:eastAsia="Arial" w:hAnsi="Arial" w:cs="Arial"/>
      <w:b/>
      <w:bCs/>
      <w:i w:val="0"/>
      <w:iCs w:val="0"/>
      <w:smallCaps w:val="0"/>
      <w:strike w:val="0"/>
      <w:color w:val="231F20"/>
      <w:spacing w:val="0"/>
      <w:w w:val="100"/>
      <w:position w:val="0"/>
      <w:sz w:val="24"/>
      <w:szCs w:val="24"/>
      <w:u w:val="none"/>
      <w:lang w:val="uk-UA" w:eastAsia="uk-UA" w:bidi="uk-UA"/>
    </w:rPr>
  </w:style>
  <w:style w:type="character" w:customStyle="1" w:styleId="2">
    <w:name w:val="Основной текст (2)_"/>
    <w:basedOn w:val="a0"/>
    <w:link w:val="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21">
    <w:name w:val="Основной текст (2)"/>
    <w:basedOn w:val="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231F20"/>
      <w:spacing w:val="0"/>
      <w:w w:val="100"/>
      <w:position w:val="0"/>
      <w:sz w:val="20"/>
      <w:szCs w:val="20"/>
      <w:u w:val="none"/>
      <w:lang w:val="uk-UA" w:eastAsia="uk-UA" w:bidi="uk-UA"/>
    </w:rPr>
  </w:style>
  <w:style w:type="character" w:customStyle="1" w:styleId="5">
    <w:name w:val="Основной текст (5)_"/>
    <w:basedOn w:val="a0"/>
    <w:link w:val="50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20"/>
      <w:szCs w:val="20"/>
      <w:u w:val="none"/>
    </w:rPr>
  </w:style>
  <w:style w:type="character" w:customStyle="1" w:styleId="5105pt">
    <w:name w:val="Основной текст (5) + 10;5 pt;Полужирный"/>
    <w:basedOn w:val="5"/>
    <w:rPr>
      <w:rFonts w:ascii="Times New Roman" w:eastAsia="Times New Roman" w:hAnsi="Times New Roman" w:cs="Times New Roman"/>
      <w:b/>
      <w:bCs/>
      <w:i/>
      <w:iCs/>
      <w:smallCaps w:val="0"/>
      <w:strike w:val="0"/>
      <w:color w:val="231F20"/>
      <w:spacing w:val="0"/>
      <w:w w:val="100"/>
      <w:position w:val="0"/>
      <w:sz w:val="21"/>
      <w:szCs w:val="21"/>
      <w:u w:val="none"/>
      <w:lang w:val="uk-UA" w:eastAsia="uk-UA" w:bidi="uk-UA"/>
    </w:rPr>
  </w:style>
  <w:style w:type="character" w:customStyle="1" w:styleId="51">
    <w:name w:val="Основной текст (5)"/>
    <w:basedOn w:val="5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231F20"/>
      <w:spacing w:val="0"/>
      <w:w w:val="100"/>
      <w:position w:val="0"/>
      <w:sz w:val="20"/>
      <w:szCs w:val="20"/>
      <w:u w:val="none"/>
      <w:lang w:val="uk-UA" w:eastAsia="uk-UA" w:bidi="uk-UA"/>
    </w:rPr>
  </w:style>
  <w:style w:type="character" w:customStyle="1" w:styleId="21pt">
    <w:name w:val="Основной текст (2) + Интервал 1 pt"/>
    <w:basedOn w:val="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231F20"/>
      <w:spacing w:val="30"/>
      <w:w w:val="100"/>
      <w:position w:val="0"/>
      <w:sz w:val="20"/>
      <w:szCs w:val="20"/>
      <w:u w:val="none"/>
      <w:lang w:val="uk-UA" w:eastAsia="uk-UA" w:bidi="uk-UA"/>
    </w:rPr>
  </w:style>
  <w:style w:type="character" w:customStyle="1" w:styleId="6Exact">
    <w:name w:val="Основной текст (6) Exact"/>
    <w:basedOn w:val="a0"/>
    <w:link w:val="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3"/>
      <w:szCs w:val="13"/>
      <w:u w:val="none"/>
    </w:rPr>
  </w:style>
  <w:style w:type="character" w:customStyle="1" w:styleId="6Exact0">
    <w:name w:val="Основной текст (6) Exact"/>
    <w:basedOn w:val="6Exact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231F20"/>
      <w:spacing w:val="0"/>
      <w:w w:val="100"/>
      <w:position w:val="0"/>
      <w:sz w:val="13"/>
      <w:szCs w:val="13"/>
      <w:u w:val="none"/>
      <w:lang w:val="uk-UA" w:eastAsia="uk-UA" w:bidi="uk-UA"/>
    </w:rPr>
  </w:style>
  <w:style w:type="character" w:customStyle="1" w:styleId="Exact">
    <w:name w:val="Подпись к картинке Exact"/>
    <w:basedOn w:val="a0"/>
    <w:link w:val="a9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3"/>
      <w:szCs w:val="13"/>
      <w:u w:val="none"/>
    </w:rPr>
  </w:style>
  <w:style w:type="character" w:customStyle="1" w:styleId="Exact0">
    <w:name w:val="Подпись к картинке Exact"/>
    <w:basedOn w:val="Exact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231F20"/>
      <w:spacing w:val="0"/>
      <w:w w:val="100"/>
      <w:position w:val="0"/>
      <w:sz w:val="13"/>
      <w:szCs w:val="13"/>
      <w:u w:val="none"/>
      <w:lang w:val="uk-UA" w:eastAsia="uk-UA" w:bidi="uk-UA"/>
    </w:rPr>
  </w:style>
  <w:style w:type="character" w:customStyle="1" w:styleId="2Exact">
    <w:name w:val="Подпись к картинке (2) Exact"/>
    <w:basedOn w:val="a0"/>
    <w:link w:val="22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0"/>
      <w:szCs w:val="20"/>
      <w:u w:val="none"/>
    </w:rPr>
  </w:style>
  <w:style w:type="character" w:customStyle="1" w:styleId="2Exact0">
    <w:name w:val="Подпись к картинке (2) Exact"/>
    <w:basedOn w:val="2Exact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231F20"/>
      <w:spacing w:val="0"/>
      <w:w w:val="100"/>
      <w:position w:val="0"/>
      <w:sz w:val="20"/>
      <w:szCs w:val="20"/>
      <w:u w:val="none"/>
      <w:lang w:val="uk-UA" w:eastAsia="uk-UA" w:bidi="uk-UA"/>
    </w:rPr>
  </w:style>
  <w:style w:type="character" w:customStyle="1" w:styleId="3Exact">
    <w:name w:val="Подпись к картинке (3) Exact"/>
    <w:basedOn w:val="a0"/>
    <w:link w:val="33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3Exact0">
    <w:name w:val="Подпись к картинке (3) Exact"/>
    <w:basedOn w:val="3Exact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231F20"/>
      <w:spacing w:val="0"/>
      <w:w w:val="100"/>
      <w:position w:val="0"/>
      <w:sz w:val="22"/>
      <w:szCs w:val="22"/>
      <w:u w:val="none"/>
      <w:lang w:val="uk-UA" w:eastAsia="uk-UA" w:bidi="uk-UA"/>
    </w:rPr>
  </w:style>
  <w:style w:type="character" w:customStyle="1" w:styleId="4Exact">
    <w:name w:val="Подпись к картинке (4) Exact"/>
    <w:basedOn w:val="a0"/>
    <w:link w:val="4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4Exact0">
    <w:name w:val="Подпись к картинке (4) Exact"/>
    <w:basedOn w:val="4Exact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231F20"/>
      <w:spacing w:val="0"/>
      <w:w w:val="100"/>
      <w:position w:val="0"/>
      <w:sz w:val="19"/>
      <w:szCs w:val="19"/>
      <w:u w:val="none"/>
      <w:lang w:val="uk-UA" w:eastAsia="uk-UA" w:bidi="uk-UA"/>
    </w:rPr>
  </w:style>
  <w:style w:type="character" w:customStyle="1" w:styleId="5Exact">
    <w:name w:val="Подпись к картинке (5) Exact"/>
    <w:basedOn w:val="a0"/>
    <w:link w:val="52"/>
    <w:rPr>
      <w:rFonts w:ascii="Bookman Old Style" w:eastAsia="Bookman Old Style" w:hAnsi="Bookman Old Style" w:cs="Bookman Old Style"/>
      <w:b w:val="0"/>
      <w:bCs w:val="0"/>
      <w:i w:val="0"/>
      <w:iCs w:val="0"/>
      <w:smallCaps w:val="0"/>
      <w:strike w:val="0"/>
      <w:w w:val="150"/>
      <w:sz w:val="15"/>
      <w:szCs w:val="15"/>
      <w:u w:val="none"/>
    </w:rPr>
  </w:style>
  <w:style w:type="character" w:customStyle="1" w:styleId="5Exact0">
    <w:name w:val="Подпись к картинке (5) Exact"/>
    <w:basedOn w:val="5Exact"/>
    <w:rPr>
      <w:rFonts w:ascii="Bookman Old Style" w:eastAsia="Bookman Old Style" w:hAnsi="Bookman Old Style" w:cs="Bookman Old Style"/>
      <w:b w:val="0"/>
      <w:bCs w:val="0"/>
      <w:i w:val="0"/>
      <w:iCs w:val="0"/>
      <w:smallCaps w:val="0"/>
      <w:strike w:val="0"/>
      <w:color w:val="231F20"/>
      <w:spacing w:val="0"/>
      <w:w w:val="150"/>
      <w:position w:val="0"/>
      <w:sz w:val="15"/>
      <w:szCs w:val="15"/>
      <w:u w:val="none"/>
      <w:lang w:val="uk-UA" w:eastAsia="uk-UA" w:bidi="uk-UA"/>
    </w:rPr>
  </w:style>
  <w:style w:type="character" w:customStyle="1" w:styleId="23">
    <w:name w:val="Подпись к таблице (2)_"/>
    <w:basedOn w:val="a0"/>
    <w:link w:val="2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25">
    <w:name w:val="Подпись к таблице (2)"/>
    <w:basedOn w:val="23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231F20"/>
      <w:spacing w:val="0"/>
      <w:w w:val="100"/>
      <w:position w:val="0"/>
      <w:sz w:val="20"/>
      <w:szCs w:val="20"/>
      <w:u w:val="none"/>
      <w:lang w:val="uk-UA" w:eastAsia="uk-UA" w:bidi="uk-UA"/>
    </w:rPr>
  </w:style>
  <w:style w:type="character" w:customStyle="1" w:styleId="aa">
    <w:name w:val="Подпись к таблице_"/>
    <w:basedOn w:val="a0"/>
    <w:link w:val="ab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0"/>
      <w:szCs w:val="20"/>
      <w:u w:val="none"/>
    </w:rPr>
  </w:style>
  <w:style w:type="character" w:customStyle="1" w:styleId="ac">
    <w:name w:val="Подпись к таблице"/>
    <w:basedOn w:val="aa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231F20"/>
      <w:spacing w:val="0"/>
      <w:w w:val="100"/>
      <w:position w:val="0"/>
      <w:sz w:val="20"/>
      <w:szCs w:val="20"/>
      <w:u w:val="none"/>
      <w:lang w:val="uk-UA" w:eastAsia="uk-UA" w:bidi="uk-UA"/>
    </w:rPr>
  </w:style>
  <w:style w:type="character" w:customStyle="1" w:styleId="28pt">
    <w:name w:val="Основной текст (2) + 8 pt"/>
    <w:basedOn w:val="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231F20"/>
      <w:spacing w:val="0"/>
      <w:w w:val="100"/>
      <w:position w:val="0"/>
      <w:sz w:val="16"/>
      <w:szCs w:val="16"/>
      <w:u w:val="none"/>
      <w:lang w:val="uk-UA" w:eastAsia="uk-UA" w:bidi="uk-UA"/>
    </w:rPr>
  </w:style>
  <w:style w:type="character" w:customStyle="1" w:styleId="ad">
    <w:name w:val="Подпись к таблице + Не полужирный"/>
    <w:basedOn w:val="aa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231F20"/>
      <w:spacing w:val="0"/>
      <w:w w:val="100"/>
      <w:position w:val="0"/>
      <w:sz w:val="20"/>
      <w:szCs w:val="20"/>
      <w:u w:val="none"/>
      <w:lang w:val="uk-UA" w:eastAsia="uk-UA" w:bidi="uk-UA"/>
    </w:rPr>
  </w:style>
  <w:style w:type="character" w:customStyle="1" w:styleId="26">
    <w:name w:val="Основной текст (2) + Курсив"/>
    <w:basedOn w:val="2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231F20"/>
      <w:spacing w:val="0"/>
      <w:w w:val="100"/>
      <w:position w:val="0"/>
      <w:sz w:val="20"/>
      <w:szCs w:val="20"/>
      <w:u w:val="none"/>
      <w:lang w:val="uk-UA" w:eastAsia="uk-UA" w:bidi="uk-UA"/>
    </w:rPr>
  </w:style>
  <w:style w:type="character" w:customStyle="1" w:styleId="27">
    <w:name w:val="Основной текст (2)"/>
    <w:basedOn w:val="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C7C6C7"/>
      <w:spacing w:val="0"/>
      <w:w w:val="100"/>
      <w:position w:val="0"/>
      <w:sz w:val="20"/>
      <w:szCs w:val="20"/>
      <w:u w:val="none"/>
      <w:lang w:val="uk-UA" w:eastAsia="uk-UA" w:bidi="uk-UA"/>
    </w:rPr>
  </w:style>
  <w:style w:type="paragraph" w:customStyle="1" w:styleId="a4">
    <w:name w:val="Сноска"/>
    <w:basedOn w:val="a"/>
    <w:link w:val="a3"/>
    <w:pPr>
      <w:shd w:val="clear" w:color="auto" w:fill="FFFFFF"/>
      <w:spacing w:line="158" w:lineRule="exact"/>
      <w:ind w:firstLine="400"/>
      <w:jc w:val="both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30">
    <w:name w:val="Основной текст (3)"/>
    <w:basedOn w:val="a"/>
    <w:link w:val="3"/>
    <w:pPr>
      <w:shd w:val="clear" w:color="auto" w:fill="FFFFFF"/>
      <w:spacing w:line="240" w:lineRule="exact"/>
      <w:jc w:val="both"/>
    </w:pPr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a7">
    <w:name w:val="Колонтитул"/>
    <w:basedOn w:val="a"/>
    <w:link w:val="a6"/>
    <w:pPr>
      <w:shd w:val="clear" w:color="auto" w:fill="FFFFFF"/>
      <w:spacing w:line="246" w:lineRule="exact"/>
    </w:pPr>
    <w:rPr>
      <w:rFonts w:ascii="Arial" w:eastAsia="Arial" w:hAnsi="Arial" w:cs="Arial"/>
      <w:b/>
      <w:bCs/>
      <w:sz w:val="22"/>
      <w:szCs w:val="22"/>
    </w:rPr>
  </w:style>
  <w:style w:type="paragraph" w:customStyle="1" w:styleId="40">
    <w:name w:val="Основной текст (4)"/>
    <w:basedOn w:val="a"/>
    <w:link w:val="4"/>
    <w:pPr>
      <w:shd w:val="clear" w:color="auto" w:fill="FFFFFF"/>
      <w:spacing w:line="240" w:lineRule="exact"/>
      <w:jc w:val="right"/>
    </w:pPr>
    <w:rPr>
      <w:rFonts w:ascii="Arial" w:eastAsia="Arial" w:hAnsi="Arial" w:cs="Arial"/>
      <w:i/>
      <w:iCs/>
      <w:sz w:val="18"/>
      <w:szCs w:val="18"/>
    </w:rPr>
  </w:style>
  <w:style w:type="paragraph" w:customStyle="1" w:styleId="10">
    <w:name w:val="Заголовок №1"/>
    <w:basedOn w:val="a"/>
    <w:link w:val="1"/>
    <w:pPr>
      <w:shd w:val="clear" w:color="auto" w:fill="FFFFFF"/>
      <w:spacing w:before="420" w:line="268" w:lineRule="exact"/>
      <w:jc w:val="center"/>
      <w:outlineLvl w:val="0"/>
    </w:pPr>
    <w:rPr>
      <w:rFonts w:ascii="Arial" w:eastAsia="Arial" w:hAnsi="Arial" w:cs="Arial"/>
      <w:b/>
      <w:bCs/>
    </w:rPr>
  </w:style>
  <w:style w:type="paragraph" w:customStyle="1" w:styleId="20">
    <w:name w:val="Основной текст (2)"/>
    <w:basedOn w:val="a"/>
    <w:link w:val="2"/>
    <w:pPr>
      <w:shd w:val="clear" w:color="auto" w:fill="FFFFFF"/>
      <w:spacing w:line="240" w:lineRule="exact"/>
      <w:jc w:val="both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50">
    <w:name w:val="Основной текст (5)"/>
    <w:basedOn w:val="a"/>
    <w:link w:val="5"/>
    <w:pPr>
      <w:shd w:val="clear" w:color="auto" w:fill="FFFFFF"/>
      <w:spacing w:line="240" w:lineRule="exact"/>
      <w:ind w:firstLine="400"/>
      <w:jc w:val="both"/>
    </w:pPr>
    <w:rPr>
      <w:rFonts w:ascii="Times New Roman" w:eastAsia="Times New Roman" w:hAnsi="Times New Roman" w:cs="Times New Roman"/>
      <w:i/>
      <w:iCs/>
      <w:sz w:val="20"/>
      <w:szCs w:val="20"/>
    </w:rPr>
  </w:style>
  <w:style w:type="paragraph" w:customStyle="1" w:styleId="6">
    <w:name w:val="Основной текст (6)"/>
    <w:basedOn w:val="a"/>
    <w:link w:val="6Exact"/>
    <w:pPr>
      <w:shd w:val="clear" w:color="auto" w:fill="FFFFFF"/>
      <w:spacing w:after="100" w:line="158" w:lineRule="exact"/>
      <w:jc w:val="center"/>
    </w:pPr>
    <w:rPr>
      <w:rFonts w:ascii="Times New Roman" w:eastAsia="Times New Roman" w:hAnsi="Times New Roman" w:cs="Times New Roman"/>
      <w:sz w:val="13"/>
      <w:szCs w:val="13"/>
    </w:rPr>
  </w:style>
  <w:style w:type="paragraph" w:customStyle="1" w:styleId="a9">
    <w:name w:val="Подпись к картинке"/>
    <w:basedOn w:val="a"/>
    <w:link w:val="Exact"/>
    <w:pPr>
      <w:shd w:val="clear" w:color="auto" w:fill="FFFFFF"/>
      <w:spacing w:line="158" w:lineRule="exact"/>
      <w:jc w:val="center"/>
    </w:pPr>
    <w:rPr>
      <w:rFonts w:ascii="Times New Roman" w:eastAsia="Times New Roman" w:hAnsi="Times New Roman" w:cs="Times New Roman"/>
      <w:sz w:val="13"/>
      <w:szCs w:val="13"/>
    </w:rPr>
  </w:style>
  <w:style w:type="paragraph" w:customStyle="1" w:styleId="22">
    <w:name w:val="Подпись к картинке (2)"/>
    <w:basedOn w:val="a"/>
    <w:link w:val="2Exact"/>
    <w:pPr>
      <w:shd w:val="clear" w:color="auto" w:fill="FFFFFF"/>
      <w:spacing w:line="222" w:lineRule="exact"/>
      <w:jc w:val="right"/>
    </w:pPr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33">
    <w:name w:val="Подпись к картинке (3)"/>
    <w:basedOn w:val="a"/>
    <w:link w:val="3Exact"/>
    <w:pPr>
      <w:shd w:val="clear" w:color="auto" w:fill="FFFFFF"/>
      <w:spacing w:line="244" w:lineRule="exact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42">
    <w:name w:val="Подпись к картинке (4)"/>
    <w:basedOn w:val="a"/>
    <w:link w:val="4Exact"/>
    <w:pPr>
      <w:shd w:val="clear" w:color="auto" w:fill="FFFFFF"/>
      <w:spacing w:line="210" w:lineRule="exact"/>
    </w:pPr>
    <w:rPr>
      <w:rFonts w:ascii="Times New Roman" w:eastAsia="Times New Roman" w:hAnsi="Times New Roman" w:cs="Times New Roman"/>
      <w:sz w:val="19"/>
      <w:szCs w:val="19"/>
    </w:rPr>
  </w:style>
  <w:style w:type="paragraph" w:customStyle="1" w:styleId="52">
    <w:name w:val="Подпись к картинке (5)"/>
    <w:basedOn w:val="a"/>
    <w:link w:val="5Exact"/>
    <w:pPr>
      <w:shd w:val="clear" w:color="auto" w:fill="FFFFFF"/>
      <w:spacing w:line="168" w:lineRule="exact"/>
    </w:pPr>
    <w:rPr>
      <w:rFonts w:ascii="Bookman Old Style" w:eastAsia="Bookman Old Style" w:hAnsi="Bookman Old Style" w:cs="Bookman Old Style"/>
      <w:w w:val="150"/>
      <w:sz w:val="15"/>
      <w:szCs w:val="15"/>
    </w:rPr>
  </w:style>
  <w:style w:type="paragraph" w:customStyle="1" w:styleId="24">
    <w:name w:val="Подпись к таблице (2)"/>
    <w:basedOn w:val="a"/>
    <w:link w:val="23"/>
    <w:pPr>
      <w:shd w:val="clear" w:color="auto" w:fill="FFFFFF"/>
      <w:spacing w:line="222" w:lineRule="exact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b">
    <w:name w:val="Подпись к таблице"/>
    <w:basedOn w:val="a"/>
    <w:link w:val="aa"/>
    <w:pPr>
      <w:shd w:val="clear" w:color="auto" w:fill="FFFFFF"/>
      <w:spacing w:line="197" w:lineRule="exact"/>
      <w:jc w:val="center"/>
    </w:pPr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ae">
    <w:name w:val="header"/>
    <w:basedOn w:val="a"/>
    <w:link w:val="af"/>
    <w:uiPriority w:val="99"/>
    <w:unhideWhenUsed/>
    <w:rsid w:val="00597238"/>
    <w:pPr>
      <w:tabs>
        <w:tab w:val="center" w:pos="4677"/>
        <w:tab w:val="right" w:pos="9355"/>
      </w:tabs>
    </w:pPr>
  </w:style>
  <w:style w:type="character" w:customStyle="1" w:styleId="af">
    <w:name w:val="Верхний колонтитул Знак"/>
    <w:basedOn w:val="a0"/>
    <w:link w:val="ae"/>
    <w:uiPriority w:val="99"/>
    <w:rsid w:val="00597238"/>
    <w:rPr>
      <w:color w:val="000000"/>
    </w:rPr>
  </w:style>
  <w:style w:type="paragraph" w:styleId="af0">
    <w:name w:val="footer"/>
    <w:basedOn w:val="a"/>
    <w:link w:val="af1"/>
    <w:uiPriority w:val="99"/>
    <w:unhideWhenUsed/>
    <w:rsid w:val="00597238"/>
    <w:pPr>
      <w:tabs>
        <w:tab w:val="center" w:pos="4677"/>
        <w:tab w:val="right" w:pos="9355"/>
      </w:tabs>
    </w:pPr>
  </w:style>
  <w:style w:type="character" w:customStyle="1" w:styleId="af1">
    <w:name w:val="Нижний колонтитул Знак"/>
    <w:basedOn w:val="a0"/>
    <w:link w:val="af0"/>
    <w:uiPriority w:val="99"/>
    <w:rsid w:val="00597238"/>
    <w:rPr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3</Pages>
  <Words>1231</Words>
  <Characters>7020</Characters>
  <Application>Microsoft Office Word</Application>
  <DocSecurity>0</DocSecurity>
  <Lines>58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8235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2021-05-09T11:09:00Z</dcterms:created>
  <dcterms:modified xsi:type="dcterms:W3CDTF">2021-05-09T11:30:00Z</dcterms:modified>
</cp:coreProperties>
</file>