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5C14" w:rsidRPr="00402395" w:rsidRDefault="000A3DED" w:rsidP="00F35FF9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aps/>
          <w:color w:val="FF0000"/>
          <w:spacing w:val="12"/>
          <w:sz w:val="28"/>
          <w:szCs w:val="28"/>
          <w:shd w:val="clear" w:color="auto" w:fill="FFFFFF"/>
        </w:rPr>
        <w:t>ІV</w:t>
      </w:r>
      <w:r w:rsidR="00B05FBC" w:rsidRPr="00402395">
        <w:rPr>
          <w:rFonts w:ascii="Times New Roman" w:hAnsi="Times New Roman" w:cs="Times New Roman"/>
          <w:caps/>
          <w:color w:val="FF0000"/>
          <w:spacing w:val="12"/>
          <w:sz w:val="28"/>
          <w:szCs w:val="28"/>
          <w:shd w:val="clear" w:color="auto" w:fill="FFFFFF"/>
        </w:rPr>
        <w:t xml:space="preserve"> МІЖНАРОДНА НАУКОВО-ПРАКТИЧНА КОНФЕРЕНЦІЯ</w:t>
      </w:r>
    </w:p>
    <w:p w:rsidR="000A3DED" w:rsidRPr="00F35FF9" w:rsidRDefault="000A3DED" w:rsidP="00F35FF9">
      <w:pPr>
        <w:spacing w:after="0" w:line="240" w:lineRule="auto"/>
        <w:ind w:firstLine="567"/>
        <w:jc w:val="center"/>
        <w:rPr>
          <w:rFonts w:ascii="Times New Roman" w:hAnsi="Times New Roman" w:cs="Times New Roman"/>
          <w:caps/>
          <w:color w:val="FF0000"/>
          <w:spacing w:val="12"/>
          <w:sz w:val="28"/>
          <w:szCs w:val="28"/>
          <w:shd w:val="clear" w:color="auto" w:fill="FFFFFF"/>
        </w:rPr>
      </w:pPr>
      <w:r w:rsidRPr="00F35FF9">
        <w:rPr>
          <w:rFonts w:ascii="Times New Roman" w:hAnsi="Times New Roman" w:cs="Times New Roman"/>
          <w:caps/>
          <w:color w:val="FF0000"/>
          <w:spacing w:val="12"/>
          <w:sz w:val="28"/>
          <w:szCs w:val="28"/>
          <w:shd w:val="clear" w:color="auto" w:fill="FFFFFF"/>
        </w:rPr>
        <w:t>THE ASPECTS OF CONTEMPORARY SCIENTIFIC RESEARCH THAT ENCOMPASS BOTH THEORETICAL AND PRACTICAL COMPONENTS</w:t>
      </w:r>
    </w:p>
    <w:p w:rsidR="00402395" w:rsidRPr="00402395" w:rsidRDefault="00402395" w:rsidP="00F35FF9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02395">
        <w:rPr>
          <w:rFonts w:ascii="Times New Roman" w:hAnsi="Times New Roman" w:cs="Times New Roman"/>
          <w:bCs/>
          <w:caps/>
          <w:color w:val="FF0000"/>
          <w:sz w:val="28"/>
          <w:szCs w:val="28"/>
          <w:shd w:val="clear" w:color="auto" w:fill="FFFFFF"/>
        </w:rPr>
        <w:t xml:space="preserve"> облік та оподаткування</w:t>
      </w:r>
    </w:p>
    <w:p w:rsidR="00ED5C14" w:rsidRDefault="00ED5C14" w:rsidP="00F35FF9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402395" w:rsidRPr="00402395" w:rsidRDefault="00F35FF9" w:rsidP="00F35FF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ФОРМУВАННЯ ЕКОНОМЕТРИЧНИХ МОДЕЛЕЙ ДЛЯ ОЦІНКИ ВИКОРИСТАННЯ ОСНОВНИХ ЗАСОБІВ</w:t>
      </w:r>
    </w:p>
    <w:p w:rsidR="00F35FF9" w:rsidRPr="00F35FF9" w:rsidRDefault="00F35FF9" w:rsidP="00F35FF9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</w:p>
    <w:p w:rsidR="00ED5C14" w:rsidRPr="00402395" w:rsidRDefault="00402395" w:rsidP="00F35FF9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32"/>
          <w:szCs w:val="32"/>
        </w:rPr>
      </w:pPr>
      <w:r w:rsidRPr="00402395">
        <w:rPr>
          <w:rFonts w:ascii="Times New Roman" w:hAnsi="Times New Roman" w:cs="Times New Roman"/>
          <w:b/>
          <w:sz w:val="32"/>
          <w:szCs w:val="32"/>
        </w:rPr>
        <w:t xml:space="preserve">Ратушна О.П. </w:t>
      </w:r>
    </w:p>
    <w:p w:rsidR="00402395" w:rsidRPr="00402395" w:rsidRDefault="002837F5" w:rsidP="00F35FF9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bookmarkStart w:id="0" w:name="_GoBack"/>
      <w:bookmarkEnd w:id="0"/>
      <w:r w:rsidR="00402395" w:rsidRPr="00402395">
        <w:rPr>
          <w:rFonts w:ascii="Times New Roman" w:hAnsi="Times New Roman" w:cs="Times New Roman"/>
          <w:sz w:val="28"/>
          <w:szCs w:val="28"/>
        </w:rPr>
        <w:t>.е.н</w:t>
      </w:r>
      <w:proofErr w:type="spellEnd"/>
      <w:r w:rsidR="00402395" w:rsidRPr="00402395">
        <w:rPr>
          <w:rFonts w:ascii="Times New Roman" w:hAnsi="Times New Roman" w:cs="Times New Roman"/>
          <w:sz w:val="28"/>
          <w:szCs w:val="28"/>
        </w:rPr>
        <w:t>., старший викладач</w:t>
      </w:r>
    </w:p>
    <w:p w:rsidR="00402395" w:rsidRPr="00402395" w:rsidRDefault="00402395" w:rsidP="00F35FF9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402395">
        <w:rPr>
          <w:rFonts w:ascii="Times New Roman" w:hAnsi="Times New Roman" w:cs="Times New Roman"/>
          <w:sz w:val="28"/>
          <w:szCs w:val="28"/>
        </w:rPr>
        <w:t>Уманський національний університет садівництва</w:t>
      </w:r>
    </w:p>
    <w:p w:rsidR="00402395" w:rsidRPr="00151B8D" w:rsidRDefault="00402395" w:rsidP="00F35FF9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02395">
        <w:rPr>
          <w:rFonts w:ascii="Times New Roman" w:hAnsi="Times New Roman" w:cs="Times New Roman"/>
          <w:sz w:val="28"/>
          <w:szCs w:val="28"/>
          <w:lang w:val="en-US"/>
        </w:rPr>
        <w:t>olgaratushn</w:t>
      </w:r>
      <w:proofErr w:type="spellEnd"/>
      <w:r w:rsidRPr="00151B8D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 w:rsidRPr="00402395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151B8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402395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ED5C14" w:rsidRPr="00402395" w:rsidRDefault="00ED5C14" w:rsidP="00F35FF9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32748" w:rsidRDefault="00B702ED" w:rsidP="00F35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Основні засоби використовують на підприємствах будь-яких організаційно-правових форм та галузей економіки. Вони є основним засобом діяльності </w:t>
      </w:r>
    </w:p>
    <w:p w:rsidR="00D32748" w:rsidRDefault="00B702ED" w:rsidP="00EA5D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702ED">
        <w:rPr>
          <w:rFonts w:ascii="Times New Roman" w:hAnsi="Times New Roman" w:cs="Times New Roman"/>
          <w:sz w:val="28"/>
          <w:szCs w:val="28"/>
        </w:rPr>
        <w:t>Ефективне використання основни</w:t>
      </w:r>
      <w:r w:rsidR="00EA5D64">
        <w:rPr>
          <w:rFonts w:ascii="Times New Roman" w:hAnsi="Times New Roman" w:cs="Times New Roman"/>
          <w:sz w:val="28"/>
          <w:szCs w:val="28"/>
        </w:rPr>
        <w:t>х фондів виробничих підприємств,</w:t>
      </w:r>
      <w:r w:rsidRPr="00B702ED">
        <w:rPr>
          <w:rFonts w:ascii="Times New Roman" w:hAnsi="Times New Roman" w:cs="Times New Roman"/>
          <w:sz w:val="28"/>
          <w:szCs w:val="28"/>
        </w:rPr>
        <w:t xml:space="preserve"> аналіз стану,</w:t>
      </w:r>
      <w:r w:rsidR="00EA5D64">
        <w:rPr>
          <w:rFonts w:ascii="Times New Roman" w:hAnsi="Times New Roman" w:cs="Times New Roman"/>
          <w:sz w:val="28"/>
          <w:szCs w:val="28"/>
        </w:rPr>
        <w:t xml:space="preserve"> структури</w:t>
      </w:r>
      <w:r w:rsidRPr="00B702ED">
        <w:rPr>
          <w:rFonts w:ascii="Times New Roman" w:hAnsi="Times New Roman" w:cs="Times New Roman"/>
          <w:sz w:val="28"/>
          <w:szCs w:val="28"/>
        </w:rPr>
        <w:t xml:space="preserve">, технічне оснащення, перетікання та ефективність використання </w:t>
      </w:r>
      <w:r w:rsidR="00EA5D64">
        <w:rPr>
          <w:rFonts w:ascii="Times New Roman" w:hAnsi="Times New Roman" w:cs="Times New Roman"/>
          <w:sz w:val="28"/>
          <w:szCs w:val="28"/>
        </w:rPr>
        <w:t xml:space="preserve">засобів праці дозволяють </w:t>
      </w:r>
      <w:r w:rsidRPr="00B702ED">
        <w:rPr>
          <w:rFonts w:ascii="Times New Roman" w:hAnsi="Times New Roman" w:cs="Times New Roman"/>
          <w:sz w:val="28"/>
          <w:szCs w:val="28"/>
        </w:rPr>
        <w:t>подальше моделювання і прогнозування показників</w:t>
      </w:r>
      <w:r w:rsidR="00EA5D64">
        <w:rPr>
          <w:rFonts w:ascii="Times New Roman" w:hAnsi="Times New Roman" w:cs="Times New Roman"/>
          <w:sz w:val="28"/>
          <w:szCs w:val="28"/>
        </w:rPr>
        <w:t>. Використання економіко-математичних методів</w:t>
      </w:r>
      <w:r w:rsidRPr="00B702ED">
        <w:rPr>
          <w:rFonts w:ascii="Times New Roman" w:hAnsi="Times New Roman" w:cs="Times New Roman"/>
          <w:sz w:val="28"/>
          <w:szCs w:val="28"/>
        </w:rPr>
        <w:t xml:space="preserve"> дозволяють визначити загальні тенденції зміни показників діяльності використання основних засобів. Водночас багатофакторні</w:t>
      </w:r>
      <w:r w:rsidR="00EA5D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D64">
        <w:rPr>
          <w:rFonts w:ascii="Times New Roman" w:hAnsi="Times New Roman" w:cs="Times New Roman"/>
          <w:sz w:val="28"/>
          <w:szCs w:val="28"/>
        </w:rPr>
        <w:t>е</w:t>
      </w:r>
      <w:r w:rsidRPr="00B702ED">
        <w:rPr>
          <w:rFonts w:ascii="Times New Roman" w:hAnsi="Times New Roman" w:cs="Times New Roman"/>
          <w:sz w:val="28"/>
          <w:szCs w:val="28"/>
        </w:rPr>
        <w:t>конометричні</w:t>
      </w:r>
      <w:proofErr w:type="spellEnd"/>
      <w:r w:rsidRPr="00B702ED">
        <w:rPr>
          <w:rFonts w:ascii="Times New Roman" w:hAnsi="Times New Roman" w:cs="Times New Roman"/>
          <w:sz w:val="28"/>
          <w:szCs w:val="28"/>
        </w:rPr>
        <w:t xml:space="preserve"> моделі відображають існуючі взаємозв'язки між окремими факторами впливу та вибраними </w:t>
      </w:r>
      <w:r w:rsidR="00EA5D64">
        <w:rPr>
          <w:rFonts w:ascii="Times New Roman" w:hAnsi="Times New Roman" w:cs="Times New Roman"/>
          <w:sz w:val="28"/>
          <w:szCs w:val="28"/>
        </w:rPr>
        <w:t>результативними ознаками</w:t>
      </w:r>
      <w:r w:rsidRPr="00B702ED">
        <w:rPr>
          <w:rFonts w:ascii="Times New Roman" w:hAnsi="Times New Roman" w:cs="Times New Roman"/>
          <w:sz w:val="28"/>
          <w:szCs w:val="28"/>
        </w:rPr>
        <w:t>.</w:t>
      </w:r>
    </w:p>
    <w:p w:rsidR="00D32748" w:rsidRDefault="00F35FF9" w:rsidP="00F35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</w:t>
      </w:r>
      <w:r w:rsidR="00D32748" w:rsidRPr="00D32748">
        <w:rPr>
          <w:rFonts w:ascii="Times New Roman" w:hAnsi="Times New Roman" w:cs="Times New Roman"/>
          <w:sz w:val="28"/>
          <w:szCs w:val="28"/>
        </w:rPr>
        <w:t>дження проблем ді</w:t>
      </w:r>
      <w:r>
        <w:rPr>
          <w:rFonts w:ascii="Times New Roman" w:hAnsi="Times New Roman" w:cs="Times New Roman"/>
          <w:sz w:val="28"/>
          <w:szCs w:val="28"/>
        </w:rPr>
        <w:t>агностики ефективності викорис</w:t>
      </w:r>
      <w:r w:rsidR="00D32748" w:rsidRPr="00D32748">
        <w:rPr>
          <w:rFonts w:ascii="Times New Roman" w:hAnsi="Times New Roman" w:cs="Times New Roman"/>
          <w:sz w:val="28"/>
          <w:szCs w:val="28"/>
        </w:rPr>
        <w:t>тання основних засобі</w:t>
      </w:r>
      <w:r>
        <w:rPr>
          <w:rFonts w:ascii="Times New Roman" w:hAnsi="Times New Roman" w:cs="Times New Roman"/>
          <w:sz w:val="28"/>
          <w:szCs w:val="28"/>
        </w:rPr>
        <w:t xml:space="preserve">в в своїх роботах висвітлювали </w:t>
      </w:r>
      <w:r w:rsidR="00D32748" w:rsidRPr="00D32748">
        <w:rPr>
          <w:rFonts w:ascii="Times New Roman" w:hAnsi="Times New Roman" w:cs="Times New Roman"/>
          <w:sz w:val="28"/>
          <w:szCs w:val="28"/>
        </w:rPr>
        <w:t xml:space="preserve">такі вчені – економісти </w:t>
      </w:r>
      <w:r>
        <w:rPr>
          <w:rFonts w:ascii="Times New Roman" w:hAnsi="Times New Roman" w:cs="Times New Roman"/>
          <w:sz w:val="28"/>
          <w:szCs w:val="28"/>
        </w:rPr>
        <w:t xml:space="preserve">як Л. А. Богданова, Г.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Вино</w:t>
      </w:r>
      <w:r w:rsidR="00D32748" w:rsidRPr="00D32748">
        <w:rPr>
          <w:rFonts w:ascii="Times New Roman" w:hAnsi="Times New Roman" w:cs="Times New Roman"/>
          <w:sz w:val="28"/>
          <w:szCs w:val="28"/>
        </w:rPr>
        <w:t>горов</w:t>
      </w:r>
      <w:proofErr w:type="spellEnd"/>
      <w:r w:rsidR="00D32748" w:rsidRPr="00D32748">
        <w:rPr>
          <w:rFonts w:ascii="Times New Roman" w:hAnsi="Times New Roman" w:cs="Times New Roman"/>
          <w:sz w:val="28"/>
          <w:szCs w:val="28"/>
        </w:rPr>
        <w:t xml:space="preserve">, Е. Е. </w:t>
      </w:r>
      <w:proofErr w:type="spellStart"/>
      <w:r w:rsidR="00D32748" w:rsidRPr="00D32748">
        <w:rPr>
          <w:rFonts w:ascii="Times New Roman" w:hAnsi="Times New Roman" w:cs="Times New Roman"/>
          <w:sz w:val="28"/>
          <w:szCs w:val="28"/>
        </w:rPr>
        <w:t>Ермолов</w:t>
      </w:r>
      <w:r>
        <w:rPr>
          <w:rFonts w:ascii="Times New Roman" w:hAnsi="Times New Roman" w:cs="Times New Roman"/>
          <w:sz w:val="28"/>
          <w:szCs w:val="28"/>
        </w:rPr>
        <w:t>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С. О. Іщук, І.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Клішина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D32748" w:rsidRPr="00D32748">
        <w:rPr>
          <w:rFonts w:ascii="Times New Roman" w:hAnsi="Times New Roman" w:cs="Times New Roman"/>
          <w:sz w:val="28"/>
          <w:szCs w:val="28"/>
        </w:rPr>
        <w:t xml:space="preserve">О. О. </w:t>
      </w:r>
      <w:proofErr w:type="spellStart"/>
      <w:r w:rsidR="00D32748" w:rsidRPr="00D32748">
        <w:rPr>
          <w:rFonts w:ascii="Times New Roman" w:hAnsi="Times New Roman" w:cs="Times New Roman"/>
          <w:sz w:val="28"/>
          <w:szCs w:val="28"/>
        </w:rPr>
        <w:t>Коробєйнікова</w:t>
      </w:r>
      <w:proofErr w:type="spellEnd"/>
      <w:r w:rsidR="00D32748" w:rsidRPr="00D32748">
        <w:rPr>
          <w:rFonts w:ascii="Times New Roman" w:hAnsi="Times New Roman" w:cs="Times New Roman"/>
          <w:sz w:val="28"/>
          <w:szCs w:val="28"/>
        </w:rPr>
        <w:t xml:space="preserve">, Т. Г. </w:t>
      </w:r>
      <w:proofErr w:type="spellStart"/>
      <w:r w:rsidR="00D32748" w:rsidRPr="00D3274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урова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Н. А. Русак, </w:t>
      </w:r>
      <w:r w:rsidR="00D32748" w:rsidRPr="00D32748">
        <w:rPr>
          <w:rFonts w:ascii="Times New Roman" w:hAnsi="Times New Roman" w:cs="Times New Roman"/>
          <w:sz w:val="28"/>
          <w:szCs w:val="28"/>
        </w:rPr>
        <w:t xml:space="preserve">А. П. </w:t>
      </w:r>
      <w:proofErr w:type="spellStart"/>
      <w:r w:rsidR="00D32748" w:rsidRPr="00D32748">
        <w:rPr>
          <w:rFonts w:ascii="Times New Roman" w:hAnsi="Times New Roman" w:cs="Times New Roman"/>
          <w:sz w:val="28"/>
          <w:szCs w:val="28"/>
        </w:rPr>
        <w:t>Рилькова</w:t>
      </w:r>
      <w:proofErr w:type="spellEnd"/>
      <w:r w:rsidR="00D32748" w:rsidRPr="00D3274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Г. В. Савицька, К. Ф. Снитко, </w:t>
      </w:r>
      <w:r w:rsidR="00D32748" w:rsidRPr="00D32748">
        <w:rPr>
          <w:rFonts w:ascii="Times New Roman" w:hAnsi="Times New Roman" w:cs="Times New Roman"/>
          <w:sz w:val="28"/>
          <w:szCs w:val="28"/>
        </w:rPr>
        <w:t>В. В. Сушкевич, А</w:t>
      </w:r>
      <w:r>
        <w:rPr>
          <w:rFonts w:ascii="Times New Roman" w:hAnsi="Times New Roman" w:cs="Times New Roman"/>
          <w:sz w:val="28"/>
          <w:szCs w:val="28"/>
        </w:rPr>
        <w:t xml:space="preserve">.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>, О. А. Шумейко та інші</w:t>
      </w:r>
      <w:r w:rsidR="00D32748" w:rsidRPr="00D32748">
        <w:rPr>
          <w:rFonts w:ascii="Times New Roman" w:hAnsi="Times New Roman" w:cs="Times New Roman"/>
          <w:sz w:val="28"/>
          <w:szCs w:val="28"/>
        </w:rPr>
        <w:t>.</w:t>
      </w:r>
    </w:p>
    <w:p w:rsidR="000B67C4" w:rsidRDefault="00EA5D64" w:rsidP="00EA5D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побудови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економетричних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моделей використовують статистичні дані, зокрема </w:t>
      </w:r>
      <w:r w:rsidR="00407068" w:rsidRPr="00407068">
        <w:rPr>
          <w:rFonts w:ascii="Times New Roman" w:hAnsi="Times New Roman" w:cs="Times New Roman"/>
          <w:sz w:val="28"/>
          <w:szCs w:val="28"/>
        </w:rPr>
        <w:t xml:space="preserve">такі форми </w:t>
      </w:r>
      <w:r w:rsidR="00F35FF9">
        <w:rPr>
          <w:rFonts w:ascii="Times New Roman" w:hAnsi="Times New Roman" w:cs="Times New Roman"/>
          <w:sz w:val="28"/>
          <w:szCs w:val="28"/>
        </w:rPr>
        <w:t>Державної статистичної звітнос</w:t>
      </w:r>
      <w:r w:rsidR="00407068" w:rsidRPr="00407068">
        <w:rPr>
          <w:rFonts w:ascii="Times New Roman" w:hAnsi="Times New Roman" w:cs="Times New Roman"/>
          <w:sz w:val="28"/>
          <w:szCs w:val="28"/>
        </w:rPr>
        <w:t>ті: Баланс (форма 1);</w:t>
      </w:r>
      <w:r w:rsidR="00F35FF9">
        <w:rPr>
          <w:rFonts w:ascii="Times New Roman" w:hAnsi="Times New Roman" w:cs="Times New Roman"/>
          <w:sz w:val="28"/>
          <w:szCs w:val="28"/>
        </w:rPr>
        <w:t xml:space="preserve"> Звіт про фінансові результати </w:t>
      </w:r>
      <w:r w:rsidR="00407068" w:rsidRPr="00407068">
        <w:rPr>
          <w:rFonts w:ascii="Times New Roman" w:hAnsi="Times New Roman" w:cs="Times New Roman"/>
          <w:sz w:val="28"/>
          <w:szCs w:val="28"/>
        </w:rPr>
        <w:t xml:space="preserve">(форма 2); Примітки </w:t>
      </w:r>
      <w:r w:rsidR="00F35FF9">
        <w:rPr>
          <w:rFonts w:ascii="Times New Roman" w:hAnsi="Times New Roman" w:cs="Times New Roman"/>
          <w:sz w:val="28"/>
          <w:szCs w:val="28"/>
        </w:rPr>
        <w:t xml:space="preserve">до річної фінансової звітності </w:t>
      </w:r>
      <w:r w:rsidR="00407068" w:rsidRPr="00407068">
        <w:rPr>
          <w:rFonts w:ascii="Times New Roman" w:hAnsi="Times New Roman" w:cs="Times New Roman"/>
          <w:sz w:val="28"/>
          <w:szCs w:val="28"/>
        </w:rPr>
        <w:t>(форма 5); Звіт про в</w:t>
      </w:r>
      <w:r w:rsidR="00F35FF9">
        <w:rPr>
          <w:rFonts w:ascii="Times New Roman" w:hAnsi="Times New Roman" w:cs="Times New Roman"/>
          <w:sz w:val="28"/>
          <w:szCs w:val="28"/>
        </w:rPr>
        <w:t>иробництво продукції (форма 1П-</w:t>
      </w:r>
      <w:r w:rsidR="00407068" w:rsidRPr="00407068">
        <w:rPr>
          <w:rFonts w:ascii="Times New Roman" w:hAnsi="Times New Roman" w:cs="Times New Roman"/>
          <w:sz w:val="28"/>
          <w:szCs w:val="28"/>
        </w:rPr>
        <w:t>НПП); Звіт з праці (фор</w:t>
      </w:r>
      <w:r w:rsidR="00F35FF9">
        <w:rPr>
          <w:rFonts w:ascii="Times New Roman" w:hAnsi="Times New Roman" w:cs="Times New Roman"/>
          <w:sz w:val="28"/>
          <w:szCs w:val="28"/>
        </w:rPr>
        <w:t xml:space="preserve">ма 1-ПВ). Окрім цього, </w:t>
      </w:r>
      <w:r w:rsidR="00036451">
        <w:rPr>
          <w:rFonts w:ascii="Times New Roman" w:hAnsi="Times New Roman" w:cs="Times New Roman"/>
          <w:sz w:val="28"/>
          <w:szCs w:val="28"/>
        </w:rPr>
        <w:t xml:space="preserve">для аналізу </w:t>
      </w:r>
      <w:r w:rsidR="00F35FF9">
        <w:rPr>
          <w:rFonts w:ascii="Times New Roman" w:hAnsi="Times New Roman" w:cs="Times New Roman"/>
          <w:sz w:val="28"/>
          <w:szCs w:val="28"/>
        </w:rPr>
        <w:t>викорис</w:t>
      </w:r>
      <w:r w:rsidR="00036451">
        <w:rPr>
          <w:rFonts w:ascii="Times New Roman" w:hAnsi="Times New Roman" w:cs="Times New Roman"/>
          <w:sz w:val="28"/>
          <w:szCs w:val="28"/>
        </w:rPr>
        <w:t>товують</w:t>
      </w:r>
      <w:r w:rsidR="00407068" w:rsidRPr="00407068">
        <w:rPr>
          <w:rFonts w:ascii="Times New Roman" w:hAnsi="Times New Roman" w:cs="Times New Roman"/>
          <w:sz w:val="28"/>
          <w:szCs w:val="28"/>
        </w:rPr>
        <w:t xml:space="preserve"> інформацію про о</w:t>
      </w:r>
      <w:r w:rsidR="00F35FF9">
        <w:rPr>
          <w:rFonts w:ascii="Times New Roman" w:hAnsi="Times New Roman" w:cs="Times New Roman"/>
          <w:sz w:val="28"/>
          <w:szCs w:val="28"/>
        </w:rPr>
        <w:t xml:space="preserve">сновні показники діяльності </w:t>
      </w:r>
      <w:r w:rsidR="00407068" w:rsidRPr="00407068">
        <w:rPr>
          <w:rFonts w:ascii="Times New Roman" w:hAnsi="Times New Roman" w:cs="Times New Roman"/>
          <w:sz w:val="28"/>
          <w:szCs w:val="28"/>
        </w:rPr>
        <w:t>підприємства</w:t>
      </w:r>
      <w:r w:rsidR="00036451">
        <w:rPr>
          <w:rFonts w:ascii="Times New Roman" w:hAnsi="Times New Roman" w:cs="Times New Roman"/>
          <w:sz w:val="28"/>
          <w:szCs w:val="28"/>
        </w:rPr>
        <w:t>, галузі тощо</w:t>
      </w:r>
      <w:r w:rsidR="00407068" w:rsidRPr="00407068">
        <w:rPr>
          <w:rFonts w:ascii="Times New Roman" w:hAnsi="Times New Roman" w:cs="Times New Roman"/>
          <w:sz w:val="28"/>
          <w:szCs w:val="28"/>
        </w:rPr>
        <w:t>.</w:t>
      </w:r>
    </w:p>
    <w:p w:rsidR="00036451" w:rsidRDefault="00036451" w:rsidP="00EA5D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Проведене дослідження встановило такі групи факторів формування моделей взаємозв’язку показників ефективності використання основних засобів. </w:t>
      </w:r>
    </w:p>
    <w:p w:rsidR="00036451" w:rsidRPr="00D32748" w:rsidRDefault="00036451" w:rsidP="000364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ля раціонального викорис</w:t>
      </w:r>
      <w:r w:rsidRPr="00D32748">
        <w:rPr>
          <w:rFonts w:ascii="Times New Roman" w:hAnsi="Times New Roman" w:cs="Times New Roman"/>
          <w:sz w:val="28"/>
          <w:szCs w:val="28"/>
        </w:rPr>
        <w:t>тання наявних ресурс</w:t>
      </w:r>
      <w:r>
        <w:rPr>
          <w:rFonts w:ascii="Times New Roman" w:hAnsi="Times New Roman" w:cs="Times New Roman"/>
          <w:sz w:val="28"/>
          <w:szCs w:val="28"/>
        </w:rPr>
        <w:t xml:space="preserve">ів варто застосувати системний </w:t>
      </w:r>
      <w:r w:rsidRPr="00D32748">
        <w:rPr>
          <w:rFonts w:ascii="Times New Roman" w:hAnsi="Times New Roman" w:cs="Times New Roman"/>
          <w:sz w:val="28"/>
          <w:szCs w:val="28"/>
        </w:rPr>
        <w:t>аналіз стану, структури та ефективності вик</w:t>
      </w:r>
      <w:r>
        <w:rPr>
          <w:rFonts w:ascii="Times New Roman" w:hAnsi="Times New Roman" w:cs="Times New Roman"/>
          <w:sz w:val="28"/>
          <w:szCs w:val="28"/>
        </w:rPr>
        <w:t xml:space="preserve">ористання </w:t>
      </w:r>
      <w:r w:rsidRPr="00D32748">
        <w:rPr>
          <w:rFonts w:ascii="Times New Roman" w:hAnsi="Times New Roman" w:cs="Times New Roman"/>
          <w:sz w:val="28"/>
          <w:szCs w:val="28"/>
        </w:rPr>
        <w:t xml:space="preserve">основних </w:t>
      </w:r>
      <w:r>
        <w:rPr>
          <w:rFonts w:ascii="Times New Roman" w:hAnsi="Times New Roman" w:cs="Times New Roman"/>
          <w:sz w:val="28"/>
          <w:szCs w:val="28"/>
        </w:rPr>
        <w:t>засобів</w:t>
      </w:r>
      <w:r w:rsidRPr="00D32748">
        <w:rPr>
          <w:rFonts w:ascii="Times New Roman" w:hAnsi="Times New Roman" w:cs="Times New Roman"/>
          <w:sz w:val="28"/>
          <w:szCs w:val="28"/>
        </w:rPr>
        <w:t>, на о</w:t>
      </w:r>
      <w:r>
        <w:rPr>
          <w:rFonts w:ascii="Times New Roman" w:hAnsi="Times New Roman" w:cs="Times New Roman"/>
          <w:sz w:val="28"/>
          <w:szCs w:val="28"/>
        </w:rPr>
        <w:t>снові якого можна</w:t>
      </w:r>
      <w:r>
        <w:rPr>
          <w:rFonts w:ascii="Times New Roman" w:hAnsi="Times New Roman" w:cs="Times New Roman"/>
          <w:sz w:val="28"/>
          <w:szCs w:val="28"/>
        </w:rPr>
        <w:t xml:space="preserve"> розробити </w:t>
      </w:r>
      <w:r w:rsidRPr="00D32748">
        <w:rPr>
          <w:rFonts w:ascii="Times New Roman" w:hAnsi="Times New Roman" w:cs="Times New Roman"/>
          <w:sz w:val="28"/>
          <w:szCs w:val="28"/>
        </w:rPr>
        <w:t>конкретні пропозиці</w:t>
      </w:r>
      <w:r>
        <w:rPr>
          <w:rFonts w:ascii="Times New Roman" w:hAnsi="Times New Roman" w:cs="Times New Roman"/>
          <w:sz w:val="28"/>
          <w:szCs w:val="28"/>
        </w:rPr>
        <w:t xml:space="preserve">ї щодо покращення ефективності </w:t>
      </w:r>
      <w:r w:rsidRPr="00D32748">
        <w:rPr>
          <w:rFonts w:ascii="Times New Roman" w:hAnsi="Times New Roman" w:cs="Times New Roman"/>
          <w:sz w:val="28"/>
          <w:szCs w:val="28"/>
        </w:rPr>
        <w:t>використання технічного потенціалу.</w:t>
      </w:r>
    </w:p>
    <w:p w:rsidR="00036451" w:rsidRDefault="00036451" w:rsidP="000364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2748">
        <w:rPr>
          <w:rFonts w:ascii="Times New Roman" w:hAnsi="Times New Roman" w:cs="Times New Roman"/>
          <w:sz w:val="28"/>
          <w:szCs w:val="28"/>
        </w:rPr>
        <w:t xml:space="preserve">Вітчизняними </w:t>
      </w:r>
      <w:r>
        <w:rPr>
          <w:rFonts w:ascii="Times New Roman" w:hAnsi="Times New Roman" w:cs="Times New Roman"/>
          <w:sz w:val="28"/>
          <w:szCs w:val="28"/>
        </w:rPr>
        <w:t>та зарубіжними вченими для діа</w:t>
      </w:r>
      <w:r w:rsidRPr="00D32748">
        <w:rPr>
          <w:rFonts w:ascii="Times New Roman" w:hAnsi="Times New Roman" w:cs="Times New Roman"/>
          <w:sz w:val="28"/>
          <w:szCs w:val="28"/>
        </w:rPr>
        <w:t>гностування ефек</w:t>
      </w:r>
      <w:r>
        <w:rPr>
          <w:rFonts w:ascii="Times New Roman" w:hAnsi="Times New Roman" w:cs="Times New Roman"/>
          <w:sz w:val="28"/>
          <w:szCs w:val="28"/>
        </w:rPr>
        <w:t xml:space="preserve">тивності використання основних </w:t>
      </w:r>
      <w:r w:rsidRPr="00D32748">
        <w:rPr>
          <w:rFonts w:ascii="Times New Roman" w:hAnsi="Times New Roman" w:cs="Times New Roman"/>
          <w:sz w:val="28"/>
          <w:szCs w:val="28"/>
        </w:rPr>
        <w:t xml:space="preserve">фондів підприємства </w:t>
      </w:r>
      <w:r>
        <w:rPr>
          <w:rFonts w:ascii="Times New Roman" w:hAnsi="Times New Roman" w:cs="Times New Roman"/>
          <w:sz w:val="28"/>
          <w:szCs w:val="28"/>
        </w:rPr>
        <w:t xml:space="preserve">застосовуються такі показники: </w:t>
      </w:r>
      <w:proofErr w:type="spellStart"/>
      <w:r w:rsidRPr="00D32748">
        <w:rPr>
          <w:rFonts w:ascii="Times New Roman" w:hAnsi="Times New Roman" w:cs="Times New Roman"/>
          <w:sz w:val="28"/>
          <w:szCs w:val="28"/>
        </w:rPr>
        <w:t>фондо</w:t>
      </w:r>
      <w:proofErr w:type="spellEnd"/>
      <w:r w:rsidRPr="00D32748">
        <w:rPr>
          <w:rFonts w:ascii="Times New Roman" w:hAnsi="Times New Roman" w:cs="Times New Roman"/>
          <w:sz w:val="28"/>
          <w:szCs w:val="28"/>
        </w:rPr>
        <w:t xml:space="preserve">– та </w:t>
      </w:r>
      <w:proofErr w:type="spellStart"/>
      <w:r w:rsidRPr="00D32748">
        <w:rPr>
          <w:rFonts w:ascii="Times New Roman" w:hAnsi="Times New Roman" w:cs="Times New Roman"/>
          <w:sz w:val="28"/>
          <w:szCs w:val="28"/>
        </w:rPr>
        <w:t>машин</w:t>
      </w:r>
      <w:r>
        <w:rPr>
          <w:rFonts w:ascii="Times New Roman" w:hAnsi="Times New Roman" w:cs="Times New Roman"/>
          <w:sz w:val="28"/>
          <w:szCs w:val="28"/>
        </w:rPr>
        <w:t>овіддача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фондо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–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машиноміст</w:t>
      </w:r>
      <w:r w:rsidRPr="00D32748">
        <w:rPr>
          <w:rFonts w:ascii="Times New Roman" w:hAnsi="Times New Roman" w:cs="Times New Roman"/>
          <w:sz w:val="28"/>
          <w:szCs w:val="28"/>
        </w:rPr>
        <w:t>кість</w:t>
      </w:r>
      <w:proofErr w:type="spellEnd"/>
      <w:r w:rsidRPr="00D32748">
        <w:rPr>
          <w:rFonts w:ascii="Times New Roman" w:hAnsi="Times New Roman" w:cs="Times New Roman"/>
          <w:sz w:val="28"/>
          <w:szCs w:val="28"/>
        </w:rPr>
        <w:t>), питома вага</w:t>
      </w:r>
      <w:r>
        <w:rPr>
          <w:rFonts w:ascii="Times New Roman" w:hAnsi="Times New Roman" w:cs="Times New Roman"/>
          <w:sz w:val="28"/>
          <w:szCs w:val="28"/>
        </w:rPr>
        <w:t xml:space="preserve"> активної </w:t>
      </w:r>
      <w:r>
        <w:rPr>
          <w:rFonts w:ascii="Times New Roman" w:hAnsi="Times New Roman" w:cs="Times New Roman"/>
          <w:sz w:val="28"/>
          <w:szCs w:val="28"/>
        </w:rPr>
        <w:lastRenderedPageBreak/>
        <w:t>частини основних фон</w:t>
      </w:r>
      <w:r w:rsidRPr="00D32748">
        <w:rPr>
          <w:rFonts w:ascii="Times New Roman" w:hAnsi="Times New Roman" w:cs="Times New Roman"/>
          <w:sz w:val="28"/>
          <w:szCs w:val="28"/>
        </w:rPr>
        <w:t>дів, загальна та те</w:t>
      </w:r>
      <w:r>
        <w:rPr>
          <w:rFonts w:ascii="Times New Roman" w:hAnsi="Times New Roman" w:cs="Times New Roman"/>
          <w:sz w:val="28"/>
          <w:szCs w:val="28"/>
        </w:rPr>
        <w:t>хнічна фондоозброєність, рентабельність основних фондів</w:t>
      </w:r>
      <w:r w:rsidRPr="00D32748">
        <w:rPr>
          <w:rFonts w:ascii="Times New Roman" w:hAnsi="Times New Roman" w:cs="Times New Roman"/>
          <w:sz w:val="28"/>
          <w:szCs w:val="28"/>
        </w:rPr>
        <w:t>.</w:t>
      </w:r>
    </w:p>
    <w:p w:rsidR="00407068" w:rsidRPr="00407068" w:rsidRDefault="00F35FF9" w:rsidP="00F35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 загальних показників </w:t>
      </w:r>
      <w:r w:rsidR="00407068" w:rsidRPr="00407068">
        <w:rPr>
          <w:rFonts w:ascii="Times New Roman" w:hAnsi="Times New Roman" w:cs="Times New Roman"/>
          <w:sz w:val="28"/>
          <w:szCs w:val="28"/>
        </w:rPr>
        <w:t>ефективності використ</w:t>
      </w:r>
      <w:r>
        <w:rPr>
          <w:rFonts w:ascii="Times New Roman" w:hAnsi="Times New Roman" w:cs="Times New Roman"/>
          <w:sz w:val="28"/>
          <w:szCs w:val="28"/>
        </w:rPr>
        <w:t>ання основних засобів (ОЗ) від</w:t>
      </w:r>
      <w:r w:rsidR="00407068" w:rsidRPr="00407068">
        <w:rPr>
          <w:rFonts w:ascii="Times New Roman" w:hAnsi="Times New Roman" w:cs="Times New Roman"/>
          <w:sz w:val="28"/>
          <w:szCs w:val="28"/>
        </w:rPr>
        <w:t>носять фондовіддачу (y1)</w:t>
      </w:r>
      <w:r>
        <w:rPr>
          <w:rFonts w:ascii="Times New Roman" w:hAnsi="Times New Roman" w:cs="Times New Roman"/>
          <w:sz w:val="28"/>
          <w:szCs w:val="28"/>
        </w:rPr>
        <w:t xml:space="preserve"> або фондомісткість (показник, </w:t>
      </w:r>
      <w:r w:rsidR="00407068" w:rsidRPr="00407068">
        <w:rPr>
          <w:rFonts w:ascii="Times New Roman" w:hAnsi="Times New Roman" w:cs="Times New Roman"/>
          <w:sz w:val="28"/>
          <w:szCs w:val="28"/>
        </w:rPr>
        <w:t>обернений до фондовідд</w:t>
      </w:r>
      <w:r>
        <w:rPr>
          <w:rFonts w:ascii="Times New Roman" w:hAnsi="Times New Roman" w:cs="Times New Roman"/>
          <w:sz w:val="28"/>
          <w:szCs w:val="28"/>
        </w:rPr>
        <w:t xml:space="preserve">ачі), фондоозброєність (y2) та </w:t>
      </w:r>
      <w:proofErr w:type="spellStart"/>
      <w:r w:rsidR="00407068" w:rsidRPr="00407068">
        <w:rPr>
          <w:rFonts w:ascii="Times New Roman" w:hAnsi="Times New Roman" w:cs="Times New Roman"/>
          <w:sz w:val="28"/>
          <w:szCs w:val="28"/>
        </w:rPr>
        <w:t>фондорентабельність</w:t>
      </w:r>
      <w:proofErr w:type="spellEnd"/>
      <w:r w:rsidR="00407068" w:rsidRPr="00407068">
        <w:rPr>
          <w:rFonts w:ascii="Times New Roman" w:hAnsi="Times New Roman" w:cs="Times New Roman"/>
          <w:sz w:val="28"/>
          <w:szCs w:val="28"/>
        </w:rPr>
        <w:t xml:space="preserve"> (y</w:t>
      </w:r>
      <w:r w:rsidR="00036451">
        <w:rPr>
          <w:rFonts w:ascii="Times New Roman" w:hAnsi="Times New Roman" w:cs="Times New Roman"/>
          <w:sz w:val="28"/>
          <w:szCs w:val="28"/>
        </w:rPr>
        <w:t>3)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036451">
        <w:rPr>
          <w:rFonts w:ascii="Times New Roman" w:hAnsi="Times New Roman" w:cs="Times New Roman"/>
          <w:sz w:val="28"/>
          <w:szCs w:val="28"/>
        </w:rPr>
        <w:t>Ц</w:t>
      </w:r>
      <w:r w:rsidR="00407068" w:rsidRPr="00407068">
        <w:rPr>
          <w:rFonts w:ascii="Times New Roman" w:hAnsi="Times New Roman" w:cs="Times New Roman"/>
          <w:sz w:val="28"/>
          <w:szCs w:val="28"/>
        </w:rPr>
        <w:t xml:space="preserve">і показники </w:t>
      </w:r>
      <w:r w:rsidR="00036451">
        <w:rPr>
          <w:rFonts w:ascii="Times New Roman" w:hAnsi="Times New Roman" w:cs="Times New Roman"/>
          <w:sz w:val="28"/>
          <w:szCs w:val="28"/>
        </w:rPr>
        <w:t xml:space="preserve">називаються </w:t>
      </w:r>
      <w:r w:rsidR="00407068" w:rsidRPr="00407068">
        <w:rPr>
          <w:rFonts w:ascii="Times New Roman" w:hAnsi="Times New Roman" w:cs="Times New Roman"/>
          <w:sz w:val="28"/>
          <w:szCs w:val="28"/>
        </w:rPr>
        <w:t>залежними або поя</w:t>
      </w:r>
      <w:r>
        <w:rPr>
          <w:rFonts w:ascii="Times New Roman" w:hAnsi="Times New Roman" w:cs="Times New Roman"/>
          <w:sz w:val="28"/>
          <w:szCs w:val="28"/>
        </w:rPr>
        <w:t xml:space="preserve">снювальними </w:t>
      </w:r>
      <w:r w:rsidR="00407068" w:rsidRPr="00407068">
        <w:rPr>
          <w:rFonts w:ascii="Times New Roman" w:hAnsi="Times New Roman" w:cs="Times New Roman"/>
          <w:sz w:val="28"/>
          <w:szCs w:val="28"/>
        </w:rPr>
        <w:t>змінними. До чинників</w:t>
      </w:r>
      <w:r>
        <w:rPr>
          <w:rFonts w:ascii="Times New Roman" w:hAnsi="Times New Roman" w:cs="Times New Roman"/>
          <w:sz w:val="28"/>
          <w:szCs w:val="28"/>
        </w:rPr>
        <w:t xml:space="preserve">, що впливають на ці показники </w:t>
      </w:r>
      <w:r w:rsidR="00407068" w:rsidRPr="00407068">
        <w:rPr>
          <w:rFonts w:ascii="Times New Roman" w:hAnsi="Times New Roman" w:cs="Times New Roman"/>
          <w:sz w:val="28"/>
          <w:szCs w:val="28"/>
        </w:rPr>
        <w:t>(незалежні або пояснюв</w:t>
      </w:r>
      <w:r w:rsidR="00036451">
        <w:rPr>
          <w:rFonts w:ascii="Times New Roman" w:hAnsi="Times New Roman" w:cs="Times New Roman"/>
          <w:sz w:val="28"/>
          <w:szCs w:val="28"/>
        </w:rPr>
        <w:t>альні змінні), можна віднести</w:t>
      </w:r>
      <w:r>
        <w:rPr>
          <w:rFonts w:ascii="Times New Roman" w:hAnsi="Times New Roman" w:cs="Times New Roman"/>
          <w:sz w:val="28"/>
          <w:szCs w:val="28"/>
        </w:rPr>
        <w:t xml:space="preserve"> такі: </w:t>
      </w:r>
      <w:r w:rsidR="00407068" w:rsidRPr="00407068">
        <w:rPr>
          <w:rFonts w:ascii="Times New Roman" w:hAnsi="Times New Roman" w:cs="Times New Roman"/>
          <w:sz w:val="28"/>
          <w:szCs w:val="28"/>
        </w:rPr>
        <w:t xml:space="preserve">х1 – заготівля </w:t>
      </w:r>
      <w:r w:rsidR="00036451">
        <w:rPr>
          <w:rFonts w:ascii="Times New Roman" w:hAnsi="Times New Roman" w:cs="Times New Roman"/>
          <w:sz w:val="28"/>
          <w:szCs w:val="28"/>
        </w:rPr>
        <w:t>або об’єм отриманої продукції; х2 – обсяг продукції перероб</w:t>
      </w:r>
      <w:r w:rsidR="00407068" w:rsidRPr="00407068">
        <w:rPr>
          <w:rFonts w:ascii="Times New Roman" w:hAnsi="Times New Roman" w:cs="Times New Roman"/>
          <w:sz w:val="28"/>
          <w:szCs w:val="28"/>
        </w:rPr>
        <w:t>лення; х3 – чистий дохід від</w:t>
      </w:r>
      <w:r w:rsidR="00036451">
        <w:rPr>
          <w:rFonts w:ascii="Times New Roman" w:hAnsi="Times New Roman" w:cs="Times New Roman"/>
          <w:sz w:val="28"/>
          <w:szCs w:val="28"/>
        </w:rPr>
        <w:t xml:space="preserve"> реалізації продукції; х4 – се</w:t>
      </w:r>
      <w:r w:rsidR="00407068" w:rsidRPr="00407068">
        <w:rPr>
          <w:rFonts w:ascii="Times New Roman" w:hAnsi="Times New Roman" w:cs="Times New Roman"/>
          <w:sz w:val="28"/>
          <w:szCs w:val="28"/>
        </w:rPr>
        <w:t>редньомісячна заробітна плата</w:t>
      </w:r>
      <w:r w:rsidR="00036451">
        <w:rPr>
          <w:rFonts w:ascii="Times New Roman" w:hAnsi="Times New Roman" w:cs="Times New Roman"/>
          <w:sz w:val="28"/>
          <w:szCs w:val="28"/>
        </w:rPr>
        <w:t xml:space="preserve"> тощо</w:t>
      </w:r>
      <w:r w:rsidR="002837F5">
        <w:rPr>
          <w:rFonts w:ascii="Times New Roman" w:hAnsi="Times New Roman" w:cs="Times New Roman"/>
          <w:sz w:val="28"/>
          <w:szCs w:val="28"/>
        </w:rPr>
        <w:t xml:space="preserve"> [1]</w:t>
      </w:r>
      <w:r w:rsidR="00407068" w:rsidRPr="00407068">
        <w:rPr>
          <w:rFonts w:ascii="Times New Roman" w:hAnsi="Times New Roman" w:cs="Times New Roman"/>
          <w:sz w:val="28"/>
          <w:szCs w:val="28"/>
        </w:rPr>
        <w:t>.</w:t>
      </w:r>
    </w:p>
    <w:p w:rsidR="00D32748" w:rsidRDefault="00D32748" w:rsidP="00F35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2748">
        <w:rPr>
          <w:rFonts w:ascii="Times New Roman" w:hAnsi="Times New Roman" w:cs="Times New Roman"/>
          <w:sz w:val="28"/>
          <w:szCs w:val="28"/>
        </w:rPr>
        <w:t>Для проведення кореляц</w:t>
      </w:r>
      <w:r w:rsidR="00F35FF9">
        <w:rPr>
          <w:rFonts w:ascii="Times New Roman" w:hAnsi="Times New Roman" w:cs="Times New Roman"/>
          <w:sz w:val="28"/>
          <w:szCs w:val="28"/>
        </w:rPr>
        <w:t xml:space="preserve">ійно-регресійного аналізу </w:t>
      </w:r>
      <w:r w:rsidR="00036451">
        <w:rPr>
          <w:rFonts w:ascii="Times New Roman" w:hAnsi="Times New Roman" w:cs="Times New Roman"/>
          <w:sz w:val="28"/>
          <w:szCs w:val="28"/>
        </w:rPr>
        <w:t>можна обрати</w:t>
      </w:r>
      <w:r w:rsidRPr="00D32748">
        <w:rPr>
          <w:rFonts w:ascii="Times New Roman" w:hAnsi="Times New Roman" w:cs="Times New Roman"/>
          <w:sz w:val="28"/>
          <w:szCs w:val="28"/>
        </w:rPr>
        <w:t xml:space="preserve"> </w:t>
      </w:r>
      <w:r w:rsidR="00F35FF9">
        <w:rPr>
          <w:rFonts w:ascii="Times New Roman" w:hAnsi="Times New Roman" w:cs="Times New Roman"/>
          <w:sz w:val="28"/>
          <w:szCs w:val="28"/>
        </w:rPr>
        <w:t xml:space="preserve">наступні фактори, що впливають </w:t>
      </w:r>
      <w:r w:rsidRPr="00D32748">
        <w:rPr>
          <w:rFonts w:ascii="Times New Roman" w:hAnsi="Times New Roman" w:cs="Times New Roman"/>
          <w:sz w:val="28"/>
          <w:szCs w:val="28"/>
        </w:rPr>
        <w:t>на технічну фондоозб</w:t>
      </w:r>
      <w:r w:rsidR="00F35FF9">
        <w:rPr>
          <w:rFonts w:ascii="Times New Roman" w:hAnsi="Times New Roman" w:cs="Times New Roman"/>
          <w:sz w:val="28"/>
          <w:szCs w:val="28"/>
        </w:rPr>
        <w:t xml:space="preserve">роєність: питома вага активної </w:t>
      </w:r>
      <w:r w:rsidRPr="00D32748">
        <w:rPr>
          <w:rFonts w:ascii="Times New Roman" w:hAnsi="Times New Roman" w:cs="Times New Roman"/>
          <w:sz w:val="28"/>
          <w:szCs w:val="28"/>
        </w:rPr>
        <w:t>частини основних</w:t>
      </w:r>
      <w:r w:rsidR="00F35FF9">
        <w:rPr>
          <w:rFonts w:ascii="Times New Roman" w:hAnsi="Times New Roman" w:cs="Times New Roman"/>
          <w:sz w:val="28"/>
          <w:szCs w:val="28"/>
        </w:rPr>
        <w:t xml:space="preserve"> виробничих фондів (Х1), серед</w:t>
      </w:r>
      <w:r w:rsidRPr="00D32748">
        <w:rPr>
          <w:rFonts w:ascii="Times New Roman" w:hAnsi="Times New Roman" w:cs="Times New Roman"/>
          <w:sz w:val="28"/>
          <w:szCs w:val="28"/>
        </w:rPr>
        <w:t>ньооблікова чисель</w:t>
      </w:r>
      <w:r w:rsidR="00F35FF9">
        <w:rPr>
          <w:rFonts w:ascii="Times New Roman" w:hAnsi="Times New Roman" w:cs="Times New Roman"/>
          <w:sz w:val="28"/>
          <w:szCs w:val="28"/>
        </w:rPr>
        <w:t xml:space="preserve">ність працівників (Х2) та сума </w:t>
      </w:r>
      <w:r w:rsidRPr="00D32748">
        <w:rPr>
          <w:rFonts w:ascii="Times New Roman" w:hAnsi="Times New Roman" w:cs="Times New Roman"/>
          <w:sz w:val="28"/>
          <w:szCs w:val="28"/>
        </w:rPr>
        <w:t xml:space="preserve">матеріальних затрат (Х3). </w:t>
      </w:r>
    </w:p>
    <w:p w:rsidR="00D32748" w:rsidRDefault="00D32748" w:rsidP="002837F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2748">
        <w:rPr>
          <w:rFonts w:ascii="Times New Roman" w:hAnsi="Times New Roman" w:cs="Times New Roman"/>
          <w:sz w:val="28"/>
          <w:szCs w:val="28"/>
        </w:rPr>
        <w:t xml:space="preserve">Для забезпечення системного дослідження структури основних засобів доцільним є </w:t>
      </w:r>
      <w:r w:rsidR="00F35FF9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Pr="00D32748">
        <w:rPr>
          <w:rFonts w:ascii="Times New Roman" w:hAnsi="Times New Roman" w:cs="Times New Roman"/>
          <w:sz w:val="28"/>
          <w:szCs w:val="28"/>
        </w:rPr>
        <w:t>всебічного оцінювання цілого комплексу показників, що надаватиме можливість ідентифікації факторів, які впливають на виявлення резервів зростання ефективності та сприятиме формуванню можливостей моделювання розвитку її рівня на перспективу. Особливо це твердження є справедливим в умовах низької достовірності інформації, зокрема щодо вартісної оцінки основних засобів, рівня їх фізичного спрацювання, що сприяє формуванню передумов для деформування репрезентативності окремих показників [</w:t>
      </w:r>
      <w:r w:rsidR="002837F5">
        <w:rPr>
          <w:rFonts w:ascii="Times New Roman" w:hAnsi="Times New Roman" w:cs="Times New Roman"/>
          <w:sz w:val="28"/>
          <w:szCs w:val="28"/>
        </w:rPr>
        <w:t>2</w:t>
      </w:r>
      <w:r w:rsidRPr="000A3DED">
        <w:rPr>
          <w:rFonts w:ascii="Times New Roman" w:hAnsi="Times New Roman" w:cs="Times New Roman"/>
          <w:sz w:val="28"/>
          <w:szCs w:val="28"/>
        </w:rPr>
        <w:t>]</w:t>
      </w:r>
      <w:r w:rsidRPr="00D32748">
        <w:rPr>
          <w:rFonts w:ascii="Times New Roman" w:hAnsi="Times New Roman" w:cs="Times New Roman"/>
          <w:sz w:val="28"/>
          <w:szCs w:val="28"/>
        </w:rPr>
        <w:t>.</w:t>
      </w:r>
    </w:p>
    <w:p w:rsidR="00F35FF9" w:rsidRDefault="00D32748" w:rsidP="00F35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2748">
        <w:rPr>
          <w:rFonts w:ascii="Times New Roman" w:hAnsi="Times New Roman" w:cs="Times New Roman"/>
          <w:sz w:val="28"/>
          <w:szCs w:val="28"/>
        </w:rPr>
        <w:t>Для проведення кореляційно-регресійного аналізу нами бу</w:t>
      </w:r>
      <w:r w:rsidR="00F35FF9">
        <w:rPr>
          <w:rFonts w:ascii="Times New Roman" w:hAnsi="Times New Roman" w:cs="Times New Roman"/>
          <w:sz w:val="28"/>
          <w:szCs w:val="28"/>
        </w:rPr>
        <w:t xml:space="preserve">ло обрано наступні фактори, що </w:t>
      </w:r>
      <w:r w:rsidRPr="00D32748">
        <w:rPr>
          <w:rFonts w:ascii="Times New Roman" w:hAnsi="Times New Roman" w:cs="Times New Roman"/>
          <w:sz w:val="28"/>
          <w:szCs w:val="28"/>
        </w:rPr>
        <w:t>впливають на питому вагу активної частини основних фондів: первісна вартість основних виробничих фондів (Х1), середньооблікова чисельність працівників (Х2) та обсяг виконаних будівельно-монтажних робіт (Х3).</w:t>
      </w:r>
    </w:p>
    <w:p w:rsidR="00D32748" w:rsidRDefault="00D32748" w:rsidP="002837F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2748">
        <w:rPr>
          <w:rFonts w:ascii="Times New Roman" w:hAnsi="Times New Roman" w:cs="Times New Roman"/>
          <w:sz w:val="28"/>
          <w:szCs w:val="28"/>
        </w:rPr>
        <w:t xml:space="preserve">Отже, для комплексного оцінювання стану та ефективності використання основного капіталу варто використовувати систему показників, що характеризують масштаби, структуру й динаміку використання основних фондів, порівняння рівнів продуктивного використання технічного потенціалу порівняно </w:t>
      </w:r>
      <w:proofErr w:type="spellStart"/>
      <w:r w:rsidRPr="00D32748">
        <w:rPr>
          <w:rFonts w:ascii="Times New Roman" w:hAnsi="Times New Roman" w:cs="Times New Roman"/>
          <w:sz w:val="28"/>
          <w:szCs w:val="28"/>
        </w:rPr>
        <w:t>знормативами</w:t>
      </w:r>
      <w:proofErr w:type="spellEnd"/>
      <w:r w:rsidRPr="00D3274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748">
        <w:rPr>
          <w:rFonts w:ascii="Times New Roman" w:hAnsi="Times New Roman" w:cs="Times New Roman"/>
          <w:sz w:val="28"/>
          <w:szCs w:val="28"/>
        </w:rPr>
        <w:t>потужностями</w:t>
      </w:r>
      <w:proofErr w:type="spellEnd"/>
      <w:r w:rsidRPr="00D32748">
        <w:rPr>
          <w:rFonts w:ascii="Times New Roman" w:hAnsi="Times New Roman" w:cs="Times New Roman"/>
          <w:sz w:val="28"/>
          <w:szCs w:val="28"/>
        </w:rPr>
        <w:t>; показники інтегрального використання основних фондів, що враховують сукупний вплив усіх чинників – як екстенсивних, так і інтенсивних [</w:t>
      </w:r>
      <w:r w:rsidR="002837F5">
        <w:rPr>
          <w:rFonts w:ascii="Times New Roman" w:hAnsi="Times New Roman" w:cs="Times New Roman"/>
          <w:sz w:val="28"/>
          <w:szCs w:val="28"/>
        </w:rPr>
        <w:t>4</w:t>
      </w:r>
      <w:r w:rsidRPr="00D32748">
        <w:rPr>
          <w:rFonts w:ascii="Times New Roman" w:hAnsi="Times New Roman" w:cs="Times New Roman"/>
          <w:sz w:val="28"/>
          <w:szCs w:val="28"/>
        </w:rPr>
        <w:t>].</w:t>
      </w:r>
    </w:p>
    <w:p w:rsidR="00336C0A" w:rsidRDefault="00336C0A" w:rsidP="00F35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аналіз ефективності використання основних засобів з допомогою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економетричних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моделей може бути побудований залежно від мети та інформаційної бази дослідження. Причому отримані результати дозволять спрогнозувати та знайти резервні можливості підвищення ефективності їх застосування.</w:t>
      </w:r>
    </w:p>
    <w:p w:rsidR="00036451" w:rsidRDefault="00336C0A" w:rsidP="000364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Можливими напрямками</w:t>
      </w:r>
      <w:r w:rsidR="00036451">
        <w:rPr>
          <w:rFonts w:ascii="Times New Roman" w:hAnsi="Times New Roman" w:cs="Times New Roman"/>
          <w:sz w:val="28"/>
          <w:szCs w:val="28"/>
        </w:rPr>
        <w:t xml:space="preserve"> поступового покра</w:t>
      </w:r>
      <w:r w:rsidR="00036451" w:rsidRPr="00D32748">
        <w:rPr>
          <w:rFonts w:ascii="Times New Roman" w:hAnsi="Times New Roman" w:cs="Times New Roman"/>
          <w:sz w:val="28"/>
          <w:szCs w:val="28"/>
        </w:rPr>
        <w:t>щення ефективності</w:t>
      </w:r>
      <w:r w:rsidR="00036451">
        <w:rPr>
          <w:rFonts w:ascii="Times New Roman" w:hAnsi="Times New Roman" w:cs="Times New Roman"/>
          <w:sz w:val="28"/>
          <w:szCs w:val="28"/>
        </w:rPr>
        <w:t xml:space="preserve"> використання основних фондів, </w:t>
      </w:r>
      <w:r w:rsidR="00036451" w:rsidRPr="00D32748">
        <w:rPr>
          <w:rFonts w:ascii="Times New Roman" w:hAnsi="Times New Roman" w:cs="Times New Roman"/>
          <w:sz w:val="28"/>
          <w:szCs w:val="28"/>
        </w:rPr>
        <w:t xml:space="preserve">зокрема – технічної </w:t>
      </w:r>
      <w:r>
        <w:rPr>
          <w:rFonts w:ascii="Times New Roman" w:hAnsi="Times New Roman" w:cs="Times New Roman"/>
          <w:sz w:val="28"/>
          <w:szCs w:val="28"/>
        </w:rPr>
        <w:t xml:space="preserve">фондоозброєності може бути </w:t>
      </w:r>
      <w:r w:rsidR="00036451">
        <w:rPr>
          <w:rFonts w:ascii="Times New Roman" w:hAnsi="Times New Roman" w:cs="Times New Roman"/>
          <w:sz w:val="28"/>
          <w:szCs w:val="28"/>
        </w:rPr>
        <w:t xml:space="preserve">обґрунтоване </w:t>
      </w:r>
      <w:r w:rsidR="00036451" w:rsidRPr="00D32748">
        <w:rPr>
          <w:rFonts w:ascii="Times New Roman" w:hAnsi="Times New Roman" w:cs="Times New Roman"/>
          <w:sz w:val="28"/>
          <w:szCs w:val="28"/>
        </w:rPr>
        <w:t>збільшення чисель</w:t>
      </w:r>
      <w:r w:rsidR="00036451">
        <w:rPr>
          <w:rFonts w:ascii="Times New Roman" w:hAnsi="Times New Roman" w:cs="Times New Roman"/>
          <w:sz w:val="28"/>
          <w:szCs w:val="28"/>
        </w:rPr>
        <w:t xml:space="preserve">ності робітників, питомої ваги </w:t>
      </w:r>
      <w:r w:rsidR="00036451" w:rsidRPr="00D32748">
        <w:rPr>
          <w:rFonts w:ascii="Times New Roman" w:hAnsi="Times New Roman" w:cs="Times New Roman"/>
          <w:sz w:val="28"/>
          <w:szCs w:val="28"/>
        </w:rPr>
        <w:t>активної частини ос</w:t>
      </w:r>
      <w:r w:rsidR="00036451">
        <w:rPr>
          <w:rFonts w:ascii="Times New Roman" w:hAnsi="Times New Roman" w:cs="Times New Roman"/>
          <w:sz w:val="28"/>
          <w:szCs w:val="28"/>
        </w:rPr>
        <w:t>новних виробничих фондів, мате</w:t>
      </w:r>
      <w:r w:rsidR="00036451" w:rsidRPr="00D32748">
        <w:rPr>
          <w:rFonts w:ascii="Times New Roman" w:hAnsi="Times New Roman" w:cs="Times New Roman"/>
          <w:sz w:val="28"/>
          <w:szCs w:val="28"/>
        </w:rPr>
        <w:t>ріальних ресурсів, обся</w:t>
      </w:r>
      <w:r w:rsidR="00036451">
        <w:rPr>
          <w:rFonts w:ascii="Times New Roman" w:hAnsi="Times New Roman" w:cs="Times New Roman"/>
          <w:sz w:val="28"/>
          <w:szCs w:val="28"/>
        </w:rPr>
        <w:t xml:space="preserve">гу реалізації за рахунок більш </w:t>
      </w:r>
      <w:r w:rsidR="00036451" w:rsidRPr="00D32748">
        <w:rPr>
          <w:rFonts w:ascii="Times New Roman" w:hAnsi="Times New Roman" w:cs="Times New Roman"/>
          <w:sz w:val="28"/>
          <w:szCs w:val="28"/>
        </w:rPr>
        <w:t>інтенсивного їх ви</w:t>
      </w:r>
      <w:r w:rsidR="00036451">
        <w:rPr>
          <w:rFonts w:ascii="Times New Roman" w:hAnsi="Times New Roman" w:cs="Times New Roman"/>
          <w:sz w:val="28"/>
          <w:szCs w:val="28"/>
        </w:rPr>
        <w:t>користання і зниження середньо</w:t>
      </w:r>
      <w:r w:rsidR="00036451" w:rsidRPr="00D32748">
        <w:rPr>
          <w:rFonts w:ascii="Times New Roman" w:hAnsi="Times New Roman" w:cs="Times New Roman"/>
          <w:sz w:val="28"/>
          <w:szCs w:val="28"/>
        </w:rPr>
        <w:t xml:space="preserve">річної </w:t>
      </w:r>
      <w:r w:rsidR="00036451" w:rsidRPr="00D32748">
        <w:rPr>
          <w:rFonts w:ascii="Times New Roman" w:hAnsi="Times New Roman" w:cs="Times New Roman"/>
          <w:sz w:val="28"/>
          <w:szCs w:val="28"/>
        </w:rPr>
        <w:lastRenderedPageBreak/>
        <w:t>вартості цих фондів за рахунок ліквідації зн</w:t>
      </w:r>
      <w:r w:rsidR="00036451">
        <w:rPr>
          <w:rFonts w:ascii="Times New Roman" w:hAnsi="Times New Roman" w:cs="Times New Roman"/>
          <w:sz w:val="28"/>
          <w:szCs w:val="28"/>
        </w:rPr>
        <w:t>о</w:t>
      </w:r>
      <w:r w:rsidR="00036451" w:rsidRPr="00D32748">
        <w:rPr>
          <w:rFonts w:ascii="Times New Roman" w:hAnsi="Times New Roman" w:cs="Times New Roman"/>
          <w:sz w:val="28"/>
          <w:szCs w:val="28"/>
        </w:rPr>
        <w:t>шених, малопроду</w:t>
      </w:r>
      <w:r w:rsidR="00036451">
        <w:rPr>
          <w:rFonts w:ascii="Times New Roman" w:hAnsi="Times New Roman" w:cs="Times New Roman"/>
          <w:sz w:val="28"/>
          <w:szCs w:val="28"/>
        </w:rPr>
        <w:t xml:space="preserve">ктивних та не використовуваних </w:t>
      </w:r>
      <w:r w:rsidR="00036451" w:rsidRPr="00D32748">
        <w:rPr>
          <w:rFonts w:ascii="Times New Roman" w:hAnsi="Times New Roman" w:cs="Times New Roman"/>
          <w:sz w:val="28"/>
          <w:szCs w:val="28"/>
        </w:rPr>
        <w:t>у процесі діяльності підприємства основних засобів.</w:t>
      </w:r>
    </w:p>
    <w:p w:rsidR="002837F5" w:rsidRDefault="002837F5" w:rsidP="00336C0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36451" w:rsidRDefault="00336C0A" w:rsidP="00336C0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36C0A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2837F5" w:rsidRPr="002837F5" w:rsidRDefault="002837F5" w:rsidP="00336C0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837F5" w:rsidRDefault="00336C0A" w:rsidP="002837F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37F5">
        <w:rPr>
          <w:rFonts w:ascii="Times New Roman" w:hAnsi="Times New Roman" w:cs="Times New Roman"/>
          <w:sz w:val="28"/>
          <w:szCs w:val="28"/>
        </w:rPr>
        <w:t>Геник</w:t>
      </w:r>
      <w:proofErr w:type="spellEnd"/>
      <w:r w:rsidRPr="002837F5">
        <w:rPr>
          <w:rFonts w:ascii="Times New Roman" w:hAnsi="Times New Roman" w:cs="Times New Roman"/>
          <w:sz w:val="28"/>
          <w:szCs w:val="28"/>
        </w:rPr>
        <w:t xml:space="preserve"> </w:t>
      </w:r>
      <w:r w:rsidRPr="002837F5">
        <w:rPr>
          <w:rFonts w:ascii="Times New Roman" w:hAnsi="Times New Roman" w:cs="Times New Roman"/>
          <w:sz w:val="28"/>
          <w:szCs w:val="28"/>
        </w:rPr>
        <w:t>О. В., Козловський С. О.</w:t>
      </w:r>
      <w:r w:rsidRPr="002837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7F5">
        <w:rPr>
          <w:rFonts w:ascii="Times New Roman" w:hAnsi="Times New Roman" w:cs="Times New Roman"/>
          <w:sz w:val="28"/>
          <w:szCs w:val="28"/>
        </w:rPr>
        <w:t>Економетричне</w:t>
      </w:r>
      <w:proofErr w:type="spellEnd"/>
      <w:r w:rsidRPr="002837F5">
        <w:rPr>
          <w:rFonts w:ascii="Times New Roman" w:hAnsi="Times New Roman" w:cs="Times New Roman"/>
          <w:sz w:val="28"/>
          <w:szCs w:val="28"/>
        </w:rPr>
        <w:t xml:space="preserve"> моделювання показників ефективності використання основних засобів лісогосподарського підприємства. </w:t>
      </w:r>
      <w:r w:rsidRPr="002837F5">
        <w:rPr>
          <w:rFonts w:ascii="Times New Roman" w:hAnsi="Times New Roman" w:cs="Times New Roman"/>
          <w:sz w:val="28"/>
          <w:szCs w:val="28"/>
        </w:rPr>
        <w:t>Науковий вісник НЛТУ України, 2019, т. 29, № 4. С 28-32.</w:t>
      </w:r>
    </w:p>
    <w:p w:rsidR="002837F5" w:rsidRDefault="00336C0A" w:rsidP="002837F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37F5">
        <w:rPr>
          <w:rFonts w:ascii="Times New Roman" w:hAnsi="Times New Roman" w:cs="Times New Roman"/>
          <w:sz w:val="28"/>
          <w:szCs w:val="28"/>
        </w:rPr>
        <w:t>Мазуркевич</w:t>
      </w:r>
      <w:proofErr w:type="spellEnd"/>
      <w:r w:rsidRPr="002837F5">
        <w:rPr>
          <w:rFonts w:ascii="Times New Roman" w:hAnsi="Times New Roman" w:cs="Times New Roman"/>
          <w:sz w:val="28"/>
          <w:szCs w:val="28"/>
        </w:rPr>
        <w:t xml:space="preserve"> І.О. Оцінка ефективності використання о</w:t>
      </w:r>
      <w:r w:rsidRPr="002837F5">
        <w:rPr>
          <w:rFonts w:ascii="Times New Roman" w:hAnsi="Times New Roman" w:cs="Times New Roman"/>
          <w:sz w:val="28"/>
          <w:szCs w:val="28"/>
        </w:rPr>
        <w:t xml:space="preserve">сновних засобів на підприємстві. </w:t>
      </w:r>
      <w:r w:rsidRPr="002837F5">
        <w:rPr>
          <w:rFonts w:ascii="Times New Roman" w:hAnsi="Times New Roman" w:cs="Times New Roman"/>
          <w:sz w:val="28"/>
          <w:szCs w:val="28"/>
        </w:rPr>
        <w:t>Формуванн</w:t>
      </w:r>
      <w:r w:rsidRPr="002837F5">
        <w:rPr>
          <w:rFonts w:ascii="Times New Roman" w:hAnsi="Times New Roman" w:cs="Times New Roman"/>
          <w:sz w:val="28"/>
          <w:szCs w:val="28"/>
        </w:rPr>
        <w:t>я ринкових відносин в Україні. 2006. № 2 (57).</w:t>
      </w:r>
      <w:r w:rsidRPr="002837F5">
        <w:rPr>
          <w:rFonts w:ascii="Times New Roman" w:hAnsi="Times New Roman" w:cs="Times New Roman"/>
          <w:sz w:val="28"/>
          <w:szCs w:val="28"/>
        </w:rPr>
        <w:t xml:space="preserve"> С. 91–93.</w:t>
      </w:r>
    </w:p>
    <w:p w:rsidR="002837F5" w:rsidRDefault="00336C0A" w:rsidP="002837F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37F5">
        <w:rPr>
          <w:rFonts w:ascii="Times New Roman" w:hAnsi="Times New Roman" w:cs="Times New Roman"/>
          <w:sz w:val="28"/>
          <w:szCs w:val="28"/>
        </w:rPr>
        <w:t>Проск</w:t>
      </w:r>
      <w:r w:rsidR="002837F5">
        <w:rPr>
          <w:rFonts w:ascii="Times New Roman" w:hAnsi="Times New Roman" w:cs="Times New Roman"/>
          <w:sz w:val="28"/>
          <w:szCs w:val="28"/>
        </w:rPr>
        <w:t>урович</w:t>
      </w:r>
      <w:proofErr w:type="spellEnd"/>
      <w:r w:rsidR="002837F5">
        <w:rPr>
          <w:rFonts w:ascii="Times New Roman" w:hAnsi="Times New Roman" w:cs="Times New Roman"/>
          <w:sz w:val="28"/>
          <w:szCs w:val="28"/>
        </w:rPr>
        <w:t xml:space="preserve"> О.В.</w:t>
      </w:r>
      <w:r w:rsidRPr="002837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7F5">
        <w:rPr>
          <w:rFonts w:ascii="Times New Roman" w:hAnsi="Times New Roman" w:cs="Times New Roman"/>
          <w:sz w:val="28"/>
          <w:szCs w:val="28"/>
        </w:rPr>
        <w:t>Ястремський</w:t>
      </w:r>
      <w:proofErr w:type="spellEnd"/>
      <w:r w:rsidRPr="002837F5">
        <w:rPr>
          <w:rFonts w:ascii="Times New Roman" w:hAnsi="Times New Roman" w:cs="Times New Roman"/>
          <w:sz w:val="28"/>
          <w:szCs w:val="28"/>
        </w:rPr>
        <w:t xml:space="preserve"> М.М., </w:t>
      </w:r>
      <w:r w:rsidRPr="002837F5">
        <w:rPr>
          <w:rFonts w:ascii="Times New Roman" w:hAnsi="Times New Roman" w:cs="Times New Roman"/>
          <w:sz w:val="28"/>
          <w:szCs w:val="28"/>
        </w:rPr>
        <w:t>Сорока Л.О.</w:t>
      </w:r>
      <w:r w:rsidRPr="002837F5">
        <w:rPr>
          <w:rFonts w:ascii="Times New Roman" w:hAnsi="Times New Roman" w:cs="Times New Roman"/>
          <w:sz w:val="28"/>
          <w:szCs w:val="28"/>
        </w:rPr>
        <w:t xml:space="preserve"> Діагностування та </w:t>
      </w:r>
      <w:proofErr w:type="spellStart"/>
      <w:r w:rsidRPr="002837F5">
        <w:rPr>
          <w:rFonts w:ascii="Times New Roman" w:hAnsi="Times New Roman" w:cs="Times New Roman"/>
          <w:sz w:val="28"/>
          <w:szCs w:val="28"/>
        </w:rPr>
        <w:t>економетричне</w:t>
      </w:r>
      <w:proofErr w:type="spellEnd"/>
      <w:r w:rsidRPr="002837F5">
        <w:rPr>
          <w:rFonts w:ascii="Times New Roman" w:hAnsi="Times New Roman" w:cs="Times New Roman"/>
          <w:sz w:val="28"/>
          <w:szCs w:val="28"/>
        </w:rPr>
        <w:t xml:space="preserve"> моделювання ефективності використання основних фондів</w:t>
      </w:r>
      <w:r w:rsidR="002837F5" w:rsidRPr="002837F5">
        <w:rPr>
          <w:rFonts w:ascii="Times New Roman" w:hAnsi="Times New Roman" w:cs="Times New Roman"/>
          <w:sz w:val="28"/>
          <w:szCs w:val="28"/>
        </w:rPr>
        <w:t xml:space="preserve">. </w:t>
      </w:r>
      <w:r w:rsidRPr="002837F5">
        <w:rPr>
          <w:rFonts w:ascii="Times New Roman" w:hAnsi="Times New Roman" w:cs="Times New Roman"/>
          <w:sz w:val="28"/>
          <w:szCs w:val="28"/>
        </w:rPr>
        <w:t>Науковий вісник Херсонського державного університету</w:t>
      </w:r>
      <w:r w:rsidR="002837F5" w:rsidRPr="002837F5">
        <w:rPr>
          <w:rFonts w:ascii="Times New Roman" w:hAnsi="Times New Roman" w:cs="Times New Roman"/>
          <w:sz w:val="28"/>
          <w:szCs w:val="28"/>
        </w:rPr>
        <w:t>.</w:t>
      </w:r>
      <w:r w:rsidRPr="002837F5">
        <w:rPr>
          <w:rFonts w:ascii="Times New Roman" w:hAnsi="Times New Roman" w:cs="Times New Roman"/>
          <w:sz w:val="28"/>
          <w:szCs w:val="28"/>
        </w:rPr>
        <w:t xml:space="preserve"> Випуск 25. Частина 2. 2017. С.195-199</w:t>
      </w:r>
      <w:r w:rsidR="002837F5">
        <w:rPr>
          <w:rFonts w:ascii="Times New Roman" w:hAnsi="Times New Roman" w:cs="Times New Roman"/>
          <w:sz w:val="28"/>
          <w:szCs w:val="28"/>
        </w:rPr>
        <w:t>.</w:t>
      </w:r>
    </w:p>
    <w:p w:rsidR="00336C0A" w:rsidRPr="002837F5" w:rsidRDefault="00336C0A" w:rsidP="002837F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37F5">
        <w:rPr>
          <w:rFonts w:ascii="Times New Roman" w:hAnsi="Times New Roman" w:cs="Times New Roman"/>
          <w:sz w:val="28"/>
          <w:szCs w:val="28"/>
        </w:rPr>
        <w:t xml:space="preserve">Шура Н.О. Організаційно-економічний механізм відтворення основних фондів промислових </w:t>
      </w:r>
      <w:r w:rsidR="002837F5">
        <w:rPr>
          <w:rFonts w:ascii="Times New Roman" w:hAnsi="Times New Roman" w:cs="Times New Roman"/>
          <w:sz w:val="28"/>
          <w:szCs w:val="28"/>
        </w:rPr>
        <w:t>підприємств</w:t>
      </w:r>
      <w:r w:rsidRPr="002837F5">
        <w:rPr>
          <w:rFonts w:ascii="Times New Roman" w:hAnsi="Times New Roman" w:cs="Times New Roman"/>
          <w:sz w:val="28"/>
          <w:szCs w:val="28"/>
        </w:rPr>
        <w:t xml:space="preserve">: монографія / </w:t>
      </w:r>
      <w:r w:rsidR="002837F5">
        <w:rPr>
          <w:rFonts w:ascii="Times New Roman" w:hAnsi="Times New Roman" w:cs="Times New Roman"/>
          <w:sz w:val="28"/>
          <w:szCs w:val="28"/>
        </w:rPr>
        <w:t xml:space="preserve">Н.О. Шура, Т.Б. </w:t>
      </w:r>
      <w:proofErr w:type="spellStart"/>
      <w:r w:rsidR="002837F5">
        <w:rPr>
          <w:rFonts w:ascii="Times New Roman" w:hAnsi="Times New Roman" w:cs="Times New Roman"/>
          <w:sz w:val="28"/>
          <w:szCs w:val="28"/>
        </w:rPr>
        <w:t>Ігнашкіна</w:t>
      </w:r>
      <w:proofErr w:type="spellEnd"/>
      <w:r w:rsidR="002837F5">
        <w:rPr>
          <w:rFonts w:ascii="Times New Roman" w:hAnsi="Times New Roman" w:cs="Times New Roman"/>
          <w:sz w:val="28"/>
          <w:szCs w:val="28"/>
        </w:rPr>
        <w:t xml:space="preserve">. – Д.: Акцент, 2013. </w:t>
      </w:r>
      <w:r w:rsidRPr="002837F5">
        <w:rPr>
          <w:rFonts w:ascii="Times New Roman" w:hAnsi="Times New Roman" w:cs="Times New Roman"/>
          <w:sz w:val="28"/>
          <w:szCs w:val="28"/>
        </w:rPr>
        <w:t>265 с</w:t>
      </w:r>
      <w:r w:rsidR="002837F5">
        <w:rPr>
          <w:rFonts w:ascii="Times New Roman" w:hAnsi="Times New Roman" w:cs="Times New Roman"/>
          <w:sz w:val="28"/>
          <w:szCs w:val="28"/>
        </w:rPr>
        <w:t>.</w:t>
      </w:r>
    </w:p>
    <w:sectPr w:rsidR="00336C0A" w:rsidRPr="002837F5" w:rsidSect="0040239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2281D"/>
    <w:multiLevelType w:val="hybridMultilevel"/>
    <w:tmpl w:val="132E0B88"/>
    <w:lvl w:ilvl="0" w:tplc="3F1ED55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42B"/>
    <w:rsid w:val="00036451"/>
    <w:rsid w:val="0008629E"/>
    <w:rsid w:val="000A3DED"/>
    <w:rsid w:val="000B67C4"/>
    <w:rsid w:val="000C50A9"/>
    <w:rsid w:val="000F4A21"/>
    <w:rsid w:val="001069E9"/>
    <w:rsid w:val="0013430B"/>
    <w:rsid w:val="00151B8D"/>
    <w:rsid w:val="002146E7"/>
    <w:rsid w:val="002837F5"/>
    <w:rsid w:val="00316003"/>
    <w:rsid w:val="00336C0A"/>
    <w:rsid w:val="003E7850"/>
    <w:rsid w:val="00402395"/>
    <w:rsid w:val="00407068"/>
    <w:rsid w:val="004A3D9C"/>
    <w:rsid w:val="0063755A"/>
    <w:rsid w:val="00641A09"/>
    <w:rsid w:val="007419DB"/>
    <w:rsid w:val="00817200"/>
    <w:rsid w:val="00970F63"/>
    <w:rsid w:val="009777B0"/>
    <w:rsid w:val="00A6142B"/>
    <w:rsid w:val="00A61CA3"/>
    <w:rsid w:val="00A81454"/>
    <w:rsid w:val="00B05FBC"/>
    <w:rsid w:val="00B702ED"/>
    <w:rsid w:val="00BC26CF"/>
    <w:rsid w:val="00D32748"/>
    <w:rsid w:val="00E84DBA"/>
    <w:rsid w:val="00EA4FA9"/>
    <w:rsid w:val="00EA5D64"/>
    <w:rsid w:val="00ED5C14"/>
    <w:rsid w:val="00EE5DA3"/>
    <w:rsid w:val="00EF60CF"/>
    <w:rsid w:val="00F35FF9"/>
    <w:rsid w:val="00F51993"/>
    <w:rsid w:val="00FB5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0E18C"/>
  <w15:chartTrackingRefBased/>
  <w15:docId w15:val="{2710E1A7-E446-4D10-B6E4-AD035088F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14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797097-0BED-40E1-8370-475DD23B6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3955</Words>
  <Characters>2255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пк</cp:lastModifiedBy>
  <cp:revision>4</cp:revision>
  <dcterms:created xsi:type="dcterms:W3CDTF">2024-01-06T15:54:00Z</dcterms:created>
  <dcterms:modified xsi:type="dcterms:W3CDTF">2024-01-06T19:10:00Z</dcterms:modified>
</cp:coreProperties>
</file>