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009" w:rsidRDefault="007C5009" w:rsidP="007C5009">
      <w:pPr>
        <w:spacing w:after="0" w:line="360" w:lineRule="auto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Style w:val="a5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Ольга Пономаренко</w:t>
      </w:r>
    </w:p>
    <w:p w:rsidR="007C5009" w:rsidRPr="007C5009" w:rsidRDefault="007C5009" w:rsidP="007C5009">
      <w:pPr>
        <w:spacing w:after="0" w:line="360" w:lineRule="auto"/>
        <w:jc w:val="right"/>
        <w:rPr>
          <w:rStyle w:val="a5"/>
          <w:rFonts w:ascii="Times New Roman" w:hAnsi="Times New Roman" w:cs="Times New Roman"/>
          <w:b w:val="0"/>
          <w:i/>
          <w:color w:val="000000"/>
          <w:sz w:val="24"/>
          <w:szCs w:val="24"/>
          <w:shd w:val="clear" w:color="auto" w:fill="FFFFFF"/>
          <w:lang w:val="uk-UA"/>
        </w:rPr>
      </w:pPr>
      <w:r w:rsidRPr="007C5009">
        <w:rPr>
          <w:rStyle w:val="a5"/>
          <w:rFonts w:ascii="Times New Roman" w:hAnsi="Times New Roman" w:cs="Times New Roman"/>
          <w:b w:val="0"/>
          <w:i/>
          <w:color w:val="000000"/>
          <w:sz w:val="24"/>
          <w:szCs w:val="24"/>
          <w:shd w:val="clear" w:color="auto" w:fill="FFFFFF"/>
          <w:lang w:val="uk-UA"/>
        </w:rPr>
        <w:t>Уманський національний університет садівництва</w:t>
      </w:r>
    </w:p>
    <w:p w:rsidR="007C5009" w:rsidRPr="00CD11AE" w:rsidRDefault="002632CF" w:rsidP="007C5009">
      <w:pPr>
        <w:spacing w:after="0" w:line="360" w:lineRule="auto"/>
        <w:jc w:val="right"/>
        <w:rPr>
          <w:rStyle w:val="a5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</w:pPr>
      <w:hyperlink r:id="rId6" w:history="1">
        <w:r w:rsidR="00C75A0F" w:rsidRPr="004C06B0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leakprooo</w:t>
        </w:r>
        <w:r w:rsidR="00C75A0F" w:rsidRPr="00CD11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uk-UA"/>
          </w:rPr>
          <w:t>@</w:t>
        </w:r>
        <w:r w:rsidR="00C75A0F" w:rsidRPr="004C06B0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gmail</w:t>
        </w:r>
        <w:r w:rsidR="00C75A0F" w:rsidRPr="00CD11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uk-UA"/>
          </w:rPr>
          <w:t>.</w:t>
        </w:r>
        <w:r w:rsidR="00C75A0F" w:rsidRPr="004C06B0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com</w:t>
        </w:r>
      </w:hyperlink>
    </w:p>
    <w:p w:rsidR="00C75A0F" w:rsidRPr="00F55395" w:rsidRDefault="00C75A0F" w:rsidP="007C5009">
      <w:pPr>
        <w:spacing w:after="0" w:line="360" w:lineRule="auto"/>
        <w:jc w:val="right"/>
        <w:rPr>
          <w:rStyle w:val="a5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</w:pPr>
      <w:proofErr w:type="spellStart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</w:rPr>
        <w:t>https</w:t>
      </w:r>
      <w:proofErr w:type="spellEnd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  <w:lang w:val="uk-UA"/>
        </w:rPr>
        <w:t>://</w:t>
      </w:r>
      <w:proofErr w:type="spellStart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</w:rPr>
        <w:t>orcid</w:t>
      </w:r>
      <w:proofErr w:type="spellEnd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  <w:lang w:val="uk-UA"/>
        </w:rPr>
        <w:t>.</w:t>
      </w:r>
      <w:proofErr w:type="spellStart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</w:rPr>
        <w:t>org</w:t>
      </w:r>
      <w:proofErr w:type="spellEnd"/>
      <w:r w:rsidRPr="00F55395">
        <w:rPr>
          <w:rStyle w:val="orcid-id-https"/>
          <w:rFonts w:ascii="Times New Roman" w:hAnsi="Times New Roman" w:cs="Times New Roman"/>
          <w:color w:val="494A4C"/>
          <w:sz w:val="24"/>
          <w:szCs w:val="24"/>
          <w:shd w:val="clear" w:color="auto" w:fill="FFFFFF"/>
          <w:lang w:val="uk-UA"/>
        </w:rPr>
        <w:t>/0000-0003-3273-1150</w:t>
      </w:r>
    </w:p>
    <w:p w:rsidR="00B12BA0" w:rsidRPr="00B12BA0" w:rsidRDefault="00B12BA0" w:rsidP="004446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Інтегративний</w:t>
      </w:r>
      <w:proofErr w:type="spell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proofErr w:type="gram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ідхід</w:t>
      </w:r>
      <w:proofErr w:type="spellEnd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як 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невід</w:t>
      </w:r>
      <w:proofErr w:type="spellEnd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ємна</w:t>
      </w:r>
      <w:proofErr w:type="spell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складова</w:t>
      </w:r>
      <w:proofErr w:type="spell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вивчення</w:t>
      </w:r>
      <w:proofErr w:type="spell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іноземної</w:t>
      </w:r>
      <w:proofErr w:type="spellEnd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12BA0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ови</w:t>
      </w:r>
      <w:proofErr w:type="spellEnd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професійним</w:t>
      </w:r>
      <w:proofErr w:type="spellEnd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спрямуванням</w:t>
      </w:r>
      <w:proofErr w:type="spellEnd"/>
    </w:p>
    <w:p w:rsidR="007575EB" w:rsidRDefault="007C5009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C5009">
        <w:rPr>
          <w:rFonts w:ascii="Times New Roman" w:hAnsi="Times New Roman" w:cs="Times New Roman"/>
          <w:b/>
          <w:i/>
          <w:sz w:val="24"/>
          <w:szCs w:val="24"/>
          <w:lang w:val="en-US"/>
        </w:rPr>
        <w:t>Summary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16C8">
        <w:rPr>
          <w:rFonts w:ascii="Times New Roman" w:hAnsi="Times New Roman" w:cs="Times New Roman"/>
          <w:sz w:val="24"/>
          <w:szCs w:val="24"/>
          <w:lang w:val="en-US"/>
        </w:rPr>
        <w:t>paper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5395">
        <w:rPr>
          <w:rFonts w:ascii="Times New Roman" w:hAnsi="Times New Roman" w:cs="Times New Roman"/>
          <w:sz w:val="24"/>
          <w:szCs w:val="24"/>
          <w:lang w:val="en-US"/>
        </w:rPr>
        <w:t>is devoted to</w:t>
      </w:r>
      <w:r w:rsidR="002632C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consideration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theoretical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components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integrative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approach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integral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part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CD11AE" w:rsidRPr="00CD11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D11AE">
        <w:rPr>
          <w:rFonts w:ascii="Times New Roman" w:hAnsi="Times New Roman" w:cs="Times New Roman"/>
          <w:sz w:val="24"/>
          <w:szCs w:val="24"/>
          <w:lang w:val="en-US"/>
        </w:rPr>
        <w:t>learning professional foreign language.</w:t>
      </w:r>
      <w:r w:rsidR="007575EB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7575EB" w:rsidRPr="007575E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575EB">
        <w:rPr>
          <w:rFonts w:ascii="Times New Roman" w:hAnsi="Times New Roman" w:cs="Times New Roman"/>
          <w:sz w:val="24"/>
          <w:szCs w:val="24"/>
          <w:lang w:val="en-US"/>
        </w:rPr>
        <w:t>article outlines the basic principles of providing an integrative approach and describes CLIL (Content and Language Integrated Learning) as one of the most effective ways to implement an integrative approach.</w:t>
      </w:r>
    </w:p>
    <w:p w:rsidR="00444641" w:rsidRPr="00444641" w:rsidRDefault="007575EB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F55395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="00444641" w:rsidRPr="00444641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integrative approach</w:t>
      </w:r>
      <w:r w:rsidR="00F553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55395">
        <w:rPr>
          <w:rFonts w:ascii="Times New Roman" w:hAnsi="Times New Roman" w:cs="Times New Roman"/>
          <w:sz w:val="24"/>
          <w:szCs w:val="24"/>
          <w:lang w:val="en-US"/>
        </w:rPr>
        <w:t>foreign language competence</w:t>
      </w:r>
      <w:r w:rsidR="00F553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55395">
        <w:rPr>
          <w:rFonts w:ascii="Times New Roman" w:hAnsi="Times New Roman" w:cs="Times New Roman"/>
          <w:sz w:val="24"/>
          <w:szCs w:val="24"/>
          <w:lang w:val="en-US"/>
        </w:rPr>
        <w:t>professional communication,</w:t>
      </w:r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5395">
        <w:rPr>
          <w:rFonts w:ascii="Times New Roman" w:hAnsi="Times New Roman" w:cs="Times New Roman"/>
          <w:sz w:val="24"/>
          <w:szCs w:val="24"/>
          <w:lang w:val="en-US"/>
        </w:rPr>
        <w:t>professional needs, foreign language</w:t>
      </w:r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>Content</w:t>
      </w:r>
      <w:proofErr w:type="spellEnd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>Language</w:t>
      </w:r>
      <w:proofErr w:type="spellEnd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>Integrated</w:t>
      </w:r>
      <w:proofErr w:type="spellEnd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>Learning</w:t>
      </w:r>
      <w:proofErr w:type="spellEnd"/>
      <w:r w:rsidR="00444641" w:rsidRPr="00444641">
        <w:rPr>
          <w:rFonts w:ascii="Times New Roman" w:hAnsi="Times New Roman" w:cs="Times New Roman"/>
          <w:sz w:val="24"/>
          <w:szCs w:val="24"/>
          <w:lang w:val="uk-UA"/>
        </w:rPr>
        <w:t xml:space="preserve"> (CLIL).</w:t>
      </w:r>
    </w:p>
    <w:p w:rsidR="00A86385" w:rsidRDefault="00A86385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 в сучасних освітніх програмах особливої актуальності набуває професійно-орієнтований підхід до навчання іноземної мови у вищих навчальних закладах, то спрямованість на потреби студентів в опануванні іноземної мови виступає необхідною умовою у навчанні їх подальшого орієнтування у потоці інформації за обраною спеціальність</w:t>
      </w:r>
    </w:p>
    <w:p w:rsidR="00DD1039" w:rsidRDefault="00DD1039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було здійснено а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наліз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а темою</w:t>
      </w:r>
      <w:r w:rsidR="00B11CE6" w:rsidRPr="0046459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Зокрема в</w:t>
      </w:r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педагогічній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досліджувалися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загальні проблеми</w:t>
      </w:r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такими авторами, як </w:t>
      </w:r>
      <w:r w:rsidR="00B11CE6" w:rsidRPr="00464596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proofErr w:type="gramStart"/>
      <w:r w:rsidR="00B11CE6" w:rsidRPr="00464596">
        <w:rPr>
          <w:rFonts w:ascii="Times New Roman" w:hAnsi="Times New Roman" w:cs="Times New Roman"/>
          <w:sz w:val="28"/>
          <w:szCs w:val="28"/>
        </w:rPr>
        <w:t>Баркасі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[1], Е.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Ганиш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[4], Т. Козак [</w:t>
      </w:r>
      <w:r w:rsidR="008B0DB9" w:rsidRPr="008B0DB9">
        <w:rPr>
          <w:rFonts w:ascii="Times New Roman" w:hAnsi="Times New Roman" w:cs="Times New Roman"/>
          <w:sz w:val="28"/>
          <w:szCs w:val="28"/>
        </w:rPr>
        <w:t>7</w:t>
      </w:r>
      <w:r w:rsidR="00B11CE6" w:rsidRPr="00464596">
        <w:rPr>
          <w:rFonts w:ascii="Times New Roman" w:hAnsi="Times New Roman" w:cs="Times New Roman"/>
          <w:sz w:val="28"/>
          <w:szCs w:val="28"/>
        </w:rPr>
        <w:t xml:space="preserve">], Ю. </w:t>
      </w:r>
      <w:proofErr w:type="spellStart"/>
      <w:r w:rsidR="00B11CE6" w:rsidRPr="00464596">
        <w:rPr>
          <w:rFonts w:ascii="Times New Roman" w:hAnsi="Times New Roman" w:cs="Times New Roman"/>
          <w:sz w:val="28"/>
          <w:szCs w:val="28"/>
        </w:rPr>
        <w:t>Стиркіна</w:t>
      </w:r>
      <w:proofErr w:type="spellEnd"/>
      <w:r w:rsidR="00B11CE6" w:rsidRPr="00464596">
        <w:rPr>
          <w:rFonts w:ascii="Times New Roman" w:hAnsi="Times New Roman" w:cs="Times New Roman"/>
          <w:sz w:val="28"/>
          <w:szCs w:val="28"/>
        </w:rPr>
        <w:t xml:space="preserve"> [1</w:t>
      </w:r>
      <w:r w:rsidR="008B0DB9" w:rsidRPr="008B0DB9">
        <w:rPr>
          <w:rFonts w:ascii="Times New Roman" w:hAnsi="Times New Roman" w:cs="Times New Roman"/>
          <w:sz w:val="28"/>
          <w:szCs w:val="28"/>
        </w:rPr>
        <w:t>3</w:t>
      </w:r>
      <w:r w:rsidR="00B11CE6" w:rsidRPr="00464596">
        <w:rPr>
          <w:rFonts w:ascii="Times New Roman" w:hAnsi="Times New Roman" w:cs="Times New Roman"/>
          <w:sz w:val="28"/>
          <w:szCs w:val="28"/>
        </w:rPr>
        <w:t>])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 </w:t>
      </w:r>
      <w:r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Pr="00DD1039">
        <w:rPr>
          <w:rFonts w:ascii="Times New Roman" w:hAnsi="Times New Roman" w:cs="Times New Roman"/>
          <w:sz w:val="28"/>
          <w:szCs w:val="28"/>
          <w:lang w:val="uk-UA"/>
        </w:rPr>
        <w:t>Вовчаста</w:t>
      </w:r>
      <w:proofErr w:type="spellEnd"/>
      <w:r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 [3], Д. </w:t>
      </w:r>
      <w:proofErr w:type="spellStart"/>
      <w:r w:rsidRPr="00DD1039">
        <w:rPr>
          <w:rFonts w:ascii="Times New Roman" w:hAnsi="Times New Roman" w:cs="Times New Roman"/>
          <w:sz w:val="28"/>
          <w:szCs w:val="28"/>
          <w:lang w:val="uk-UA"/>
        </w:rPr>
        <w:t>Миронець</w:t>
      </w:r>
      <w:proofErr w:type="spellEnd"/>
      <w:r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Pr="00DD1039">
        <w:rPr>
          <w:rFonts w:ascii="Times New Roman" w:hAnsi="Times New Roman" w:cs="Times New Roman"/>
          <w:sz w:val="28"/>
          <w:szCs w:val="28"/>
          <w:lang w:val="uk-UA"/>
        </w:rPr>
        <w:t>Мизрова</w:t>
      </w:r>
      <w:proofErr w:type="spellEnd"/>
      <w:r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DD103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теоретичні засади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 іншомовної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підготовки майбутніх фахівців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Характеристиці іншомовної професійної компетентності фахівця присвячені дослідження 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Батищев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Кузнєцов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Петрухін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 [2], О. Нечипорук [1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Моніторили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інтеграційні процеси в професійній освіті та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досліджували інтеграцію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 іноземних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 за професійним спрямуванням 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Н. Євтушенко [5], Ю. Козловський [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>], Р. Мар</w:t>
      </w:r>
      <w:r>
        <w:rPr>
          <w:rFonts w:ascii="Times New Roman" w:hAnsi="Times New Roman" w:cs="Times New Roman"/>
          <w:sz w:val="28"/>
          <w:szCs w:val="28"/>
          <w:lang w:val="uk-UA"/>
        </w:rPr>
        <w:t>тинова [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],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]) тощо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 оминули увагою дослідники обґрунтування інтегративного підходу, </w:t>
      </w:r>
      <w:r w:rsidR="00B11CE6" w:rsidRPr="00DD1039">
        <w:rPr>
          <w:rFonts w:ascii="Times New Roman" w:hAnsi="Times New Roman" w:cs="Times New Roman"/>
          <w:sz w:val="28"/>
          <w:szCs w:val="28"/>
          <w:lang w:val="uk-UA"/>
        </w:rPr>
        <w:t xml:space="preserve">як засобу формування професійної іншомовної компетентності сучасних фахівців. </w:t>
      </w:r>
    </w:p>
    <w:p w:rsidR="00A672F1" w:rsidRDefault="00B11CE6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1039">
        <w:rPr>
          <w:rFonts w:ascii="Times New Roman" w:hAnsi="Times New Roman" w:cs="Times New Roman"/>
          <w:sz w:val="28"/>
          <w:szCs w:val="28"/>
          <w:lang w:val="uk-UA"/>
        </w:rPr>
        <w:t>Мета статті</w:t>
      </w:r>
      <w:r w:rsidR="00A672F1">
        <w:rPr>
          <w:rFonts w:ascii="Times New Roman" w:hAnsi="Times New Roman" w:cs="Times New Roman"/>
          <w:sz w:val="28"/>
          <w:szCs w:val="28"/>
          <w:lang w:val="uk-UA"/>
        </w:rPr>
        <w:t xml:space="preserve"> – виявити теоретичні засади та окреслити шляхи реалізації можливостей інтегративного підходу у сучасній професійній іншомовній підготовці фахівців.</w:t>
      </w:r>
    </w:p>
    <w:p w:rsidR="00EB3119" w:rsidRPr="00464596" w:rsidRDefault="00B11CE6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Професійне використання іноземної мови здебільшого означає роботу з літературою, для цього користуються словником, вивчивши елементарні правила граматики і на цьому опанування вважалося успішним.  Пізніше змінився підхід до необхідності іноземної мо</w:t>
      </w:r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>ви у професійній діяльності і ст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>ала усвідомленою необхідність спілкування, саме живого спілкування з іноземними колег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>ами. Це поставило нові виклики</w:t>
      </w:r>
      <w:r w:rsidR="00C935BB" w:rsidRPr="00C935BB">
        <w:rPr>
          <w:rFonts w:ascii="Times New Roman" w:hAnsi="Times New Roman" w:cs="Times New Roman"/>
          <w:sz w:val="28"/>
          <w:szCs w:val="28"/>
        </w:rPr>
        <w:t>.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 Звісно поповнення власного словникового запасу необхідними термінами є</w:t>
      </w:r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 дуже важливим. Але не менш важ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ливим </w:t>
      </w:r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>є і володіння структ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>урою мови, для висловлення своєї</w:t>
      </w:r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 думки та розуміння співрозмовника. Саме ця особливість іноземної мови як предмета може забезпечити принцип </w:t>
      </w:r>
      <w:proofErr w:type="spellStart"/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>інтегративності</w:t>
      </w:r>
      <w:proofErr w:type="spellEnd"/>
      <w:r w:rsidR="0041001F" w:rsidRPr="004645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001F" w:rsidRPr="00464596" w:rsidRDefault="0041001F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Інтеграція зараз присутня ледь не у всіх галузях, адже вона акцентує </w:t>
      </w:r>
      <w:r w:rsidR="00FA2222"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на єдності усіх елементів та 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процесів, займається пошуком шляхів раніше розрізнених елементів, таким чином сприяючи формуванню більш цілісного уявлення про ті </w:t>
      </w:r>
      <w:r w:rsidR="00FA2222" w:rsidRPr="004645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>чи інші процеси</w:t>
      </w:r>
      <w:r w:rsidR="00FA2222"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 явища</w:t>
      </w:r>
      <w:r w:rsidR="00FA2222" w:rsidRPr="004645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3119" w:rsidRPr="00464596" w:rsidRDefault="00FA2222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>В опануванні іншомовної компетенції можна виокремити наступні осо</w:t>
      </w:r>
      <w:r w:rsidR="008B0DB9">
        <w:rPr>
          <w:rFonts w:ascii="Times New Roman" w:hAnsi="Times New Roman" w:cs="Times New Roman"/>
          <w:sz w:val="28"/>
          <w:szCs w:val="28"/>
          <w:lang w:val="uk-UA"/>
        </w:rPr>
        <w:t>бливості, які варто враховувати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>, а саме:</w:t>
      </w:r>
    </w:p>
    <w:p w:rsidR="00FA2222" w:rsidRPr="00464596" w:rsidRDefault="00FA2222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>особливе місце та роль іноземної мови в профпідготовці;</w:t>
      </w:r>
    </w:p>
    <w:p w:rsidR="00FA2222" w:rsidRPr="00464596" w:rsidRDefault="00FA2222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>оновлення змісту профпідготовки, шляхом постійної інтеграції знань та вмінь;</w:t>
      </w:r>
    </w:p>
    <w:p w:rsidR="00FA2222" w:rsidRPr="00464596" w:rsidRDefault="00FA2222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>компетенції володіння іноземною мовою визначаються на основі рівнів володіння ;</w:t>
      </w:r>
    </w:p>
    <w:p w:rsidR="00FA2222" w:rsidRPr="00464596" w:rsidRDefault="00FB7D26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>оптимізація теоретичної і практичної ск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>ладової професійної підготовки ш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8B0D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464596">
        <w:rPr>
          <w:rFonts w:ascii="Times New Roman" w:hAnsi="Times New Roman" w:cs="Times New Roman"/>
          <w:sz w:val="28"/>
          <w:szCs w:val="28"/>
          <w:lang w:val="uk-UA"/>
        </w:rPr>
        <w:t>ом інтеграції умінь та знань іноземної мови;</w:t>
      </w:r>
    </w:p>
    <w:p w:rsidR="00FB7D26" w:rsidRDefault="00FB7D26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596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для вибору </w:t>
      </w:r>
      <w:r w:rsidR="00464596">
        <w:rPr>
          <w:rFonts w:ascii="Times New Roman" w:hAnsi="Times New Roman" w:cs="Times New Roman"/>
          <w:sz w:val="28"/>
          <w:szCs w:val="28"/>
          <w:lang w:val="uk-UA"/>
        </w:rPr>
        <w:t>іноземної мови виходячи із потреб конкретного фаху;</w:t>
      </w:r>
    </w:p>
    <w:p w:rsidR="00464596" w:rsidRDefault="00464596" w:rsidP="00E765ED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підготовка фахівців з готовність до перекладацької діяльності</w:t>
      </w:r>
      <w:r w:rsidR="00A86385">
        <w:rPr>
          <w:rFonts w:ascii="Times New Roman" w:hAnsi="Times New Roman" w:cs="Times New Roman"/>
          <w:sz w:val="28"/>
          <w:szCs w:val="28"/>
          <w:lang w:val="uk-UA"/>
        </w:rPr>
        <w:t xml:space="preserve"> у власній професійній сфері.</w:t>
      </w:r>
    </w:p>
    <w:p w:rsidR="00AE20D6" w:rsidRDefault="00AE20D6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Інтегративний підхід може бути втілений шляхом застосування </w:t>
      </w:r>
      <w:proofErr w:type="spellStart"/>
      <w:r w:rsidRPr="00AE20D6">
        <w:rPr>
          <w:rFonts w:ascii="Times New Roman" w:hAnsi="Times New Roman" w:cs="Times New Roman"/>
          <w:sz w:val="28"/>
          <w:szCs w:val="28"/>
          <w:lang w:val="uk-UA"/>
        </w:rPr>
        <w:t>Content</w:t>
      </w:r>
      <w:proofErr w:type="spellEnd"/>
      <w:r w:rsidRPr="00AE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20D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E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20D6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AE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20D6">
        <w:rPr>
          <w:rFonts w:ascii="Times New Roman" w:hAnsi="Times New Roman" w:cs="Times New Roman"/>
          <w:sz w:val="28"/>
          <w:szCs w:val="28"/>
          <w:lang w:val="uk-UA"/>
        </w:rPr>
        <w:t>Integrated</w:t>
      </w:r>
      <w:proofErr w:type="spellEnd"/>
      <w:r w:rsidRPr="00AE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20D6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AE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CLIL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E20D6" w:rsidRDefault="00781677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677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Метод інтегрованого вмісту та мови (</w:t>
      </w:r>
      <w:r w:rsidR="00AE20D6" w:rsidRPr="00781677">
        <w:rPr>
          <w:rFonts w:ascii="Times New Roman" w:hAnsi="Times New Roman" w:cs="Times New Roman"/>
          <w:sz w:val="28"/>
          <w:szCs w:val="28"/>
          <w:lang w:val="uk-UA"/>
        </w:rPr>
        <w:t>CLIL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), що був з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апропонований у 1993 році М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1677">
        <w:rPr>
          <w:rFonts w:ascii="Times New Roman" w:hAnsi="Times New Roman" w:cs="Times New Roman"/>
          <w:sz w:val="28"/>
          <w:szCs w:val="28"/>
          <w:lang w:val="uk-UA"/>
        </w:rPr>
        <w:t>Льюїсом</w:t>
      </w:r>
      <w:proofErr w:type="spellEnd"/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та оновлений у 2014 році 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Х.</w:t>
      </w:r>
      <w:proofErr w:type="spellStart"/>
      <w:r w:rsidR="00AE20D6">
        <w:rPr>
          <w:rFonts w:ascii="Times New Roman" w:hAnsi="Times New Roman" w:cs="Times New Roman"/>
          <w:sz w:val="28"/>
          <w:szCs w:val="28"/>
          <w:lang w:val="uk-UA"/>
        </w:rPr>
        <w:t>Деллар</w:t>
      </w:r>
      <w:proofErr w:type="spellEnd"/>
      <w:r w:rsidR="00AE20D6">
        <w:rPr>
          <w:rFonts w:ascii="Times New Roman" w:hAnsi="Times New Roman" w:cs="Times New Roman"/>
          <w:sz w:val="28"/>
          <w:szCs w:val="28"/>
          <w:lang w:val="uk-UA"/>
        </w:rPr>
        <w:t xml:space="preserve"> та Е.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5BB">
        <w:rPr>
          <w:rFonts w:ascii="Times New Roman" w:hAnsi="Times New Roman" w:cs="Times New Roman"/>
          <w:sz w:val="28"/>
          <w:szCs w:val="28"/>
          <w:lang w:val="uk-UA"/>
        </w:rPr>
        <w:t>Вейче</w:t>
      </w:r>
      <w:proofErr w:type="spellEnd"/>
      <w:r w:rsidR="00C935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признач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 xml:space="preserve">ений для забезпечення негайного 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>зворотного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 xml:space="preserve"> зв'язку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і прогрес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B0DB9" w:rsidRPr="008B0DB9">
        <w:rPr>
          <w:rFonts w:ascii="Times New Roman" w:hAnsi="Times New Roman" w:cs="Times New Roman"/>
          <w:sz w:val="28"/>
          <w:szCs w:val="28"/>
        </w:rPr>
        <w:t xml:space="preserve"> 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[15, </w:t>
      </w:r>
      <w:r w:rsidR="008B0DB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. 11</w:t>
      </w:r>
      <w:r w:rsidR="008B0DB9" w:rsidRPr="008B0DB9">
        <w:rPr>
          <w:rFonts w:ascii="Times New Roman" w:hAnsi="Times New Roman" w:cs="Times New Roman"/>
          <w:sz w:val="28"/>
          <w:szCs w:val="28"/>
        </w:rPr>
        <w:t>6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B0D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CLIL 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включає в себе чотири освітні компоненти: г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раматик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, лексик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, функціональність та 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міст 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 xml:space="preserve"> рівних пропорціях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з акцентом на лексичний підхід.</w:t>
      </w:r>
    </w:p>
    <w:p w:rsidR="00E765ED" w:rsidRDefault="00781677" w:rsidP="00E765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677">
        <w:rPr>
          <w:rFonts w:ascii="Times New Roman" w:hAnsi="Times New Roman" w:cs="Times New Roman"/>
          <w:sz w:val="28"/>
          <w:szCs w:val="28"/>
          <w:lang w:val="uk-UA"/>
        </w:rPr>
        <w:t>Аналізуючи роль лінгв</w:t>
      </w:r>
      <w:r w:rsidR="00AE20D6">
        <w:rPr>
          <w:rFonts w:ascii="Times New Roman" w:hAnsi="Times New Roman" w:cs="Times New Roman"/>
          <w:sz w:val="28"/>
          <w:szCs w:val="28"/>
          <w:lang w:val="uk-UA"/>
        </w:rPr>
        <w:t xml:space="preserve">істичної складової у 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методиці викладання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, дослідник І. П. Задорожна стверджує, що 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«серед усіх о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сновн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іноземної мови найважливіш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ий і значн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 xml:space="preserve"> з психологічної точки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зору повинна бути 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орієнтація на словниковий склад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, тому що без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запас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слів, принаймні незначн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, немо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>жливо говорити мовою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6, </w:t>
      </w:r>
      <w:r w:rsidR="008B0DB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0DB9" w:rsidRPr="007C50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EFE">
        <w:rPr>
          <w:rFonts w:ascii="Times New Roman" w:hAnsi="Times New Roman" w:cs="Times New Roman"/>
          <w:sz w:val="28"/>
          <w:szCs w:val="28"/>
          <w:lang w:val="uk-UA"/>
        </w:rPr>
        <w:t xml:space="preserve">74].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О. М. Леонтьєв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 xml:space="preserve"> зазначає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що доціль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 xml:space="preserve">но побудувати навчальний процес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для запам'ятовування лінгвістичного матеріалу (у нашому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 xml:space="preserve"> випадку лексико-термінологічного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словников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запас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у з відповідного фаху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), який слу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гуватиме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відпра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вною точкою для формування мовних навичок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 xml:space="preserve">вмінь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для досягнення практ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ичної мети» [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9, </w:t>
      </w:r>
      <w:r w:rsidR="008B0DB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765ED">
        <w:rPr>
          <w:rFonts w:ascii="Times New Roman" w:hAnsi="Times New Roman" w:cs="Times New Roman"/>
          <w:sz w:val="28"/>
          <w:szCs w:val="28"/>
          <w:lang w:val="uk-UA"/>
        </w:rPr>
        <w:t>24].</w:t>
      </w:r>
    </w:p>
    <w:p w:rsidR="00BB6DCE" w:rsidRDefault="00E765ED" w:rsidP="00BB6D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Це стосується змісту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азначеного професійного аспекту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викладання,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предметно-лінгвістична складова оволодіння письмовими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усними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6DCE">
        <w:rPr>
          <w:rFonts w:ascii="Times New Roman" w:hAnsi="Times New Roman" w:cs="Times New Roman"/>
          <w:sz w:val="28"/>
          <w:szCs w:val="28"/>
          <w:lang w:val="uk-UA"/>
        </w:rPr>
        <w:t>компетенціями</w:t>
      </w:r>
      <w:proofErr w:type="spellEnd"/>
      <w:r w:rsidR="00BB6DCE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ро</w:t>
      </w:r>
      <w:r>
        <w:rPr>
          <w:rFonts w:ascii="Times New Roman" w:hAnsi="Times New Roman" w:cs="Times New Roman"/>
          <w:sz w:val="28"/>
          <w:szCs w:val="28"/>
          <w:lang w:val="uk-UA"/>
        </w:rPr>
        <w:t>фесійн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текст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 виступає,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джерел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о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тримання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академічно</w:t>
      </w:r>
      <w:r>
        <w:rPr>
          <w:rFonts w:ascii="Times New Roman" w:hAnsi="Times New Roman" w:cs="Times New Roman"/>
          <w:sz w:val="28"/>
          <w:szCs w:val="28"/>
          <w:lang w:val="uk-UA"/>
        </w:rPr>
        <w:t>ї довідкової інформації,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обота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ним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є засобом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вміння читання та збагачення лексичного запасу завдяки читанню спеціальної літератури та фахових текстів.</w:t>
      </w:r>
    </w:p>
    <w:p w:rsidR="00902604" w:rsidRDefault="008B0DB9" w:rsidP="009026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Висновки вчених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Н. І. </w:t>
      </w:r>
      <w:proofErr w:type="spellStart"/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Гез</w:t>
      </w:r>
      <w:proofErr w:type="spellEnd"/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, К. Ю. </w:t>
      </w:r>
      <w:proofErr w:type="spellStart"/>
      <w:r w:rsidR="00BB6DCE">
        <w:rPr>
          <w:rFonts w:ascii="Times New Roman" w:hAnsi="Times New Roman" w:cs="Times New Roman"/>
          <w:sz w:val="28"/>
          <w:szCs w:val="28"/>
          <w:lang w:val="uk-UA"/>
        </w:rPr>
        <w:t>Кушко</w:t>
      </w:r>
      <w:proofErr w:type="spellEnd"/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, С. К. </w:t>
      </w:r>
      <w:proofErr w:type="spellStart"/>
      <w:r w:rsidR="00BB6DCE">
        <w:rPr>
          <w:rFonts w:ascii="Times New Roman" w:hAnsi="Times New Roman" w:cs="Times New Roman"/>
          <w:sz w:val="28"/>
          <w:szCs w:val="28"/>
          <w:lang w:val="uk-UA"/>
        </w:rPr>
        <w:t>Фоломкіна</w:t>
      </w:r>
      <w:proofErr w:type="spellEnd"/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proofErr w:type="spellStart"/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Хатчинсон</w:t>
      </w:r>
      <w:proofErr w:type="spellEnd"/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Льюїс</w:t>
      </w:r>
      <w:proofErr w:type="spellEnd"/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, 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Вотерс</w:t>
      </w:r>
      <w:proofErr w:type="spellEnd"/>
      <w:r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 [15,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B0DB9">
        <w:rPr>
          <w:rFonts w:ascii="Times New Roman" w:hAnsi="Times New Roman" w:cs="Times New Roman"/>
          <w:sz w:val="28"/>
          <w:szCs w:val="28"/>
          <w:lang w:val="uk-UA"/>
        </w:rPr>
        <w:t>. 117]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підтверджують думку, що п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рофесійні тексти задовольняють інформативні т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а когнітивні потреби студентів, працюють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як підтримка 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стимулювання навчання ст</w:t>
      </w:r>
      <w:r w:rsidR="00C935BB">
        <w:rPr>
          <w:rFonts w:ascii="Times New Roman" w:hAnsi="Times New Roman" w:cs="Times New Roman"/>
          <w:sz w:val="28"/>
          <w:szCs w:val="28"/>
          <w:lang w:val="uk-UA"/>
        </w:rPr>
        <w:t xml:space="preserve">удентів 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лінгвістичної взаємодії за професійною тематикою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, доповн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юють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їх знання за спец</w:t>
      </w:r>
      <w:r w:rsidR="00BB6DCE">
        <w:rPr>
          <w:rFonts w:ascii="Times New Roman" w:hAnsi="Times New Roman" w:cs="Times New Roman"/>
          <w:sz w:val="28"/>
          <w:szCs w:val="28"/>
          <w:lang w:val="uk-UA"/>
        </w:rPr>
        <w:t>іальністю завдяки відтворенню та семантичній обробці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отриманої інформації,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 розширюють їх здатність до реального спілкування. Така співпраця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різних тематичних груп в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меж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ах однієї дисципліни відображає с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утність процесу синтезу кількох наукових гілок у орг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анічній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єдн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EC4CDF" w:rsidRDefault="00781677" w:rsidP="00EC4C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орієнтація 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іншомовної діяльності передбачає</w:t>
      </w:r>
      <w:r w:rsidR="00902604" w:rsidRPr="009026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2604" w:rsidRPr="00781677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для професійних цілей т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екстів, які повинні відповідати с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тудентськ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предмет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професійним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знан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ням. В такому випадку іноземна мова може бути шляхом для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поглиблення професійних знань, а також актива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ції незалежних психічних процесів навчання.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Як зазначал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Ю. А.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02604">
        <w:rPr>
          <w:rFonts w:ascii="Times New Roman" w:hAnsi="Times New Roman" w:cs="Times New Roman"/>
          <w:sz w:val="28"/>
          <w:szCs w:val="28"/>
          <w:lang w:val="uk-UA"/>
        </w:rPr>
        <w:t>Семенчук</w:t>
      </w:r>
      <w:proofErr w:type="spellEnd"/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, Л. С. Соловей, О. Б. </w:t>
      </w:r>
      <w:proofErr w:type="spellStart"/>
      <w:r w:rsidRPr="00781677">
        <w:rPr>
          <w:rFonts w:ascii="Times New Roman" w:hAnsi="Times New Roman" w:cs="Times New Roman"/>
          <w:sz w:val="28"/>
          <w:szCs w:val="28"/>
          <w:lang w:val="uk-UA"/>
        </w:rPr>
        <w:t>Тарнопольський</w:t>
      </w:r>
      <w:proofErr w:type="spellEnd"/>
      <w:r w:rsidRPr="0078167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професійна змістово-мовна технологія навчання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збільшує можливості ефективного ц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ільового надбання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спеціальної інформації та ситуаційно-передбачуваного конкретного 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ділового 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спілкування, що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 xml:space="preserve"> сприяє збагаченню загального і фахово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орієнтованого термінологічного словника як фундаментальн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ої парадигми студентських плідних інтерактивних мовних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90260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 xml:space="preserve"> [15, </w:t>
      </w:r>
      <w:r w:rsidR="008B0DB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B0DB9" w:rsidRPr="008B0DB9">
        <w:rPr>
          <w:rFonts w:ascii="Times New Roman" w:hAnsi="Times New Roman" w:cs="Times New Roman"/>
          <w:sz w:val="28"/>
          <w:szCs w:val="28"/>
          <w:lang w:val="uk-UA"/>
        </w:rPr>
        <w:t>. 117]</w:t>
      </w:r>
      <w:r w:rsidRPr="007816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433C" w:rsidRPr="00FE433C" w:rsidRDefault="00EC4CDF" w:rsidP="00EC4C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CLIL </w:t>
      </w:r>
      <w:r>
        <w:rPr>
          <w:rFonts w:ascii="Times New Roman" w:hAnsi="Times New Roman" w:cs="Times New Roman"/>
          <w:sz w:val="28"/>
          <w:szCs w:val="28"/>
          <w:lang w:val="uk-UA"/>
        </w:rPr>
        <w:t>є дуже ефективним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 орієнтованому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вивченні англійської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оловне завдання вчителів у цій ситуації є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творення сприятливого середовища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для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що унеможливлює загублення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 xml:space="preserve"> в потоці інформації,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дозволяє зосередитися на </w:t>
      </w:r>
      <w:r w:rsidR="00781677" w:rsidRPr="00781677">
        <w:rPr>
          <w:rFonts w:ascii="Times New Roman" w:hAnsi="Times New Roman" w:cs="Times New Roman"/>
          <w:sz w:val="28"/>
          <w:szCs w:val="28"/>
          <w:lang w:val="uk-UA"/>
        </w:rPr>
        <w:t>отриманні результатів.</w:t>
      </w:r>
    </w:p>
    <w:p w:rsidR="00A86385" w:rsidRPr="00FE433C" w:rsidRDefault="00EC4CDF" w:rsidP="00E765E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використання такого методу в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ибудовується єдина модель фахівця,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іноземна мова </w:t>
      </w:r>
      <w:r>
        <w:rPr>
          <w:rFonts w:ascii="Times New Roman" w:hAnsi="Times New Roman" w:cs="Times New Roman"/>
          <w:sz w:val="28"/>
          <w:szCs w:val="28"/>
          <w:lang w:val="uk-UA"/>
        </w:rPr>
        <w:t>стає засо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пізнання і стимул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до дії</w:t>
      </w:r>
      <w:r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5353">
        <w:rPr>
          <w:rFonts w:ascii="Times New Roman" w:hAnsi="Times New Roman" w:cs="Times New Roman"/>
          <w:sz w:val="28"/>
          <w:szCs w:val="28"/>
          <w:lang w:val="uk-UA"/>
        </w:rPr>
        <w:t xml:space="preserve">сприяє 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5353">
        <w:rPr>
          <w:rFonts w:ascii="Times New Roman" w:hAnsi="Times New Roman" w:cs="Times New Roman"/>
          <w:sz w:val="28"/>
          <w:szCs w:val="28"/>
          <w:lang w:val="uk-UA"/>
        </w:rPr>
        <w:t xml:space="preserve">себічному розвитку студентів, об’єднуючи навчальну, виховну та розвиваючу 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функції навчальних дисциплін. 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>Завдяки спеціальним дисциплінам, які викладаються іноземною мовою, або фахово спрямованим іноземним текстам збагачується навчальний процес. Студенти залучаються до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інтегрован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фахових знань та вмінь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 xml:space="preserve">, де відбувається розвиток 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всеосяжних аспектів готовності до майбутньої фахової практики. </w:t>
      </w:r>
      <w:r w:rsidR="00A86385" w:rsidRPr="00677D00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677D00">
        <w:rPr>
          <w:rFonts w:ascii="Times New Roman" w:hAnsi="Times New Roman" w:cs="Times New Roman"/>
          <w:sz w:val="28"/>
          <w:szCs w:val="28"/>
          <w:lang w:val="uk-UA"/>
        </w:rPr>
        <w:t xml:space="preserve">підвищує рівень мотивації вивчати іноземну мову та забезпечує </w:t>
      </w:r>
      <w:r w:rsidR="00A86385" w:rsidRPr="00677D00">
        <w:rPr>
          <w:rFonts w:ascii="Times New Roman" w:hAnsi="Times New Roman" w:cs="Times New Roman"/>
          <w:sz w:val="28"/>
          <w:szCs w:val="28"/>
          <w:lang w:val="uk-UA"/>
        </w:rPr>
        <w:t xml:space="preserve">належну підготовку фахівців. </w:t>
      </w:r>
    </w:p>
    <w:p w:rsidR="00A86385" w:rsidRPr="00FE433C" w:rsidRDefault="00677D00" w:rsidP="00E765E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r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мінімальної групи знань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умінь</w:t>
      </w:r>
      <w:r>
        <w:rPr>
          <w:rFonts w:ascii="Times New Roman" w:hAnsi="Times New Roman" w:cs="Times New Roman"/>
          <w:sz w:val="28"/>
          <w:szCs w:val="28"/>
          <w:lang w:val="uk-UA"/>
        </w:rPr>
        <w:t>, та їх поєднання, взаємодія, інтеграція і являють собою професійну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>ншомовну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6385" w:rsidRPr="00FE43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86130" w:rsidRDefault="00186130" w:rsidP="004446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6130" w:rsidRDefault="00186130" w:rsidP="004446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6130" w:rsidRDefault="00186130" w:rsidP="004446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641" w:rsidRPr="003103F6" w:rsidRDefault="00444641" w:rsidP="004446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3103F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444641" w:rsidRPr="00444641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Баркасі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В.В.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змішаної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викладанні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у ВНЗ / В.В.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Баркасі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, С.Б.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Баркасі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Young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Scientist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2015. № 2. С. 203–206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2. Батищева Г., Кузнєцова Н.,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Петрухін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В. Іншомовна професійна компетентність у курсантів військового закладу вищої освіти: соціолінгвістичний підхід. Мова і суспільство. 2019. № 10. С. 156–163.</w:t>
      </w:r>
    </w:p>
    <w:p w:rsidR="00444641" w:rsidRPr="00444641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Вовчаста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Н.Я. Теоретичні засади концепції професійної іншомовної підготовки майбутніх фахівців.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Наукові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записки</w:t>
      </w:r>
      <w:proofErr w:type="gramStart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3103F6">
        <w:rPr>
          <w:rFonts w:ascii="Times New Roman" w:hAnsi="Times New Roman" w:cs="Times New Roman"/>
          <w:sz w:val="24"/>
          <w:szCs w:val="24"/>
        </w:rPr>
        <w:t>інницького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педагогічного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імені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Михайла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Коцюбинського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2017. № 49. С. 42–45.</w:t>
      </w:r>
    </w:p>
    <w:p w:rsidR="00444641" w:rsidRPr="00444641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4. Ганиш Е.Г.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Рівневий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підхід до викладання іноземної мови професійного спілкування у технічному вузі.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транспортних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систем: </w:t>
      </w:r>
      <w:proofErr w:type="spellStart"/>
      <w:proofErr w:type="gramStart"/>
      <w:r w:rsidRPr="003103F6">
        <w:rPr>
          <w:rFonts w:ascii="Times New Roman" w:hAnsi="Times New Roman" w:cs="Times New Roman"/>
          <w:sz w:val="24"/>
          <w:szCs w:val="24"/>
        </w:rPr>
        <w:t>техн</w:t>
      </w:r>
      <w:proofErr w:type="gramEnd"/>
      <w:r w:rsidRPr="003103F6">
        <w:rPr>
          <w:rFonts w:ascii="Times New Roman" w:hAnsi="Times New Roman" w:cs="Times New Roman"/>
          <w:sz w:val="24"/>
          <w:szCs w:val="24"/>
        </w:rPr>
        <w:t>іка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технологія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економіка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Київ</w:t>
      </w:r>
      <w:proofErr w:type="spellEnd"/>
      <w:proofErr w:type="gramStart"/>
      <w:r w:rsidRPr="003103F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3103F6">
        <w:rPr>
          <w:rFonts w:ascii="Times New Roman" w:hAnsi="Times New Roman" w:cs="Times New Roman"/>
          <w:sz w:val="24"/>
          <w:szCs w:val="24"/>
        </w:rPr>
        <w:t xml:space="preserve"> КУЕТТ, 2003. C. 191–192.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Євтушенко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Н.І.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Інтеграція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професійним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спрямуванням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дисциплінами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гумані</w:t>
      </w:r>
      <w:proofErr w:type="gramStart"/>
      <w:r w:rsidRPr="003103F6">
        <w:rPr>
          <w:rFonts w:ascii="Times New Roman" w:hAnsi="Times New Roman" w:cs="Times New Roman"/>
          <w:sz w:val="24"/>
          <w:szCs w:val="24"/>
        </w:rPr>
        <w:t>тарного</w:t>
      </w:r>
      <w:proofErr w:type="spellEnd"/>
      <w:proofErr w:type="gramEnd"/>
      <w:r w:rsidRPr="003103F6">
        <w:rPr>
          <w:rFonts w:ascii="Times New Roman" w:hAnsi="Times New Roman" w:cs="Times New Roman"/>
          <w:sz w:val="24"/>
          <w:szCs w:val="24"/>
        </w:rPr>
        <w:t xml:space="preserve"> циклу.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Педагогіка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середньої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школи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2013.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Вип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38 С. 205–208.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</w:rPr>
        <w:t>6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Задорожна І.П. Сприяння потенційній самостійності вчителів ФЛ шляхом розробки стратегій навчання.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Українська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професійна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мова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історія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сучасність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збірник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допов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ІІ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регіонал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 w:rsidRPr="003103F6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103F6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Тернопіль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Укрмедкнига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, 2016. С. 319.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</w:rPr>
        <w:t>7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gramStart"/>
      <w:r w:rsidRPr="003103F6">
        <w:rPr>
          <w:rFonts w:ascii="Times New Roman" w:hAnsi="Times New Roman" w:cs="Times New Roman"/>
          <w:sz w:val="24"/>
          <w:szCs w:val="24"/>
        </w:rPr>
        <w:t xml:space="preserve">Козак Т.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Домашнє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читання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спосіб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іншомовного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лексичного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простору у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факультету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міжнародного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права.</w:t>
      </w:r>
      <w:proofErr w:type="gram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103F6">
        <w:rPr>
          <w:rFonts w:ascii="Times New Roman" w:hAnsi="Times New Roman" w:cs="Times New Roman"/>
          <w:sz w:val="24"/>
          <w:szCs w:val="24"/>
        </w:rPr>
        <w:t>Вісник</w:t>
      </w:r>
      <w:proofErr w:type="spellEnd"/>
      <w:proofErr w:type="gram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Львів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Серія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Міжнародні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відносини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2008.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Вип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24. С. 386–390.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</w:rPr>
        <w:t>8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>. Козловський Ю.М. Інтеграційні процеси в професійній освіті: методологія, теорія, методики : монографія. Львів : Вид-во Львівської політехніки, 2018. 420 с.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</w:rPr>
        <w:t>9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3103F6">
        <w:rPr>
          <w:rFonts w:ascii="Times New Roman" w:hAnsi="Times New Roman" w:cs="Times New Roman"/>
          <w:sz w:val="24"/>
          <w:szCs w:val="24"/>
        </w:rPr>
        <w:t>Леонтьев А.А. Психолого-педагогические основы обновления методики преподавания иностранных языков. Лекция–доклад. Москва: Исследовательский центр проблем качества подготовки специалистов, 1998. 24 с.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10. Мартинова Р.Ю. Сутність і структура процесуальної інтеграції професійної та іншомовної мовленнєвої діяльності. Педагогічна і психологічна науки в Україні.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Київ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, 2012. Т. 3</w:t>
      </w:r>
      <w:proofErr w:type="gramStart"/>
      <w:r w:rsidRPr="003103F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Загальна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середня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освіта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С. 389–404.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11.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Миронець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Д.М.,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Мызрова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А.М. Зміст формування іншомовної комунікативної компетентності особистості у сучасних умовах.. Імідж сучасного педагога. 2018. Вип. 6(183). С. 73–76.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3103F6">
        <w:rPr>
          <w:rFonts w:ascii="Times New Roman" w:hAnsi="Times New Roman" w:cs="Times New Roman"/>
          <w:sz w:val="24"/>
          <w:szCs w:val="24"/>
        </w:rPr>
        <w:t>2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Нечипорук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О.В.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Іншомовна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компетентність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передумова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професійного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педагога.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Педагогічний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пошук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 xml:space="preserve">. 2014.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Вип</w:t>
      </w:r>
      <w:proofErr w:type="spellEnd"/>
      <w:r w:rsidRPr="003103F6">
        <w:rPr>
          <w:rFonts w:ascii="Times New Roman" w:hAnsi="Times New Roman" w:cs="Times New Roman"/>
          <w:sz w:val="24"/>
          <w:szCs w:val="24"/>
        </w:rPr>
        <w:t>. 2 (82). С. 16–18.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3103F6">
        <w:rPr>
          <w:rFonts w:ascii="Times New Roman" w:hAnsi="Times New Roman" w:cs="Times New Roman"/>
          <w:sz w:val="24"/>
          <w:szCs w:val="24"/>
        </w:rPr>
        <w:t>3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Стиркіна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 Ю.С. Дидактичні засади підготовки майбутніх учителів іноземної мови до викладання інтегрованих курсів : дис. ... канд. пед. наук : 13.00.04 / Полтавський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uk-UA"/>
        </w:rPr>
        <w:t>держ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педагогічний ун-т ім. </w:t>
      </w:r>
      <w:r w:rsidRPr="003103F6">
        <w:rPr>
          <w:rFonts w:ascii="Times New Roman" w:hAnsi="Times New Roman" w:cs="Times New Roman"/>
          <w:sz w:val="24"/>
          <w:szCs w:val="24"/>
        </w:rPr>
        <w:t>В</w:t>
      </w:r>
      <w:r w:rsidRPr="004446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103F6">
        <w:rPr>
          <w:rFonts w:ascii="Times New Roman" w:hAnsi="Times New Roman" w:cs="Times New Roman"/>
          <w:sz w:val="24"/>
          <w:szCs w:val="24"/>
        </w:rPr>
        <w:t>Г</w:t>
      </w:r>
      <w:r w:rsidRPr="004446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103F6">
        <w:rPr>
          <w:rFonts w:ascii="Times New Roman" w:hAnsi="Times New Roman" w:cs="Times New Roman"/>
          <w:sz w:val="24"/>
          <w:szCs w:val="24"/>
        </w:rPr>
        <w:t>Короленка</w:t>
      </w:r>
      <w:r w:rsidRPr="004446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103F6">
        <w:rPr>
          <w:rFonts w:ascii="Times New Roman" w:hAnsi="Times New Roman" w:cs="Times New Roman"/>
          <w:sz w:val="24"/>
          <w:szCs w:val="24"/>
        </w:rPr>
        <w:t>Полтава</w:t>
      </w:r>
      <w:r w:rsidRPr="00444641">
        <w:rPr>
          <w:rFonts w:ascii="Times New Roman" w:hAnsi="Times New Roman" w:cs="Times New Roman"/>
          <w:sz w:val="24"/>
          <w:szCs w:val="24"/>
          <w:lang w:val="en-US"/>
        </w:rPr>
        <w:t xml:space="preserve">, 2001. 240 </w:t>
      </w:r>
      <w:r w:rsidRPr="003103F6">
        <w:rPr>
          <w:rFonts w:ascii="Times New Roman" w:hAnsi="Times New Roman" w:cs="Times New Roman"/>
          <w:sz w:val="24"/>
          <w:szCs w:val="24"/>
        </w:rPr>
        <w:t>с</w:t>
      </w:r>
      <w:r w:rsidRPr="0044464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103F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en-US"/>
        </w:rPr>
        <w:t>Sulym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V. Multifaceted dimensions of integration in teaching </w:t>
      </w:r>
      <w:proofErr w:type="spellStart"/>
      <w:proofErr w:type="gramStart"/>
      <w:r w:rsidRPr="003103F6">
        <w:rPr>
          <w:rFonts w:ascii="Times New Roman" w:hAnsi="Times New Roman" w:cs="Times New Roman"/>
          <w:sz w:val="24"/>
          <w:szCs w:val="24"/>
          <w:lang w:val="en-US"/>
        </w:rPr>
        <w:t>english</w:t>
      </w:r>
      <w:proofErr w:type="spellEnd"/>
      <w:proofErr w:type="gram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for natural sciences. Advanced </w:t>
      </w:r>
      <w:proofErr w:type="gramStart"/>
      <w:r w:rsidRPr="003103F6">
        <w:rPr>
          <w:rFonts w:ascii="Times New Roman" w:hAnsi="Times New Roman" w:cs="Times New Roman"/>
          <w:sz w:val="24"/>
          <w:szCs w:val="24"/>
          <w:lang w:val="en-US"/>
        </w:rPr>
        <w:t>Education :</w:t>
      </w:r>
      <w:proofErr w:type="gram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збірник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103F6">
        <w:rPr>
          <w:rFonts w:ascii="Times New Roman" w:hAnsi="Times New Roman" w:cs="Times New Roman"/>
          <w:sz w:val="24"/>
          <w:szCs w:val="24"/>
        </w:rPr>
        <w:t>наук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103F6">
        <w:rPr>
          <w:rFonts w:ascii="Times New Roman" w:hAnsi="Times New Roman" w:cs="Times New Roman"/>
          <w:sz w:val="24"/>
          <w:szCs w:val="24"/>
        </w:rPr>
        <w:t>праць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. 2018. № 10. </w:t>
      </w:r>
      <w:r w:rsidRPr="003103F6">
        <w:rPr>
          <w:rFonts w:ascii="Times New Roman" w:hAnsi="Times New Roman" w:cs="Times New Roman"/>
          <w:sz w:val="24"/>
          <w:szCs w:val="24"/>
        </w:rPr>
        <w:t>Р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>. 32–39.</w:t>
      </w:r>
    </w:p>
    <w:p w:rsidR="00444641" w:rsidRPr="003103F6" w:rsidRDefault="00444641" w:rsidP="004446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15. </w:t>
      </w:r>
      <w:proofErr w:type="spellStart"/>
      <w:r w:rsidRPr="003103F6">
        <w:rPr>
          <w:rFonts w:ascii="Times New Roman" w:hAnsi="Times New Roman" w:cs="Times New Roman"/>
          <w:sz w:val="24"/>
          <w:szCs w:val="24"/>
          <w:lang w:val="en-US"/>
        </w:rPr>
        <w:t>Tomashevska</w:t>
      </w:r>
      <w:proofErr w:type="spell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A. Integrated approach in language ESP teaching technology of future pharmacists 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/ 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>EUROPEAN HUMANITIES STUDIES: State and Society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103F6">
        <w:rPr>
          <w:rFonts w:ascii="Times New Roman" w:hAnsi="Times New Roman" w:cs="Times New Roman"/>
          <w:sz w:val="24"/>
          <w:szCs w:val="24"/>
          <w:lang w:val="en-US"/>
        </w:rPr>
        <w:t>Issue 1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Pr="003103F6">
        <w:rPr>
          <w:rFonts w:ascii="Times New Roman" w:hAnsi="Times New Roman" w:cs="Times New Roman"/>
          <w:sz w:val="24"/>
          <w:szCs w:val="24"/>
          <w:lang w:val="en-US"/>
        </w:rPr>
        <w:t xml:space="preserve"> 2020</w:t>
      </w:r>
      <w:r w:rsidRPr="003103F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3103F6">
        <w:rPr>
          <w:rFonts w:ascii="Times New Roman" w:hAnsi="Times New Roman" w:cs="Times New Roman"/>
          <w:sz w:val="24"/>
          <w:szCs w:val="24"/>
          <w:lang w:val="en-US"/>
        </w:rPr>
        <w:t>P.111–124</w:t>
      </w:r>
    </w:p>
    <w:p w:rsidR="00444641" w:rsidRPr="005E168B" w:rsidRDefault="00444641" w:rsidP="00444641">
      <w:pPr>
        <w:rPr>
          <w:lang w:val="uk-UA"/>
        </w:rPr>
      </w:pPr>
    </w:p>
    <w:p w:rsidR="00EB3119" w:rsidRDefault="00EB3119">
      <w:pPr>
        <w:rPr>
          <w:lang w:val="uk-UA"/>
        </w:rPr>
      </w:pPr>
    </w:p>
    <w:p w:rsidR="00EB3119" w:rsidRDefault="00EB3119">
      <w:pPr>
        <w:rPr>
          <w:lang w:val="uk-UA"/>
        </w:rPr>
      </w:pPr>
    </w:p>
    <w:p w:rsidR="000F71A6" w:rsidRPr="00EB3119" w:rsidRDefault="000F71A6">
      <w:pPr>
        <w:rPr>
          <w:lang w:val="uk-UA"/>
        </w:rPr>
      </w:pPr>
    </w:p>
    <w:sectPr w:rsidR="000F71A6" w:rsidRPr="00EB3119" w:rsidSect="004645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DB055E"/>
    <w:multiLevelType w:val="hybridMultilevel"/>
    <w:tmpl w:val="BE845584"/>
    <w:lvl w:ilvl="0" w:tplc="8B7EF3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942"/>
    <w:rsid w:val="00094162"/>
    <w:rsid w:val="000F71A6"/>
    <w:rsid w:val="00186130"/>
    <w:rsid w:val="002632CF"/>
    <w:rsid w:val="002F16C8"/>
    <w:rsid w:val="003012C5"/>
    <w:rsid w:val="0041001F"/>
    <w:rsid w:val="00415353"/>
    <w:rsid w:val="00444641"/>
    <w:rsid w:val="00453942"/>
    <w:rsid w:val="00464596"/>
    <w:rsid w:val="00565EFE"/>
    <w:rsid w:val="00677D00"/>
    <w:rsid w:val="007575EB"/>
    <w:rsid w:val="00781677"/>
    <w:rsid w:val="007C5009"/>
    <w:rsid w:val="008B0DB9"/>
    <w:rsid w:val="00902604"/>
    <w:rsid w:val="00A672F1"/>
    <w:rsid w:val="00A86385"/>
    <w:rsid w:val="00AE20D6"/>
    <w:rsid w:val="00B11CE6"/>
    <w:rsid w:val="00B12BA0"/>
    <w:rsid w:val="00BB6DCE"/>
    <w:rsid w:val="00C75A0F"/>
    <w:rsid w:val="00C935BB"/>
    <w:rsid w:val="00CD11AE"/>
    <w:rsid w:val="00CD24A6"/>
    <w:rsid w:val="00DD1039"/>
    <w:rsid w:val="00DF1854"/>
    <w:rsid w:val="00E765ED"/>
    <w:rsid w:val="00EB3119"/>
    <w:rsid w:val="00EC4CDF"/>
    <w:rsid w:val="00F55395"/>
    <w:rsid w:val="00FA2222"/>
    <w:rsid w:val="00FB7D26"/>
    <w:rsid w:val="00FE4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311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A2222"/>
    <w:pPr>
      <w:ind w:left="720"/>
      <w:contextualSpacing/>
    </w:pPr>
  </w:style>
  <w:style w:type="character" w:styleId="a5">
    <w:name w:val="Strong"/>
    <w:basedOn w:val="a0"/>
    <w:uiPriority w:val="22"/>
    <w:qFormat/>
    <w:rsid w:val="00B12BA0"/>
    <w:rPr>
      <w:b/>
      <w:bCs/>
    </w:rPr>
  </w:style>
  <w:style w:type="character" w:customStyle="1" w:styleId="orcid-id-https">
    <w:name w:val="orcid-id-https"/>
    <w:basedOn w:val="a0"/>
    <w:rsid w:val="00C75A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311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A2222"/>
    <w:pPr>
      <w:ind w:left="720"/>
      <w:contextualSpacing/>
    </w:pPr>
  </w:style>
  <w:style w:type="character" w:styleId="a5">
    <w:name w:val="Strong"/>
    <w:basedOn w:val="a0"/>
    <w:uiPriority w:val="22"/>
    <w:qFormat/>
    <w:rsid w:val="00B12BA0"/>
    <w:rPr>
      <w:b/>
      <w:bCs/>
    </w:rPr>
  </w:style>
  <w:style w:type="character" w:customStyle="1" w:styleId="orcid-id-https">
    <w:name w:val="orcid-id-https"/>
    <w:basedOn w:val="a0"/>
    <w:rsid w:val="00C75A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eakprooo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1538</TotalTime>
  <Pages>1</Pages>
  <Words>1574</Words>
  <Characters>8973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Windows User</cp:lastModifiedBy>
  <cp:revision>14</cp:revision>
  <dcterms:created xsi:type="dcterms:W3CDTF">2021-04-11T14:15:00Z</dcterms:created>
  <dcterms:modified xsi:type="dcterms:W3CDTF">2021-04-19T06:22:00Z</dcterms:modified>
</cp:coreProperties>
</file>