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3829" w:rsidRDefault="00593829" w:rsidP="00593829">
      <w:pPr>
        <w:spacing w:after="0" w:line="240" w:lineRule="auto"/>
        <w:ind w:firstLine="567"/>
        <w:rPr>
          <w:rFonts w:ascii="Times New Roman" w:hAnsi="Times New Roman" w:cs="Arial"/>
          <w:b/>
          <w:sz w:val="28"/>
          <w:szCs w:val="20"/>
          <w:lang w:val="uk-UA" w:eastAsia="uk-UA"/>
        </w:rPr>
      </w:pPr>
      <w:bookmarkStart w:id="0" w:name="_GoBack"/>
      <w:bookmarkEnd w:id="0"/>
      <w:r>
        <w:rPr>
          <w:rFonts w:ascii="Times New Roman" w:hAnsi="Times New Roman" w:cs="Arial"/>
          <w:b/>
          <w:sz w:val="28"/>
          <w:szCs w:val="20"/>
          <w:lang w:val="uk-UA" w:eastAsia="uk-UA"/>
        </w:rPr>
        <w:t>УДК 664.6:581.142:664.71-11</w:t>
      </w:r>
    </w:p>
    <w:p w:rsidR="00526878" w:rsidRDefault="00526878" w:rsidP="00526878">
      <w:pPr>
        <w:spacing w:after="0" w:line="240" w:lineRule="auto"/>
        <w:ind w:firstLine="567"/>
        <w:jc w:val="center"/>
        <w:rPr>
          <w:rFonts w:ascii="Times New Roman" w:hAnsi="Times New Roman" w:cs="Arial"/>
          <w:b/>
          <w:sz w:val="28"/>
          <w:szCs w:val="20"/>
          <w:lang w:val="uk-UA" w:eastAsia="uk-UA"/>
        </w:rPr>
      </w:pPr>
      <w:r>
        <w:rPr>
          <w:rFonts w:ascii="Times New Roman" w:hAnsi="Times New Roman" w:cs="Arial"/>
          <w:b/>
          <w:sz w:val="28"/>
          <w:szCs w:val="20"/>
          <w:lang w:val="uk-UA" w:eastAsia="uk-UA"/>
        </w:rPr>
        <w:t>ТЕХНОЛОГІЯ ХЛІБА</w:t>
      </w:r>
      <w:r w:rsidRPr="00526878">
        <w:rPr>
          <w:rFonts w:ascii="Times New Roman" w:hAnsi="Times New Roman" w:cs="Arial"/>
          <w:b/>
          <w:sz w:val="28"/>
          <w:szCs w:val="20"/>
          <w:lang w:val="uk-UA" w:eastAsia="uk-UA"/>
        </w:rPr>
        <w:t xml:space="preserve"> ІЗ ПРОРОСЛОГО ЗЕРНА ПШЕНИЦІ</w:t>
      </w:r>
    </w:p>
    <w:p w:rsidR="00526878" w:rsidRPr="00526878" w:rsidRDefault="00526878" w:rsidP="00526878">
      <w:pPr>
        <w:spacing w:after="0" w:line="240" w:lineRule="auto"/>
        <w:ind w:firstLine="567"/>
        <w:jc w:val="center"/>
        <w:rPr>
          <w:rFonts w:ascii="Times New Roman" w:hAnsi="Times New Roman" w:cs="Arial"/>
          <w:b/>
          <w:sz w:val="28"/>
          <w:szCs w:val="20"/>
          <w:lang w:val="uk-UA" w:eastAsia="uk-UA"/>
        </w:rPr>
      </w:pPr>
    </w:p>
    <w:p w:rsidR="00526878" w:rsidRDefault="00526878" w:rsidP="00526878">
      <w:pPr>
        <w:spacing w:after="0" w:line="240" w:lineRule="auto"/>
        <w:ind w:firstLine="567"/>
        <w:jc w:val="center"/>
        <w:rPr>
          <w:rFonts w:ascii="Times New Roman" w:hAnsi="Times New Roman" w:cs="Arial"/>
          <w:sz w:val="28"/>
          <w:szCs w:val="20"/>
          <w:lang w:val="uk-UA" w:eastAsia="uk-UA"/>
        </w:rPr>
      </w:pPr>
      <w:r>
        <w:rPr>
          <w:rFonts w:ascii="Times New Roman" w:hAnsi="Times New Roman" w:cs="Arial"/>
          <w:sz w:val="28"/>
          <w:szCs w:val="20"/>
          <w:lang w:val="uk-UA" w:eastAsia="uk-UA"/>
        </w:rPr>
        <w:t xml:space="preserve">Герасимчук О.П., </w:t>
      </w:r>
      <w:proofErr w:type="spellStart"/>
      <w:r>
        <w:rPr>
          <w:rFonts w:ascii="Times New Roman" w:hAnsi="Times New Roman" w:cs="Arial"/>
          <w:sz w:val="28"/>
          <w:szCs w:val="20"/>
          <w:lang w:val="uk-UA" w:eastAsia="uk-UA"/>
        </w:rPr>
        <w:t>канд</w:t>
      </w:r>
      <w:proofErr w:type="spellEnd"/>
      <w:r>
        <w:rPr>
          <w:rFonts w:ascii="Times New Roman" w:hAnsi="Times New Roman" w:cs="Arial"/>
          <w:sz w:val="28"/>
          <w:szCs w:val="20"/>
          <w:lang w:val="uk-UA" w:eastAsia="uk-UA"/>
        </w:rPr>
        <w:t>. с.-г. наук, доцент</w:t>
      </w:r>
    </w:p>
    <w:p w:rsidR="00526878" w:rsidRDefault="00526878" w:rsidP="00526878">
      <w:pPr>
        <w:spacing w:after="0" w:line="240" w:lineRule="auto"/>
        <w:ind w:firstLine="567"/>
        <w:jc w:val="center"/>
        <w:rPr>
          <w:rFonts w:ascii="Times New Roman" w:hAnsi="Times New Roman" w:cs="Arial"/>
          <w:sz w:val="28"/>
          <w:szCs w:val="20"/>
          <w:lang w:val="uk-UA" w:eastAsia="uk-UA"/>
        </w:rPr>
      </w:pPr>
      <w:r>
        <w:rPr>
          <w:rFonts w:ascii="Times New Roman" w:hAnsi="Times New Roman" w:cs="Arial"/>
          <w:sz w:val="28"/>
          <w:szCs w:val="20"/>
          <w:lang w:val="uk-UA" w:eastAsia="uk-UA"/>
        </w:rPr>
        <w:t>Уманський національний університет садівництва</w:t>
      </w:r>
    </w:p>
    <w:p w:rsidR="00526878" w:rsidRPr="00526878" w:rsidRDefault="00526878" w:rsidP="00526878">
      <w:pPr>
        <w:spacing w:after="0" w:line="240" w:lineRule="auto"/>
        <w:ind w:firstLine="567"/>
        <w:jc w:val="center"/>
        <w:rPr>
          <w:rFonts w:ascii="Times New Roman" w:hAnsi="Times New Roman" w:cs="Arial"/>
          <w:sz w:val="28"/>
          <w:szCs w:val="20"/>
          <w:lang w:val="uk-UA" w:eastAsia="uk-UA"/>
        </w:rPr>
      </w:pPr>
    </w:p>
    <w:p w:rsidR="00CE13C3" w:rsidRPr="007B7305" w:rsidRDefault="00CF25E5" w:rsidP="007B7305">
      <w:pPr>
        <w:spacing w:after="0" w:line="240" w:lineRule="auto"/>
        <w:ind w:firstLine="709"/>
        <w:jc w:val="both"/>
        <w:rPr>
          <w:rFonts w:ascii="Times New Roman" w:hAnsi="Times New Roman" w:cs="Arial"/>
          <w:sz w:val="28"/>
          <w:szCs w:val="20"/>
          <w:lang w:val="uk-UA" w:eastAsia="uk-UA"/>
        </w:rPr>
      </w:pPr>
      <w:r w:rsidRPr="00526878">
        <w:rPr>
          <w:rFonts w:ascii="Times New Roman" w:hAnsi="Times New Roman" w:cs="Arial"/>
          <w:sz w:val="28"/>
          <w:szCs w:val="20"/>
          <w:lang w:val="uk-UA" w:eastAsia="uk-UA"/>
        </w:rPr>
        <w:t>Харчова цінність хліба, як і будь</w:t>
      </w:r>
      <w:r w:rsidR="00A547F1" w:rsidRPr="00526878">
        <w:rPr>
          <w:rFonts w:ascii="Times New Roman" w:hAnsi="Times New Roman" w:cs="Arial"/>
          <w:sz w:val="28"/>
          <w:szCs w:val="20"/>
          <w:lang w:val="uk-UA" w:eastAsia="uk-UA"/>
        </w:rPr>
        <w:t>-</w:t>
      </w:r>
      <w:r w:rsidRPr="00526878">
        <w:rPr>
          <w:rFonts w:ascii="Times New Roman" w:hAnsi="Times New Roman" w:cs="Arial"/>
          <w:sz w:val="28"/>
          <w:szCs w:val="20"/>
          <w:lang w:val="uk-UA" w:eastAsia="uk-UA"/>
        </w:rPr>
        <w:t xml:space="preserve">якого харчового продукту, визначається в першу чергу його калорійністю, засвоюваністю, вмістом у ньому додаткових факторів харчування: вітамінів, мінеральних речовин і незамінних амінокислот. </w:t>
      </w:r>
      <w:r w:rsidRPr="007B7305">
        <w:rPr>
          <w:rFonts w:ascii="Times New Roman" w:hAnsi="Times New Roman" w:cs="Arial"/>
          <w:sz w:val="28"/>
          <w:szCs w:val="20"/>
          <w:lang w:val="uk-UA" w:eastAsia="uk-UA"/>
        </w:rPr>
        <w:t xml:space="preserve">Смак і аромат хлібобулочних виробів залежить від складу і властивостей використовуваної сировини і від процесів, що відбуваються в тісті при випічці, умов зберігання сировини та готових виробів </w:t>
      </w:r>
      <w:r w:rsidR="00526878" w:rsidRPr="007B7305">
        <w:rPr>
          <w:rFonts w:ascii="Times New Roman" w:hAnsi="Times New Roman" w:cs="Arial"/>
          <w:sz w:val="28"/>
          <w:szCs w:val="20"/>
          <w:lang w:val="uk-UA" w:eastAsia="uk-UA"/>
        </w:rPr>
        <w:t>[1</w:t>
      </w:r>
      <w:r w:rsidRPr="007B7305">
        <w:rPr>
          <w:rFonts w:ascii="Times New Roman" w:hAnsi="Times New Roman" w:cs="Arial"/>
          <w:sz w:val="28"/>
          <w:szCs w:val="20"/>
          <w:lang w:val="uk-UA" w:eastAsia="uk-UA"/>
        </w:rPr>
        <w:t xml:space="preserve">]. </w:t>
      </w:r>
    </w:p>
    <w:p w:rsidR="00CF25E5" w:rsidRDefault="00526878" w:rsidP="007B7305">
      <w:pPr>
        <w:spacing w:after="0" w:line="240" w:lineRule="auto"/>
        <w:ind w:firstLine="709"/>
        <w:jc w:val="both"/>
        <w:rPr>
          <w:rFonts w:ascii="Times New Roman" w:hAnsi="Times New Roman" w:cs="Arial"/>
          <w:sz w:val="28"/>
          <w:szCs w:val="20"/>
          <w:lang w:eastAsia="uk-UA"/>
        </w:rPr>
      </w:pPr>
      <w:r w:rsidRPr="007B7305">
        <w:rPr>
          <w:rFonts w:ascii="Times New Roman" w:hAnsi="Times New Roman" w:cs="Arial"/>
          <w:sz w:val="28"/>
          <w:szCs w:val="20"/>
          <w:lang w:val="uk-UA" w:eastAsia="uk-UA"/>
        </w:rPr>
        <w:t xml:space="preserve">Найбільшу цінність представляє хліб з пророслого зерна пшениці, так як при проростанні зерна важко засвоювані з'єднання переходять в більш прості, утворюється додаткова кількість вітамінів, амінокислот, мінеральних речовин, легкозасвоюваних вуглеводів. </w:t>
      </w:r>
      <w:r w:rsidR="00CF25E5" w:rsidRPr="007B7305">
        <w:rPr>
          <w:rFonts w:ascii="Times New Roman" w:hAnsi="Times New Roman" w:cs="Arial"/>
          <w:sz w:val="28"/>
          <w:szCs w:val="20"/>
          <w:lang w:val="uk-UA" w:eastAsia="uk-UA"/>
        </w:rPr>
        <w:t>Недоліком хліба на основі цільного зерна є специфічні органолептичні властивості, щільність текстури, низькі смакові якості, що відрізняють його від традиційних сортів хліба, що є чинником, що зн</w:t>
      </w:r>
      <w:r w:rsidRPr="007B7305">
        <w:rPr>
          <w:rFonts w:ascii="Times New Roman" w:hAnsi="Times New Roman" w:cs="Arial"/>
          <w:sz w:val="28"/>
          <w:szCs w:val="20"/>
          <w:lang w:val="uk-UA" w:eastAsia="uk-UA"/>
        </w:rPr>
        <w:t>ижує обсяг масового споживання</w:t>
      </w:r>
      <w:r w:rsidR="00CF25E5" w:rsidRPr="007B7305">
        <w:rPr>
          <w:rFonts w:ascii="Times New Roman" w:hAnsi="Times New Roman" w:cs="Arial"/>
          <w:sz w:val="28"/>
          <w:szCs w:val="20"/>
          <w:lang w:val="uk-UA" w:eastAsia="uk-UA"/>
        </w:rPr>
        <w:t>.</w:t>
      </w:r>
      <w:r w:rsidR="00CE13C3">
        <w:rPr>
          <w:rFonts w:ascii="Times New Roman" w:hAnsi="Times New Roman" w:cs="Arial"/>
          <w:sz w:val="28"/>
          <w:szCs w:val="20"/>
          <w:lang w:val="uk-UA"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Незважаючи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на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це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, </w:t>
      </w:r>
      <w:proofErr w:type="spellStart"/>
      <w:r w:rsidR="00CF25E5">
        <w:rPr>
          <w:rFonts w:ascii="Times New Roman" w:hAnsi="Times New Roman" w:cs="Arial"/>
          <w:sz w:val="28"/>
          <w:szCs w:val="20"/>
          <w:lang w:eastAsia="uk-UA"/>
        </w:rPr>
        <w:t>цільно</w:t>
      </w:r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зерновий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хліб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викликає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все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більший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інтерес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у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пекарів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, і у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покупців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,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оскільки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ринок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ще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недостатньо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насичений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цим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продуктом,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населення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в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міру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зростання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освіченості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і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рівня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життя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стало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уважніше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ставитися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до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свого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здоров`я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, і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цей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продукт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вже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не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потребує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потужної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рекламної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>підтримки</w:t>
      </w:r>
      <w:proofErr w:type="spellEnd"/>
      <w:r w:rsidR="00CF25E5" w:rsidRPr="00C724C7">
        <w:rPr>
          <w:rFonts w:ascii="Times New Roman" w:hAnsi="Times New Roman" w:cs="Arial"/>
          <w:sz w:val="28"/>
          <w:szCs w:val="20"/>
          <w:lang w:eastAsia="uk-UA"/>
        </w:rPr>
        <w:t xml:space="preserve"> [</w:t>
      </w:r>
      <w:r>
        <w:rPr>
          <w:rFonts w:ascii="Times New Roman" w:hAnsi="Times New Roman" w:cs="Arial"/>
          <w:sz w:val="28"/>
          <w:szCs w:val="20"/>
          <w:lang w:eastAsia="uk-UA"/>
        </w:rPr>
        <w:t>1, 2</w:t>
      </w:r>
      <w:r w:rsidR="00CF25E5" w:rsidRPr="000A6E0D">
        <w:rPr>
          <w:rFonts w:ascii="Times New Roman" w:hAnsi="Times New Roman" w:cs="Arial"/>
          <w:sz w:val="28"/>
          <w:szCs w:val="20"/>
          <w:lang w:eastAsia="uk-UA"/>
        </w:rPr>
        <w:t>].</w:t>
      </w:r>
    </w:p>
    <w:p w:rsidR="00E64010" w:rsidRDefault="00CF25E5" w:rsidP="007B7305">
      <w:pPr>
        <w:spacing w:after="0" w:line="240" w:lineRule="auto"/>
        <w:ind w:firstLine="709"/>
        <w:jc w:val="both"/>
        <w:rPr>
          <w:rFonts w:ascii="Times New Roman" w:hAnsi="Times New Roman" w:cs="Arial"/>
          <w:sz w:val="28"/>
          <w:szCs w:val="20"/>
          <w:lang w:eastAsia="uk-UA"/>
        </w:rPr>
      </w:pPr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Головна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особливість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технології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хліба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з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пророслого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зерна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пшениці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, на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відміну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від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традиційних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способів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приготування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,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полягає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в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підготовці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зерна,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який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являється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найбільш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тривалим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етапом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. Тому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велике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значення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має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скорочення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попередньої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підготовки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і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підвищення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безпеки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зерна,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поліпшення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якості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 xml:space="preserve"> </w:t>
      </w:r>
      <w:proofErr w:type="spellStart"/>
      <w:r w:rsidRPr="00F63C1F">
        <w:rPr>
          <w:rFonts w:ascii="Times New Roman" w:hAnsi="Times New Roman" w:cs="Arial"/>
          <w:sz w:val="28"/>
          <w:szCs w:val="20"/>
          <w:lang w:eastAsia="uk-UA"/>
        </w:rPr>
        <w:t>хліба</w:t>
      </w:r>
      <w:proofErr w:type="spellEnd"/>
      <w:r w:rsidRPr="00F63C1F">
        <w:rPr>
          <w:rFonts w:ascii="Times New Roman" w:hAnsi="Times New Roman" w:cs="Arial"/>
          <w:sz w:val="28"/>
          <w:szCs w:val="20"/>
          <w:lang w:eastAsia="uk-UA"/>
        </w:rPr>
        <w:t>.</w:t>
      </w:r>
    </w:p>
    <w:p w:rsidR="00CF25E5" w:rsidRPr="00CF25E5" w:rsidRDefault="00CF25E5" w:rsidP="007B730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25E5">
        <w:rPr>
          <w:rFonts w:ascii="Times New Roman" w:hAnsi="Times New Roman"/>
          <w:sz w:val="28"/>
          <w:szCs w:val="28"/>
          <w:lang w:val="uk-UA"/>
        </w:rPr>
        <w:t>Дослідження по розробленню технології виробництва хліба з пророслого зерна пшениці проводили в умовах науково</w:t>
      </w:r>
      <w:r w:rsidR="00757BC9">
        <w:rPr>
          <w:rFonts w:ascii="Times New Roman" w:hAnsi="Times New Roman"/>
          <w:sz w:val="28"/>
          <w:szCs w:val="28"/>
          <w:lang w:val="uk-UA"/>
        </w:rPr>
        <w:t>-</w:t>
      </w:r>
      <w:r w:rsidRPr="00CF25E5">
        <w:rPr>
          <w:rFonts w:ascii="Times New Roman" w:hAnsi="Times New Roman"/>
          <w:sz w:val="28"/>
          <w:szCs w:val="28"/>
          <w:lang w:val="uk-UA"/>
        </w:rPr>
        <w:t xml:space="preserve">дослідної лабораторії кафедри технології зберігання і переробки зерна Уманського </w:t>
      </w:r>
      <w:r w:rsidR="00421687">
        <w:rPr>
          <w:rFonts w:ascii="Times New Roman" w:hAnsi="Times New Roman"/>
          <w:sz w:val="28"/>
          <w:szCs w:val="28"/>
          <w:lang w:val="uk-UA"/>
        </w:rPr>
        <w:t>національного університету садівництва</w:t>
      </w:r>
      <w:r w:rsidRPr="00CF25E5">
        <w:rPr>
          <w:rFonts w:ascii="Times New Roman" w:hAnsi="Times New Roman"/>
          <w:sz w:val="28"/>
          <w:szCs w:val="28"/>
          <w:lang w:val="uk-UA"/>
        </w:rPr>
        <w:t>.</w:t>
      </w:r>
    </w:p>
    <w:p w:rsidR="00757BC9" w:rsidRPr="00CF25E5" w:rsidRDefault="00CF25E5" w:rsidP="007B7305">
      <w:pPr>
        <w:shd w:val="clear" w:color="auto" w:fill="FFFFFF"/>
        <w:spacing w:after="0" w:line="240" w:lineRule="auto"/>
        <w:ind w:left="40" w:right="4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25E5">
        <w:rPr>
          <w:rFonts w:ascii="Times New Roman" w:hAnsi="Times New Roman"/>
          <w:sz w:val="28"/>
          <w:szCs w:val="28"/>
          <w:lang w:val="uk-UA"/>
        </w:rPr>
        <w:t>Тривалість проростання зерна пшениці</w:t>
      </w:r>
      <w:r w:rsidRPr="00CF25E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F25E5">
        <w:rPr>
          <w:rFonts w:ascii="Times New Roman" w:hAnsi="Times New Roman"/>
          <w:sz w:val="28"/>
          <w:szCs w:val="28"/>
          <w:lang w:val="uk-UA"/>
        </w:rPr>
        <w:t>залежно від гідромодуля і температури води при замочуванні проводили в два етапи: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25E5">
        <w:rPr>
          <w:rFonts w:ascii="Times New Roman" w:hAnsi="Times New Roman"/>
          <w:sz w:val="28"/>
          <w:szCs w:val="28"/>
          <w:lang w:val="uk-UA"/>
        </w:rPr>
        <w:t>на першому етапі експерименту зерно замочували у воді в  умовах  кімнатної температури (20  °С), із співвідношенням зерна і води: 1:0,6; 1:0,8; 1:1; 1:1,2; 1:1,4;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25E5">
        <w:rPr>
          <w:rFonts w:ascii="Times New Roman" w:hAnsi="Times New Roman"/>
          <w:sz w:val="28"/>
          <w:szCs w:val="28"/>
          <w:lang w:val="uk-UA"/>
        </w:rPr>
        <w:t>на другому етапі експерименту  зерно замочували у воді температурою 15, 20, 30 і 40 °С, при гідромодулі 1:1.</w:t>
      </w:r>
      <w:r w:rsidR="00757BC9" w:rsidRPr="00757BC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7BC9">
        <w:rPr>
          <w:rFonts w:ascii="Times New Roman" w:hAnsi="Times New Roman"/>
          <w:sz w:val="28"/>
          <w:szCs w:val="28"/>
          <w:lang w:val="uk-UA"/>
        </w:rPr>
        <w:t>З</w:t>
      </w:r>
      <w:r w:rsidR="00757BC9" w:rsidRPr="00CF25E5">
        <w:rPr>
          <w:rFonts w:ascii="Times New Roman" w:hAnsi="Times New Roman"/>
          <w:sz w:val="28"/>
          <w:szCs w:val="28"/>
          <w:lang w:val="uk-UA"/>
        </w:rPr>
        <w:t>ерно пророщували до отримання проростків довжиною 1 мм.</w:t>
      </w:r>
    </w:p>
    <w:p w:rsidR="00CF25E5" w:rsidRPr="00CF25E5" w:rsidRDefault="00CF25E5" w:rsidP="007B730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25E5">
        <w:rPr>
          <w:rFonts w:ascii="Times New Roman" w:hAnsi="Times New Roman"/>
          <w:sz w:val="28"/>
          <w:szCs w:val="28"/>
          <w:lang w:val="uk-UA"/>
        </w:rPr>
        <w:t xml:space="preserve">Оптимальну дозу густої зернової закваски </w:t>
      </w:r>
      <w:r>
        <w:rPr>
          <w:rFonts w:ascii="Times New Roman" w:hAnsi="Times New Roman"/>
          <w:sz w:val="28"/>
          <w:szCs w:val="28"/>
          <w:lang w:val="uk-UA"/>
        </w:rPr>
        <w:t>визначали</w:t>
      </w:r>
      <w:r w:rsidRPr="00CF25E5">
        <w:rPr>
          <w:rFonts w:ascii="Times New Roman" w:hAnsi="Times New Roman"/>
          <w:sz w:val="28"/>
          <w:szCs w:val="28"/>
          <w:lang w:val="uk-UA"/>
        </w:rPr>
        <w:t xml:space="preserve"> за допомогою лабораторних  випічок  хліба з використанням 20 %, 30 %, 40 % і 50 % густої зернової закваски. Закваску готували з активованого </w:t>
      </w:r>
      <w:proofErr w:type="spellStart"/>
      <w:r w:rsidRPr="00CF25E5">
        <w:rPr>
          <w:rFonts w:ascii="Times New Roman" w:hAnsi="Times New Roman"/>
          <w:sz w:val="28"/>
          <w:szCs w:val="28"/>
          <w:lang w:val="uk-UA"/>
        </w:rPr>
        <w:t>лактобактерина</w:t>
      </w:r>
      <w:proofErr w:type="spellEnd"/>
      <w:r w:rsidRPr="00CF25E5">
        <w:rPr>
          <w:rFonts w:ascii="Times New Roman" w:hAnsi="Times New Roman"/>
          <w:sz w:val="28"/>
          <w:szCs w:val="28"/>
          <w:lang w:val="uk-UA"/>
        </w:rPr>
        <w:t xml:space="preserve"> для густих хлібних заквасок на </w:t>
      </w:r>
      <w:proofErr w:type="spellStart"/>
      <w:r w:rsidRPr="00CF25E5">
        <w:rPr>
          <w:rFonts w:ascii="Times New Roman" w:hAnsi="Times New Roman"/>
          <w:sz w:val="28"/>
          <w:szCs w:val="28"/>
          <w:lang w:val="uk-UA"/>
        </w:rPr>
        <w:t>борошні</w:t>
      </w:r>
      <w:proofErr w:type="spellEnd"/>
      <w:r w:rsidRPr="00CF25E5">
        <w:rPr>
          <w:rFonts w:ascii="Times New Roman" w:hAnsi="Times New Roman"/>
          <w:sz w:val="28"/>
          <w:szCs w:val="28"/>
          <w:lang w:val="uk-UA"/>
        </w:rPr>
        <w:t xml:space="preserve"> з </w:t>
      </w:r>
      <w:proofErr w:type="spellStart"/>
      <w:r w:rsidRPr="00CF25E5">
        <w:rPr>
          <w:rFonts w:ascii="Times New Roman" w:hAnsi="Times New Roman"/>
          <w:sz w:val="28"/>
          <w:szCs w:val="28"/>
          <w:lang w:val="uk-UA"/>
        </w:rPr>
        <w:t>цільнозмеленого</w:t>
      </w:r>
      <w:proofErr w:type="spellEnd"/>
      <w:r w:rsidRPr="00CF25E5">
        <w:rPr>
          <w:rFonts w:ascii="Times New Roman" w:hAnsi="Times New Roman"/>
          <w:sz w:val="28"/>
          <w:szCs w:val="28"/>
          <w:lang w:val="uk-UA"/>
        </w:rPr>
        <w:t xml:space="preserve"> пророслого зерна пшениці, шляхом внесення борошна з поживною сумішшю.</w:t>
      </w:r>
    </w:p>
    <w:p w:rsidR="000544BE" w:rsidRPr="000544BE" w:rsidRDefault="00CF25E5" w:rsidP="007B730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F25E5">
        <w:rPr>
          <w:rFonts w:ascii="Times New Roman" w:hAnsi="Times New Roman"/>
          <w:sz w:val="28"/>
          <w:szCs w:val="28"/>
          <w:lang w:val="uk-UA"/>
        </w:rPr>
        <w:t xml:space="preserve">Нами була досліджена залежність часу проростання зерна пшениці від гідромодуля і температури води при замочуванні. На першій стадії експерименту зерно замочували у воді при кімнатній температурі (20 °С), із співвідношенням </w:t>
      </w:r>
      <w:r w:rsidRPr="00CF25E5">
        <w:rPr>
          <w:rFonts w:ascii="Times New Roman" w:hAnsi="Times New Roman"/>
          <w:sz w:val="28"/>
          <w:szCs w:val="28"/>
          <w:lang w:val="uk-UA"/>
        </w:rPr>
        <w:lastRenderedPageBreak/>
        <w:t>зерна і води від 1:0,6 до 1:1,4.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57BC9">
        <w:rPr>
          <w:rFonts w:ascii="Times New Roman" w:hAnsi="Times New Roman"/>
          <w:sz w:val="28"/>
          <w:szCs w:val="28"/>
          <w:lang w:val="uk-UA"/>
        </w:rPr>
        <w:t>О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птимальним співвідношенням зерна і води при мінімальній тривалості пророщування до досягнення довжини проростків 1,0 мм (24 год) є 1:1.</w:t>
      </w:r>
    </w:p>
    <w:p w:rsidR="000544BE" w:rsidRPr="000544BE" w:rsidRDefault="000544BE" w:rsidP="007B730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44BE">
        <w:rPr>
          <w:rFonts w:ascii="Times New Roman" w:hAnsi="Times New Roman"/>
          <w:sz w:val="28"/>
          <w:szCs w:val="28"/>
          <w:lang w:val="uk-UA"/>
        </w:rPr>
        <w:t>Далі зерно замочували у воді з температурою від 15 °С до 40 °С, при гідромодулі 1:1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544BE">
        <w:rPr>
          <w:rFonts w:ascii="Times New Roman" w:hAnsi="Times New Roman"/>
          <w:sz w:val="28"/>
          <w:szCs w:val="28"/>
          <w:lang w:val="uk-UA"/>
        </w:rPr>
        <w:t>Підвищення температури води до 40 °С прискорю</w:t>
      </w:r>
      <w:r w:rsidR="00757BC9">
        <w:rPr>
          <w:rFonts w:ascii="Times New Roman" w:hAnsi="Times New Roman"/>
          <w:sz w:val="28"/>
          <w:szCs w:val="28"/>
          <w:lang w:val="uk-UA"/>
        </w:rPr>
        <w:t>вало</w:t>
      </w:r>
      <w:r w:rsidRPr="000544BE">
        <w:rPr>
          <w:rFonts w:ascii="Times New Roman" w:hAnsi="Times New Roman"/>
          <w:sz w:val="28"/>
          <w:szCs w:val="28"/>
          <w:lang w:val="uk-UA"/>
        </w:rPr>
        <w:t xml:space="preserve"> процес пророщування зерна на 2 години, так як температура 40</w:t>
      </w:r>
      <w:r w:rsidRPr="000544BE">
        <w:rPr>
          <w:rFonts w:ascii="Times New Roman" w:hAnsi="Times New Roman" w:cs="Arial"/>
          <w:sz w:val="28"/>
          <w:szCs w:val="20"/>
          <w:lang w:val="uk-UA" w:eastAsia="uk-UA"/>
        </w:rPr>
        <w:t>–</w:t>
      </w:r>
      <w:r w:rsidRPr="000544BE">
        <w:rPr>
          <w:rFonts w:ascii="Times New Roman" w:hAnsi="Times New Roman"/>
          <w:sz w:val="28"/>
          <w:szCs w:val="28"/>
          <w:lang w:val="uk-UA"/>
        </w:rPr>
        <w:t>55 °С є оптимальною для дії багатьох ферментних систем зерна і активність фер</w:t>
      </w:r>
      <w:r w:rsidR="00757BC9">
        <w:rPr>
          <w:rFonts w:ascii="Times New Roman" w:hAnsi="Times New Roman"/>
          <w:sz w:val="28"/>
          <w:szCs w:val="28"/>
          <w:lang w:val="uk-UA"/>
        </w:rPr>
        <w:t>ментів в цих умовах зростає</w:t>
      </w:r>
      <w:r w:rsidRPr="000544BE">
        <w:rPr>
          <w:rFonts w:ascii="Times New Roman" w:hAnsi="Times New Roman"/>
          <w:sz w:val="28"/>
          <w:szCs w:val="28"/>
          <w:lang w:val="uk-UA"/>
        </w:rPr>
        <w:t>. Однак для замочування зерна в умовах 40 °С потрібне спеціальне обладнання, що з економічної точки зору не вигідно для виробництва.</w:t>
      </w:r>
    </w:p>
    <w:p w:rsidR="000544BE" w:rsidRPr="000544BE" w:rsidRDefault="00757BC9" w:rsidP="007B730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Отже,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тривалість пророщування зерна пшениці в воді до отримання проростків довжиною 1,0 мм досягається за 24 години при кімнатній температурі води (20 °С).</w:t>
      </w:r>
    </w:p>
    <w:p w:rsidR="000544BE" w:rsidRPr="000544BE" w:rsidRDefault="00757BC9" w:rsidP="007B730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Наступним етапом було д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ослідж</w:t>
      </w:r>
      <w:r>
        <w:rPr>
          <w:rFonts w:ascii="Times New Roman" w:hAnsi="Times New Roman"/>
          <w:sz w:val="28"/>
          <w:szCs w:val="28"/>
          <w:lang w:val="uk-UA"/>
        </w:rPr>
        <w:t>ення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вплив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розробленої технології, що включає стадію замочування зерна пшениці в водному розчині, а також використання різних </w:t>
      </w:r>
      <w:proofErr w:type="spellStart"/>
      <w:r w:rsidR="000544BE" w:rsidRPr="000544BE">
        <w:rPr>
          <w:rFonts w:ascii="Times New Roman" w:hAnsi="Times New Roman"/>
          <w:sz w:val="28"/>
          <w:szCs w:val="28"/>
          <w:lang w:val="uk-UA"/>
        </w:rPr>
        <w:t>дозувань</w:t>
      </w:r>
      <w:proofErr w:type="spellEnd"/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густої зернової закваски при приготуванні тіста, на зміну вологості і кислотності тіста в процесі приготування тіста. Вологість і кислотність тіста визначали відразу після його замісу, і після бродіння. збільшення дозування густої зернової закваски з 20 % до 50 % привело до підвищення кислотності. Максимальною кислотністю характеризується зразок з дозуванням закваски 50 %, кислотні</w:t>
      </w:r>
      <w:r>
        <w:rPr>
          <w:rFonts w:ascii="Times New Roman" w:hAnsi="Times New Roman"/>
          <w:sz w:val="28"/>
          <w:szCs w:val="28"/>
          <w:lang w:val="uk-UA"/>
        </w:rPr>
        <w:t>сть якого становила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 xml:space="preserve"> 8,7±</w:t>
      </w:r>
      <w:r>
        <w:rPr>
          <w:rFonts w:ascii="Times New Roman" w:hAnsi="Times New Roman"/>
          <w:sz w:val="28"/>
          <w:szCs w:val="28"/>
          <w:lang w:val="uk-UA"/>
        </w:rPr>
        <w:t>0,3 °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. Досягнення такої кислотності необхідне для інактивації α-амілази, яка проявляє свою активність при проростанні зерна.</w:t>
      </w:r>
    </w:p>
    <w:p w:rsidR="000544BE" w:rsidRPr="000544BE" w:rsidRDefault="00757BC9" w:rsidP="007B730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становлено, що приготування тіста за розробленою технологією при приготуванні тіста на густій зерновій заквасці сприяє інтенсифікації газоутворення, незначного зниження структурно механічних і поліпшенню фізико-хімічних властивостей тіста.</w:t>
      </w:r>
    </w:p>
    <w:p w:rsidR="000544BE" w:rsidRPr="000544BE" w:rsidRDefault="000544BE" w:rsidP="007B730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544BE">
        <w:rPr>
          <w:rFonts w:ascii="Times New Roman" w:hAnsi="Times New Roman"/>
          <w:sz w:val="28"/>
          <w:szCs w:val="28"/>
          <w:lang w:val="uk-UA"/>
        </w:rPr>
        <w:t xml:space="preserve">Органолептичні показники якості </w:t>
      </w:r>
      <w:proofErr w:type="spellStart"/>
      <w:r w:rsidRPr="000544BE">
        <w:rPr>
          <w:rFonts w:ascii="Times New Roman" w:hAnsi="Times New Roman"/>
          <w:sz w:val="28"/>
          <w:szCs w:val="28"/>
          <w:lang w:val="uk-UA"/>
        </w:rPr>
        <w:t>цільнозернового</w:t>
      </w:r>
      <w:proofErr w:type="spellEnd"/>
      <w:r w:rsidRPr="000544BE">
        <w:rPr>
          <w:rFonts w:ascii="Times New Roman" w:hAnsi="Times New Roman"/>
          <w:sz w:val="28"/>
          <w:szCs w:val="28"/>
          <w:lang w:val="uk-UA"/>
        </w:rPr>
        <w:t xml:space="preserve"> хліба оцінювали за 5-ти бальною системою з урахуванням коефіцієнта вагомості у відповідності з загальноприйнятою шкалою бальної оцінки хлібобулочних виробів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0544BE">
        <w:rPr>
          <w:rFonts w:ascii="Times New Roman" w:hAnsi="Times New Roman"/>
          <w:sz w:val="28"/>
          <w:szCs w:val="28"/>
          <w:lang w:val="uk-UA"/>
        </w:rPr>
        <w:t>Аналіз результатів бальної оцінки показав, що хліб, отриманий з використанням розробленої технології, має поліпшені органолептичні властивості.</w:t>
      </w:r>
    </w:p>
    <w:p w:rsidR="000544BE" w:rsidRPr="000544BE" w:rsidRDefault="00757BC9" w:rsidP="007B7305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станов</w:t>
      </w:r>
      <w:r>
        <w:rPr>
          <w:rFonts w:ascii="Times New Roman" w:hAnsi="Times New Roman"/>
          <w:sz w:val="28"/>
          <w:szCs w:val="28"/>
          <w:lang w:val="uk-UA"/>
        </w:rPr>
        <w:t>лено</w:t>
      </w:r>
      <w:r w:rsidR="000544BE" w:rsidRPr="000544BE">
        <w:rPr>
          <w:rFonts w:ascii="Times New Roman" w:hAnsi="Times New Roman"/>
          <w:sz w:val="28"/>
          <w:szCs w:val="28"/>
          <w:lang w:val="uk-UA"/>
        </w:rPr>
        <w:t>, що застосування розробленої технології хліба з пророслого зерна пшениці з використанням густої зернової закваски в дозуванні 40 % на стадії приготування тіста, покращує показники тіста: поліпшуються фізико-хімічні показники, практично не змінюються структурно-механічні показники тіста; поліпшуються фізико-хімічні показники хліба: пористість підвищується на 15 %, питомий об`єм на 11 %, в порівнянні з контролем.</w:t>
      </w:r>
    </w:p>
    <w:p w:rsidR="00CF25E5" w:rsidRPr="00757BC9" w:rsidRDefault="007B7305" w:rsidP="007B730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757BC9" w:rsidRPr="00757BC9" w:rsidRDefault="00757BC9" w:rsidP="007B7305">
      <w:pPr>
        <w:numPr>
          <w:ilvl w:val="0"/>
          <w:numId w:val="2"/>
        </w:numPr>
        <w:spacing w:after="0" w:line="240" w:lineRule="auto"/>
        <w:ind w:left="0" w:firstLine="709"/>
        <w:contextualSpacing/>
        <w:jc w:val="both"/>
        <w:rPr>
          <w:rFonts w:ascii="Times New Roman" w:eastAsia="Calibri" w:hAnsi="Times New Roman"/>
          <w:sz w:val="28"/>
          <w:szCs w:val="28"/>
          <w:lang w:val="uk-UA" w:eastAsia="en-US"/>
        </w:rPr>
      </w:pPr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 xml:space="preserve">Кравченко М. Ф., </w:t>
      </w:r>
      <w:proofErr w:type="spellStart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Криворучко</w:t>
      </w:r>
      <w:proofErr w:type="spellEnd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 xml:space="preserve"> М. Ю., Антоненко А. В. Структурно-механічні властивості прісного тіста з борошна пророщеного зерна пшениці. </w:t>
      </w:r>
      <w:proofErr w:type="spellStart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Міжнар</w:t>
      </w:r>
      <w:proofErr w:type="spellEnd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. наук.-</w:t>
      </w:r>
      <w:proofErr w:type="spellStart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практ</w:t>
      </w:r>
      <w:proofErr w:type="spellEnd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 xml:space="preserve">. </w:t>
      </w:r>
      <w:proofErr w:type="spellStart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журн</w:t>
      </w:r>
      <w:proofErr w:type="spellEnd"/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. "Товари і ринки".</w:t>
      </w:r>
      <w:r w:rsidR="00526878">
        <w:rPr>
          <w:rFonts w:ascii="Times New Roman" w:eastAsia="Calibri" w:hAnsi="Times New Roman"/>
          <w:sz w:val="28"/>
          <w:szCs w:val="28"/>
          <w:lang w:val="uk-UA" w:eastAsia="en-US"/>
        </w:rPr>
        <w:t xml:space="preserve"> </w:t>
      </w:r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>2012. № 1. С. 82</w:t>
      </w:r>
      <w:r w:rsidRPr="00757BC9">
        <w:rPr>
          <w:rFonts w:ascii="Times New Roman" w:hAnsi="Times New Roman"/>
          <w:color w:val="111111"/>
          <w:sz w:val="28"/>
          <w:szCs w:val="28"/>
        </w:rPr>
        <w:t>–</w:t>
      </w:r>
      <w:r w:rsidRPr="00757BC9">
        <w:rPr>
          <w:rFonts w:ascii="Times New Roman" w:eastAsia="Calibri" w:hAnsi="Times New Roman"/>
          <w:sz w:val="28"/>
          <w:szCs w:val="28"/>
          <w:lang w:val="uk-UA" w:eastAsia="en-US"/>
        </w:rPr>
        <w:t xml:space="preserve">88. </w:t>
      </w:r>
    </w:p>
    <w:p w:rsidR="00757BC9" w:rsidRPr="00757BC9" w:rsidRDefault="00526878" w:rsidP="007B730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26878"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Бастриков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Панкратов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Новий продукт з</w:t>
      </w:r>
      <w:r w:rsidRPr="00526878">
        <w:rPr>
          <w:rFonts w:ascii="Times New Roman" w:hAnsi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/>
          <w:sz w:val="28"/>
          <w:szCs w:val="28"/>
          <w:lang w:val="uk-UA"/>
        </w:rPr>
        <w:t>ільного</w:t>
      </w:r>
      <w:r w:rsidRPr="00526878">
        <w:rPr>
          <w:rFonts w:ascii="Times New Roman" w:hAnsi="Times New Roman"/>
          <w:sz w:val="28"/>
          <w:szCs w:val="28"/>
          <w:lang w:val="uk-UA"/>
        </w:rPr>
        <w:t xml:space="preserve"> зерна пшениц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26878">
        <w:rPr>
          <w:rFonts w:ascii="Times New Roman" w:hAnsi="Times New Roman"/>
          <w:sz w:val="28"/>
          <w:szCs w:val="28"/>
          <w:lang w:val="uk-UA"/>
        </w:rPr>
        <w:t>. Хл</w:t>
      </w:r>
      <w:r>
        <w:rPr>
          <w:rFonts w:ascii="Times New Roman" w:hAnsi="Times New Roman"/>
          <w:sz w:val="28"/>
          <w:szCs w:val="28"/>
          <w:lang w:val="uk-UA"/>
        </w:rPr>
        <w:t>ібопродукти</w:t>
      </w:r>
      <w:r w:rsidRPr="00526878">
        <w:rPr>
          <w:rFonts w:ascii="Times New Roman" w:hAnsi="Times New Roman"/>
          <w:sz w:val="28"/>
          <w:szCs w:val="28"/>
          <w:lang w:val="uk-UA"/>
        </w:rPr>
        <w:t>. 2006. №4. С. 36–37.</w:t>
      </w:r>
    </w:p>
    <w:sectPr w:rsidR="00757BC9" w:rsidRPr="00757BC9" w:rsidSect="00CF25E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B5437"/>
    <w:multiLevelType w:val="hybridMultilevel"/>
    <w:tmpl w:val="0CE89408"/>
    <w:lvl w:ilvl="0" w:tplc="6E5EA5EE">
      <w:start w:val="1"/>
      <w:numFmt w:val="bullet"/>
      <w:lvlText w:val="–"/>
      <w:lvlJc w:val="left"/>
      <w:pPr>
        <w:ind w:left="100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1" w15:restartNumberingAfterBreak="0">
    <w:nsid w:val="60950E48"/>
    <w:multiLevelType w:val="hybridMultilevel"/>
    <w:tmpl w:val="8C283D86"/>
    <w:lvl w:ilvl="0" w:tplc="0422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FD9"/>
    <w:rsid w:val="000544BE"/>
    <w:rsid w:val="000F4FD9"/>
    <w:rsid w:val="00421687"/>
    <w:rsid w:val="00526878"/>
    <w:rsid w:val="00593829"/>
    <w:rsid w:val="00757BC9"/>
    <w:rsid w:val="007B7305"/>
    <w:rsid w:val="00A547F1"/>
    <w:rsid w:val="00CE13C3"/>
    <w:rsid w:val="00CF25E5"/>
    <w:rsid w:val="00D36A2D"/>
    <w:rsid w:val="00E544EF"/>
    <w:rsid w:val="00E64010"/>
    <w:rsid w:val="00F8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4249A1-4FB5-4248-961A-0A0987D1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6A2D"/>
    <w:pPr>
      <w:spacing w:after="200" w:line="276" w:lineRule="auto"/>
    </w:pPr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3635</Words>
  <Characters>2073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Оленка</dc:creator>
  <cp:keywords/>
  <dc:description/>
  <cp:lastModifiedBy>Оленка</cp:lastModifiedBy>
  <cp:revision>2</cp:revision>
  <dcterms:created xsi:type="dcterms:W3CDTF">2021-05-27T11:40:00Z</dcterms:created>
  <dcterms:modified xsi:type="dcterms:W3CDTF">2021-05-27T11:40:00Z</dcterms:modified>
</cp:coreProperties>
</file>