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1F3A" w:rsidRPr="00BC1F3A" w:rsidRDefault="00BC1F3A">
      <w:pPr>
        <w:rPr>
          <w:rFonts w:ascii="Times New Roman CYR" w:hAnsi="Times New Roman CYR"/>
          <w:sz w:val="28"/>
          <w:szCs w:val="28"/>
        </w:rPr>
      </w:pPr>
      <w:r w:rsidRPr="00BC1F3A">
        <w:rPr>
          <w:rFonts w:ascii="Times New Roman CYR" w:hAnsi="Times New Roman CYR"/>
          <w:sz w:val="28"/>
          <w:szCs w:val="28"/>
        </w:rPr>
        <w:t>УДК: 911.3</w:t>
      </w:r>
    </w:p>
    <w:p w:rsidR="00BC1F3A" w:rsidRPr="00BC1F3A" w:rsidRDefault="00BC1F3A" w:rsidP="00BC1F3A">
      <w:pPr>
        <w:jc w:val="right"/>
        <w:rPr>
          <w:rFonts w:ascii="Times New Roman CYR" w:hAnsi="Times New Roman CYR"/>
          <w:b/>
          <w:i/>
          <w:sz w:val="28"/>
          <w:szCs w:val="28"/>
        </w:rPr>
      </w:pPr>
      <w:r w:rsidRPr="00BC1F3A">
        <w:rPr>
          <w:rFonts w:ascii="Times New Roman CYR" w:hAnsi="Times New Roman CYR"/>
          <w:b/>
          <w:i/>
          <w:sz w:val="28"/>
          <w:szCs w:val="28"/>
        </w:rPr>
        <w:t>Т</w:t>
      </w:r>
      <w:r w:rsidR="008C53BB">
        <w:rPr>
          <w:rFonts w:ascii="Times New Roman CYR" w:hAnsi="Times New Roman CYR"/>
          <w:b/>
          <w:i/>
          <w:sz w:val="28"/>
          <w:szCs w:val="28"/>
        </w:rPr>
        <w:t>.А.</w:t>
      </w:r>
      <w:proofErr w:type="spellStart"/>
      <w:r w:rsidRPr="00BC1F3A">
        <w:rPr>
          <w:rFonts w:ascii="Times New Roman CYR" w:hAnsi="Times New Roman CYR"/>
          <w:b/>
          <w:i/>
          <w:sz w:val="28"/>
          <w:szCs w:val="28"/>
        </w:rPr>
        <w:t>Казакова</w:t>
      </w:r>
      <w:proofErr w:type="spellEnd"/>
      <w:r w:rsidR="008C53BB">
        <w:rPr>
          <w:rFonts w:ascii="Times New Roman CYR" w:hAnsi="Times New Roman CYR"/>
          <w:b/>
          <w:i/>
          <w:sz w:val="28"/>
          <w:szCs w:val="28"/>
        </w:rPr>
        <w:t>,  С.П.Сонько</w:t>
      </w:r>
    </w:p>
    <w:p w:rsidR="00BC1F3A" w:rsidRPr="00202220" w:rsidRDefault="008C53BB" w:rsidP="00BC1F3A">
      <w:pPr>
        <w:jc w:val="center"/>
        <w:rPr>
          <w:rFonts w:ascii="Times New Roman CYR" w:hAnsi="Times New Roman CYR"/>
          <w:b/>
          <w:sz w:val="28"/>
          <w:szCs w:val="28"/>
        </w:rPr>
      </w:pPr>
      <w:bookmarkStart w:id="0" w:name="_GoBack"/>
      <w:r w:rsidRPr="008C53BB">
        <w:rPr>
          <w:rFonts w:ascii="Times New Roman CYR" w:hAnsi="Times New Roman CYR"/>
          <w:b/>
          <w:sz w:val="28"/>
          <w:szCs w:val="28"/>
        </w:rPr>
        <w:t xml:space="preserve">ЧИ ТРЕБА ЗАПОВІДАТИ ТЕХНОГЕННІ ЛАНДШАФТИ? </w:t>
      </w:r>
      <w:r w:rsidR="00132797">
        <w:rPr>
          <w:rFonts w:ascii="Times New Roman CYR" w:hAnsi="Times New Roman CYR"/>
          <w:b/>
          <w:sz w:val="28"/>
          <w:szCs w:val="28"/>
        </w:rPr>
        <w:t>(</w:t>
      </w:r>
      <w:r w:rsidRPr="008C53BB">
        <w:rPr>
          <w:rFonts w:ascii="Times New Roman CYR" w:hAnsi="Times New Roman CYR"/>
          <w:b/>
          <w:sz w:val="28"/>
          <w:szCs w:val="28"/>
        </w:rPr>
        <w:t>ПОСТНЕКЛАСИЧНІ ПОГЛЯДИ НА СКЛАД НАЦІОНАЛЬНОЇ ЕКОЛОГІЧНОЇ МЕРЕЖІ</w:t>
      </w:r>
      <w:r w:rsidR="00132797">
        <w:rPr>
          <w:rFonts w:ascii="Times New Roman CYR" w:hAnsi="Times New Roman CYR"/>
          <w:b/>
          <w:sz w:val="28"/>
          <w:szCs w:val="28"/>
        </w:rPr>
        <w:t>)</w:t>
      </w:r>
    </w:p>
    <w:bookmarkEnd w:id="0"/>
    <w:p w:rsidR="00F2007C" w:rsidRPr="0038711A" w:rsidRDefault="00F075C2" w:rsidP="00882EE2">
      <w:pPr>
        <w:spacing w:after="0" w:line="360" w:lineRule="auto"/>
        <w:ind w:firstLine="709"/>
        <w:jc w:val="both"/>
        <w:rPr>
          <w:rFonts w:ascii="Times New Roman CYR" w:hAnsi="Times New Roman CYR"/>
          <w:b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О</w:t>
      </w:r>
      <w:r w:rsidR="00237386" w:rsidRPr="00996F93">
        <w:rPr>
          <w:rFonts w:ascii="Times New Roman CYR" w:hAnsi="Times New Roman CYR"/>
          <w:sz w:val="28"/>
          <w:szCs w:val="28"/>
        </w:rPr>
        <w:t xml:space="preserve">днією з головних методологічних помилок, припущених при розробці концепції екологічних мереж є яскравий </w:t>
      </w:r>
      <w:proofErr w:type="spellStart"/>
      <w:r w:rsidR="00237386" w:rsidRPr="00996F93">
        <w:rPr>
          <w:rFonts w:ascii="Times New Roman CYR" w:hAnsi="Times New Roman CYR"/>
          <w:sz w:val="28"/>
          <w:szCs w:val="28"/>
        </w:rPr>
        <w:t>біоцентризм</w:t>
      </w:r>
      <w:proofErr w:type="spellEnd"/>
      <w:r w:rsidR="00237386" w:rsidRPr="00996F93">
        <w:rPr>
          <w:rFonts w:ascii="Times New Roman CYR" w:hAnsi="Times New Roman CYR"/>
          <w:sz w:val="28"/>
          <w:szCs w:val="28"/>
        </w:rPr>
        <w:t xml:space="preserve">, який обумовив їхнє </w:t>
      </w:r>
      <w:r w:rsidR="00B2470F">
        <w:rPr>
          <w:rFonts w:ascii="Times New Roman CYR" w:hAnsi="Times New Roman CYR"/>
          <w:sz w:val="28"/>
          <w:szCs w:val="28"/>
        </w:rPr>
        <w:t>«</w:t>
      </w:r>
      <w:r w:rsidR="00237386" w:rsidRPr="00996F93">
        <w:rPr>
          <w:rFonts w:ascii="Times New Roman CYR" w:hAnsi="Times New Roman CYR"/>
          <w:sz w:val="28"/>
          <w:szCs w:val="28"/>
        </w:rPr>
        <w:t>конструювання</w:t>
      </w:r>
      <w:r w:rsidR="00B2470F">
        <w:rPr>
          <w:rFonts w:ascii="Times New Roman CYR" w:hAnsi="Times New Roman CYR"/>
          <w:sz w:val="28"/>
          <w:szCs w:val="28"/>
        </w:rPr>
        <w:t>»</w:t>
      </w:r>
      <w:r w:rsidR="00237386" w:rsidRPr="00996F93">
        <w:rPr>
          <w:rFonts w:ascii="Times New Roman CYR" w:hAnsi="Times New Roman CYR"/>
          <w:sz w:val="28"/>
          <w:szCs w:val="28"/>
        </w:rPr>
        <w:t xml:space="preserve"> у якомусь віртуальному просторі, геть відірваному від реальної просторової організації суспільства. Насправді ж, побудова національної екологічної мережі, як явища просторового, не може бути здійсненна без «</w:t>
      </w:r>
      <w:proofErr w:type="spellStart"/>
      <w:r w:rsidR="00237386" w:rsidRPr="00996F93">
        <w:rPr>
          <w:rFonts w:ascii="Times New Roman CYR" w:hAnsi="Times New Roman CYR"/>
          <w:sz w:val="28"/>
          <w:szCs w:val="28"/>
        </w:rPr>
        <w:t>вписання</w:t>
      </w:r>
      <w:proofErr w:type="spellEnd"/>
      <w:r w:rsidR="00237386" w:rsidRPr="00996F93">
        <w:rPr>
          <w:rFonts w:ascii="Times New Roman CYR" w:hAnsi="Times New Roman CYR"/>
          <w:sz w:val="28"/>
          <w:szCs w:val="28"/>
        </w:rPr>
        <w:t xml:space="preserve">» її в конкретну територію відповідно до певних моделей </w:t>
      </w:r>
      <w:proofErr w:type="spellStart"/>
      <w:r w:rsidR="00237386" w:rsidRPr="00996F93">
        <w:rPr>
          <w:rFonts w:ascii="Times New Roman CYR" w:hAnsi="Times New Roman CYR"/>
          <w:sz w:val="28"/>
          <w:szCs w:val="28"/>
        </w:rPr>
        <w:t>соціо-природної</w:t>
      </w:r>
      <w:proofErr w:type="spellEnd"/>
      <w:r w:rsidR="00237386" w:rsidRPr="00996F93">
        <w:rPr>
          <w:rFonts w:ascii="Times New Roman CYR" w:hAnsi="Times New Roman CYR"/>
          <w:sz w:val="28"/>
          <w:szCs w:val="28"/>
        </w:rPr>
        <w:t xml:space="preserve"> взаємодії. </w:t>
      </w:r>
      <w:r w:rsidR="0038711A">
        <w:rPr>
          <w:rFonts w:ascii="Times New Roman CYR" w:hAnsi="Times New Roman CYR"/>
          <w:sz w:val="28"/>
          <w:szCs w:val="28"/>
        </w:rPr>
        <w:t xml:space="preserve">На відміну від відомих </w:t>
      </w:r>
      <w:r w:rsidR="00237386" w:rsidRPr="00996F93">
        <w:rPr>
          <w:rFonts w:ascii="Times New Roman CYR" w:hAnsi="Times New Roman CYR"/>
          <w:sz w:val="28"/>
          <w:szCs w:val="28"/>
        </w:rPr>
        <w:t>модел</w:t>
      </w:r>
      <w:r w:rsidR="0038711A">
        <w:rPr>
          <w:rFonts w:ascii="Times New Roman CYR" w:hAnsi="Times New Roman CYR"/>
          <w:sz w:val="28"/>
          <w:szCs w:val="28"/>
        </w:rPr>
        <w:t>ей</w:t>
      </w:r>
      <w:r w:rsidR="00237386" w:rsidRPr="00996F93">
        <w:rPr>
          <w:rFonts w:ascii="Times New Roman CYR" w:hAnsi="Times New Roman CYR"/>
          <w:sz w:val="28"/>
          <w:szCs w:val="28"/>
        </w:rPr>
        <w:t xml:space="preserve"> Б.Б.</w:t>
      </w:r>
      <w:proofErr w:type="spellStart"/>
      <w:r w:rsidR="00237386" w:rsidRPr="00996F93">
        <w:rPr>
          <w:rFonts w:ascii="Times New Roman CYR" w:hAnsi="Times New Roman CYR"/>
          <w:sz w:val="28"/>
          <w:szCs w:val="28"/>
        </w:rPr>
        <w:t>Родомана</w:t>
      </w:r>
      <w:proofErr w:type="spellEnd"/>
      <w:r w:rsidR="00080846" w:rsidRPr="00D8106B">
        <w:rPr>
          <w:rFonts w:ascii="Times New Roman CYR" w:hAnsi="Times New Roman CYR"/>
          <w:sz w:val="28"/>
          <w:szCs w:val="28"/>
        </w:rPr>
        <w:t xml:space="preserve"> [1]</w:t>
      </w:r>
      <w:r w:rsidR="00237386" w:rsidRPr="00092A49">
        <w:rPr>
          <w:rFonts w:ascii="Times New Roman CYR" w:hAnsi="Times New Roman CYR"/>
          <w:sz w:val="28"/>
          <w:szCs w:val="28"/>
        </w:rPr>
        <w:t xml:space="preserve"> та О.Г.</w:t>
      </w:r>
      <w:proofErr w:type="spellStart"/>
      <w:r w:rsidR="00237386" w:rsidRPr="00092A49">
        <w:rPr>
          <w:rFonts w:ascii="Times New Roman CYR" w:hAnsi="Times New Roman CYR"/>
          <w:sz w:val="28"/>
          <w:szCs w:val="28"/>
        </w:rPr>
        <w:t>Топчієва</w:t>
      </w:r>
      <w:proofErr w:type="spellEnd"/>
      <w:r w:rsidR="007E3AFE" w:rsidRPr="00092A49">
        <w:rPr>
          <w:rFonts w:ascii="Times New Roman CYR" w:hAnsi="Times New Roman CYR"/>
          <w:sz w:val="28"/>
          <w:szCs w:val="28"/>
        </w:rPr>
        <w:t xml:space="preserve"> </w:t>
      </w:r>
      <w:r w:rsidR="00D8106B" w:rsidRPr="00D8106B">
        <w:rPr>
          <w:rFonts w:ascii="Times New Roman CYR" w:hAnsi="Times New Roman CYR"/>
          <w:sz w:val="28"/>
          <w:szCs w:val="28"/>
        </w:rPr>
        <w:t>[5]</w:t>
      </w:r>
      <w:r w:rsidR="0038711A">
        <w:rPr>
          <w:rFonts w:ascii="Times New Roman CYR" w:hAnsi="Times New Roman CYR"/>
          <w:sz w:val="28"/>
          <w:szCs w:val="28"/>
        </w:rPr>
        <w:t xml:space="preserve"> ми дотримуємось власного погляду на склад та функції національної екологічної мережі </w:t>
      </w:r>
      <w:r w:rsidR="00237386" w:rsidRPr="00996F93">
        <w:rPr>
          <w:rFonts w:ascii="Times New Roman CYR" w:hAnsi="Times New Roman CYR"/>
          <w:sz w:val="28"/>
          <w:szCs w:val="28"/>
        </w:rPr>
        <w:t>[</w:t>
      </w:r>
      <w:r w:rsidR="00D8106B" w:rsidRPr="00D8106B">
        <w:rPr>
          <w:rFonts w:ascii="Times New Roman CYR" w:hAnsi="Times New Roman CYR"/>
          <w:sz w:val="28"/>
          <w:szCs w:val="28"/>
        </w:rPr>
        <w:t>2, 4</w:t>
      </w:r>
      <w:r w:rsidR="00BC1F3A" w:rsidRPr="00996F93">
        <w:rPr>
          <w:rFonts w:ascii="Times New Roman CYR" w:hAnsi="Times New Roman CYR"/>
          <w:sz w:val="28"/>
          <w:szCs w:val="28"/>
        </w:rPr>
        <w:t>].</w:t>
      </w:r>
      <w:r w:rsidR="00237386" w:rsidRPr="00996F93">
        <w:rPr>
          <w:rFonts w:ascii="Times New Roman CYR" w:hAnsi="Times New Roman CYR"/>
          <w:sz w:val="28"/>
          <w:szCs w:val="28"/>
        </w:rPr>
        <w:t xml:space="preserve"> </w:t>
      </w:r>
    </w:p>
    <w:p w:rsidR="0007283A" w:rsidRDefault="0007283A" w:rsidP="00882EE2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7D761C">
        <w:rPr>
          <w:rFonts w:ascii="Times New Roman CYR" w:hAnsi="Times New Roman CYR"/>
          <w:sz w:val="28"/>
          <w:szCs w:val="28"/>
        </w:rPr>
        <w:t xml:space="preserve">В сучасній географії та екології склалися </w:t>
      </w:r>
      <w:r w:rsidRPr="00882EE2">
        <w:rPr>
          <w:rFonts w:ascii="Times New Roman CYR" w:hAnsi="Times New Roman CYR"/>
          <w:iCs/>
          <w:sz w:val="28"/>
          <w:szCs w:val="28"/>
        </w:rPr>
        <w:t>2 методологічні підходи</w:t>
      </w:r>
      <w:r w:rsidRPr="00882EE2">
        <w:rPr>
          <w:rFonts w:ascii="Times New Roman CYR" w:hAnsi="Times New Roman CYR"/>
          <w:sz w:val="28"/>
          <w:szCs w:val="28"/>
        </w:rPr>
        <w:t xml:space="preserve"> </w:t>
      </w:r>
      <w:r w:rsidRPr="007D761C">
        <w:rPr>
          <w:rFonts w:ascii="Times New Roman CYR" w:hAnsi="Times New Roman CYR"/>
          <w:sz w:val="28"/>
          <w:szCs w:val="28"/>
        </w:rPr>
        <w:t xml:space="preserve">до охорони ландшафтів. </w:t>
      </w:r>
    </w:p>
    <w:p w:rsidR="0007283A" w:rsidRDefault="0007283A" w:rsidP="00882EE2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7D761C">
        <w:rPr>
          <w:rFonts w:ascii="Times New Roman CYR" w:hAnsi="Times New Roman CYR"/>
          <w:i/>
          <w:iCs/>
          <w:sz w:val="28"/>
          <w:szCs w:val="28"/>
        </w:rPr>
        <w:t>Перший – традиційний</w:t>
      </w:r>
      <w:r w:rsidRPr="007D761C">
        <w:rPr>
          <w:rFonts w:ascii="Times New Roman CYR" w:hAnsi="Times New Roman CYR"/>
          <w:sz w:val="28"/>
          <w:szCs w:val="28"/>
        </w:rPr>
        <w:t xml:space="preserve">, за яким передбачається охорона лише тих об’єктів, які мають відрізнятися високою природною цінністю. </w:t>
      </w:r>
    </w:p>
    <w:p w:rsidR="0007283A" w:rsidRPr="007D761C" w:rsidRDefault="0007283A" w:rsidP="00882EE2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7D761C">
        <w:rPr>
          <w:rFonts w:ascii="Times New Roman CYR" w:hAnsi="Times New Roman CYR"/>
          <w:i/>
          <w:iCs/>
          <w:sz w:val="28"/>
          <w:szCs w:val="28"/>
        </w:rPr>
        <w:t>Другий підхід</w:t>
      </w:r>
      <w:r w:rsidRPr="007D761C">
        <w:rPr>
          <w:rFonts w:ascii="Times New Roman CYR" w:hAnsi="Times New Roman CYR"/>
          <w:sz w:val="28"/>
          <w:szCs w:val="28"/>
        </w:rPr>
        <w:t xml:space="preserve"> побудований </w:t>
      </w:r>
      <w:r w:rsidRPr="007D761C">
        <w:rPr>
          <w:rFonts w:ascii="Times New Roman CYR" w:hAnsi="Times New Roman CYR"/>
          <w:i/>
          <w:iCs/>
          <w:sz w:val="28"/>
          <w:szCs w:val="28"/>
        </w:rPr>
        <w:t xml:space="preserve">на засадах </w:t>
      </w:r>
      <w:proofErr w:type="spellStart"/>
      <w:r w:rsidRPr="007D761C">
        <w:rPr>
          <w:rFonts w:ascii="Times New Roman CYR" w:hAnsi="Times New Roman CYR"/>
          <w:i/>
          <w:iCs/>
          <w:sz w:val="28"/>
          <w:szCs w:val="28"/>
        </w:rPr>
        <w:t>постнекласичних</w:t>
      </w:r>
      <w:proofErr w:type="spellEnd"/>
      <w:r w:rsidRPr="007D761C">
        <w:rPr>
          <w:rFonts w:ascii="Times New Roman CYR" w:hAnsi="Times New Roman CYR"/>
          <w:i/>
          <w:iCs/>
          <w:sz w:val="28"/>
          <w:szCs w:val="28"/>
        </w:rPr>
        <w:t xml:space="preserve"> методологій</w:t>
      </w:r>
      <w:r w:rsidRPr="007D761C">
        <w:rPr>
          <w:rFonts w:ascii="Times New Roman CYR" w:hAnsi="Times New Roman CYR"/>
          <w:sz w:val="28"/>
          <w:szCs w:val="28"/>
        </w:rPr>
        <w:t xml:space="preserve">, за яким заповідатись можуть: </w:t>
      </w:r>
    </w:p>
    <w:p w:rsidR="0007283A" w:rsidRPr="007D761C" w:rsidRDefault="0007283A" w:rsidP="00882EE2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- </w:t>
      </w:r>
      <w:r w:rsidRPr="007D761C">
        <w:rPr>
          <w:rFonts w:ascii="Times New Roman CYR" w:hAnsi="Times New Roman CYR"/>
          <w:sz w:val="28"/>
          <w:szCs w:val="28"/>
        </w:rPr>
        <w:t xml:space="preserve">не лише добре збережені ландшафти, а й певною мірою порушені, які володіють потенціалом самовідновлення щодо повернення до майже первинного стану; </w:t>
      </w:r>
    </w:p>
    <w:p w:rsidR="0007283A" w:rsidRPr="007D761C" w:rsidRDefault="0007283A" w:rsidP="00882EE2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- </w:t>
      </w:r>
      <w:r w:rsidRPr="007D761C">
        <w:rPr>
          <w:rFonts w:ascii="Times New Roman CYR" w:hAnsi="Times New Roman CYR"/>
          <w:sz w:val="28"/>
          <w:szCs w:val="28"/>
        </w:rPr>
        <w:t xml:space="preserve">антропогенні ландшафти – кар’єри, відвали, провали, підземні розробки (шахти); </w:t>
      </w:r>
    </w:p>
    <w:p w:rsidR="0007283A" w:rsidRPr="007D761C" w:rsidRDefault="0007283A" w:rsidP="00882EE2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- </w:t>
      </w:r>
      <w:r w:rsidRPr="007D761C">
        <w:rPr>
          <w:rFonts w:ascii="Times New Roman CYR" w:hAnsi="Times New Roman CYR"/>
          <w:sz w:val="28"/>
          <w:szCs w:val="28"/>
        </w:rPr>
        <w:t xml:space="preserve">ті, що мають онтологічну та гносеологічну цінність, починаючи від </w:t>
      </w:r>
      <w:proofErr w:type="spellStart"/>
      <w:r w:rsidRPr="007D761C">
        <w:rPr>
          <w:rFonts w:ascii="Times New Roman CYR" w:hAnsi="Times New Roman CYR"/>
          <w:sz w:val="28"/>
          <w:szCs w:val="28"/>
        </w:rPr>
        <w:t>гірничо-промислових</w:t>
      </w:r>
      <w:proofErr w:type="spellEnd"/>
      <w:r w:rsidRPr="007D761C">
        <w:rPr>
          <w:rFonts w:ascii="Times New Roman CYR" w:hAnsi="Times New Roman CYR"/>
          <w:sz w:val="28"/>
          <w:szCs w:val="28"/>
        </w:rPr>
        <w:t xml:space="preserve">, і закінчуючи сільськогосподарськими та рекреаційними ландшафтами; </w:t>
      </w:r>
    </w:p>
    <w:p w:rsidR="0007283A" w:rsidRPr="007D761C" w:rsidRDefault="0007283A" w:rsidP="00882EE2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- </w:t>
      </w:r>
      <w:r w:rsidRPr="007D761C">
        <w:rPr>
          <w:rFonts w:ascii="Times New Roman CYR" w:hAnsi="Times New Roman CYR"/>
          <w:sz w:val="28"/>
          <w:szCs w:val="28"/>
        </w:rPr>
        <w:t>природні об’єкти, які відрізняються сакральною (в історичному аспекті) цінністю</w:t>
      </w:r>
      <w:r w:rsidR="00882EE2">
        <w:rPr>
          <w:rFonts w:ascii="Times New Roman CYR" w:hAnsi="Times New Roman CYR"/>
          <w:sz w:val="28"/>
          <w:szCs w:val="28"/>
        </w:rPr>
        <w:t>.</w:t>
      </w:r>
      <w:r w:rsidRPr="007D761C">
        <w:rPr>
          <w:rFonts w:ascii="Times New Roman CYR" w:hAnsi="Times New Roman CYR"/>
          <w:sz w:val="28"/>
          <w:szCs w:val="28"/>
        </w:rPr>
        <w:t xml:space="preserve"> </w:t>
      </w:r>
    </w:p>
    <w:p w:rsidR="00DE2445" w:rsidRDefault="0007283A" w:rsidP="00DE2445">
      <w:pPr>
        <w:spacing w:after="0" w:line="360" w:lineRule="auto"/>
        <w:ind w:firstLine="561"/>
        <w:jc w:val="both"/>
        <w:rPr>
          <w:rFonts w:ascii="Times New Roman CYR" w:hAnsi="Times New Roman CYR"/>
          <w:sz w:val="28"/>
          <w:szCs w:val="28"/>
        </w:rPr>
      </w:pPr>
      <w:r w:rsidRPr="007D761C">
        <w:rPr>
          <w:rFonts w:ascii="Times New Roman CYR" w:hAnsi="Times New Roman CYR"/>
          <w:sz w:val="28"/>
          <w:szCs w:val="28"/>
        </w:rPr>
        <w:lastRenderedPageBreak/>
        <w:t xml:space="preserve">В таких регіонах як </w:t>
      </w:r>
      <w:proofErr w:type="spellStart"/>
      <w:r w:rsidRPr="007D761C">
        <w:rPr>
          <w:rFonts w:ascii="Times New Roman CYR" w:hAnsi="Times New Roman CYR"/>
          <w:sz w:val="28"/>
          <w:szCs w:val="28"/>
        </w:rPr>
        <w:t>Кривбас</w:t>
      </w:r>
      <w:proofErr w:type="spellEnd"/>
      <w:r w:rsidR="00627435">
        <w:rPr>
          <w:rFonts w:ascii="Times New Roman CYR" w:hAnsi="Times New Roman CYR"/>
          <w:sz w:val="28"/>
          <w:szCs w:val="28"/>
        </w:rPr>
        <w:t xml:space="preserve"> та Донбас</w:t>
      </w:r>
      <w:r w:rsidRPr="007D761C">
        <w:rPr>
          <w:rFonts w:ascii="Times New Roman CYR" w:hAnsi="Times New Roman CYR"/>
          <w:sz w:val="28"/>
          <w:szCs w:val="28"/>
        </w:rPr>
        <w:t xml:space="preserve"> на п</w:t>
      </w:r>
      <w:r w:rsidR="00627435">
        <w:rPr>
          <w:rFonts w:ascii="Times New Roman CYR" w:hAnsi="Times New Roman CYR"/>
          <w:sz w:val="28"/>
          <w:szCs w:val="28"/>
        </w:rPr>
        <w:t>очаток</w:t>
      </w:r>
      <w:r w:rsidRPr="007D761C">
        <w:rPr>
          <w:rFonts w:ascii="Times New Roman CYR" w:hAnsi="Times New Roman CYR"/>
          <w:sz w:val="28"/>
          <w:szCs w:val="28"/>
        </w:rPr>
        <w:t xml:space="preserve"> XX</w:t>
      </w:r>
      <w:r w:rsidR="00627435">
        <w:rPr>
          <w:rFonts w:ascii="Times New Roman CYR" w:hAnsi="Times New Roman CYR"/>
          <w:sz w:val="28"/>
          <w:szCs w:val="28"/>
        </w:rPr>
        <w:t>І</w:t>
      </w:r>
      <w:r w:rsidRPr="007D761C">
        <w:rPr>
          <w:rFonts w:ascii="Times New Roman CYR" w:hAnsi="Times New Roman CYR"/>
          <w:sz w:val="28"/>
          <w:szCs w:val="28"/>
        </w:rPr>
        <w:t xml:space="preserve"> століття «дикої» природи не стало зовсім, а фахівці працюючі над проектами нових заповідних територій фактично мають справу з порушеними ландшафтами. </w:t>
      </w:r>
      <w:r w:rsidR="00DE2445">
        <w:rPr>
          <w:rFonts w:ascii="Times New Roman CYR" w:hAnsi="Times New Roman CYR"/>
          <w:bCs/>
          <w:color w:val="000000"/>
          <w:sz w:val="28"/>
          <w:szCs w:val="28"/>
        </w:rPr>
        <w:t xml:space="preserve">Залучення ж об’єктів техногенезу до екологічного туризму і краєзнавчої роботи у регіонах старого </w:t>
      </w:r>
      <w:proofErr w:type="spellStart"/>
      <w:r w:rsidR="00DE2445">
        <w:rPr>
          <w:rFonts w:ascii="Times New Roman CYR" w:hAnsi="Times New Roman CYR"/>
          <w:bCs/>
          <w:color w:val="000000"/>
          <w:sz w:val="28"/>
          <w:szCs w:val="28"/>
        </w:rPr>
        <w:t>промисловго</w:t>
      </w:r>
      <w:proofErr w:type="spellEnd"/>
      <w:r w:rsidR="00DE2445">
        <w:rPr>
          <w:rFonts w:ascii="Times New Roman CYR" w:hAnsi="Times New Roman CYR"/>
          <w:bCs/>
          <w:color w:val="000000"/>
          <w:sz w:val="28"/>
          <w:szCs w:val="28"/>
        </w:rPr>
        <w:t xml:space="preserve"> освоєння має і інший – геополітичний аспект. </w:t>
      </w:r>
      <w:r w:rsidR="00DE2445" w:rsidRPr="00C15508">
        <w:rPr>
          <w:rFonts w:ascii="Times New Roman CYR" w:hAnsi="Times New Roman CYR"/>
          <w:sz w:val="28"/>
          <w:szCs w:val="28"/>
        </w:rPr>
        <w:t xml:space="preserve">Регіони України знаходяться зараз у край складному стані переходу від індустріальної до постіндустріальної економіки. </w:t>
      </w:r>
      <w:r w:rsidR="00DE2445">
        <w:rPr>
          <w:rFonts w:ascii="Times New Roman CYR" w:hAnsi="Times New Roman CYR"/>
          <w:sz w:val="28"/>
          <w:szCs w:val="28"/>
        </w:rPr>
        <w:t>Адже б</w:t>
      </w:r>
      <w:r w:rsidR="00DE2445" w:rsidRPr="00C15508">
        <w:rPr>
          <w:rFonts w:ascii="Times New Roman CYR" w:hAnsi="Times New Roman CYR"/>
          <w:sz w:val="28"/>
          <w:szCs w:val="28"/>
        </w:rPr>
        <w:t xml:space="preserve">агатовікова індустріальна спадщина </w:t>
      </w:r>
      <w:proofErr w:type="spellStart"/>
      <w:r w:rsidR="00DE2445" w:rsidRPr="00C15508">
        <w:rPr>
          <w:rFonts w:ascii="Times New Roman CYR" w:hAnsi="Times New Roman CYR"/>
          <w:sz w:val="28"/>
          <w:szCs w:val="28"/>
        </w:rPr>
        <w:t>старопромислових</w:t>
      </w:r>
      <w:proofErr w:type="spellEnd"/>
      <w:r w:rsidR="00DE2445" w:rsidRPr="00C15508">
        <w:rPr>
          <w:rFonts w:ascii="Times New Roman CYR" w:hAnsi="Times New Roman CYR"/>
          <w:sz w:val="28"/>
          <w:szCs w:val="28"/>
        </w:rPr>
        <w:t xml:space="preserve"> регіонів, «закріплена» у багатотонних виробничих фондах та інфраструктурі під впливом постіндустріальних тенденцій стрімко знецінюється, залишаючи по собі безробіття, низький рівень життя</w:t>
      </w:r>
      <w:r w:rsidR="00DE2445">
        <w:rPr>
          <w:rFonts w:ascii="Times New Roman CYR" w:hAnsi="Times New Roman CYR"/>
          <w:sz w:val="28"/>
          <w:szCs w:val="28"/>
        </w:rPr>
        <w:t>,</w:t>
      </w:r>
      <w:r w:rsidR="00DE2445" w:rsidRPr="00C15508">
        <w:rPr>
          <w:rFonts w:ascii="Times New Roman CYR" w:hAnsi="Times New Roman CYR"/>
          <w:sz w:val="28"/>
          <w:szCs w:val="28"/>
        </w:rPr>
        <w:t xml:space="preserve"> глибоку ностальгію за Радянським Союзом</w:t>
      </w:r>
      <w:r w:rsidR="00DE2445">
        <w:rPr>
          <w:rFonts w:ascii="Times New Roman CYR" w:hAnsi="Times New Roman CYR"/>
          <w:sz w:val="28"/>
          <w:szCs w:val="28"/>
        </w:rPr>
        <w:t xml:space="preserve"> і викликані цим драматичні події на сході України</w:t>
      </w:r>
      <w:r w:rsidR="00DE2445" w:rsidRPr="00C15508">
        <w:rPr>
          <w:rFonts w:ascii="Times New Roman CYR" w:hAnsi="Times New Roman CYR"/>
          <w:sz w:val="28"/>
          <w:szCs w:val="28"/>
        </w:rPr>
        <w:t xml:space="preserve">. </w:t>
      </w:r>
    </w:p>
    <w:p w:rsidR="00882EE2" w:rsidRPr="007D761C" w:rsidRDefault="00D3260C" w:rsidP="00092A49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D3260C">
        <w:rPr>
          <w:rFonts w:ascii="Times New Roman CYR" w:hAnsi="Times New Roman CYR"/>
          <w:iCs/>
          <w:sz w:val="28"/>
          <w:szCs w:val="28"/>
        </w:rPr>
        <w:t>На нашу думку</w:t>
      </w:r>
      <w:r w:rsidR="0007283A" w:rsidRPr="007D761C">
        <w:rPr>
          <w:rFonts w:ascii="Times New Roman CYR" w:hAnsi="Times New Roman CYR"/>
          <w:sz w:val="28"/>
          <w:szCs w:val="28"/>
        </w:rPr>
        <w:t xml:space="preserve"> </w:t>
      </w:r>
      <w:r>
        <w:rPr>
          <w:rFonts w:ascii="Times New Roman CYR" w:hAnsi="Times New Roman CYR"/>
          <w:sz w:val="28"/>
          <w:szCs w:val="28"/>
        </w:rPr>
        <w:t>т</w:t>
      </w:r>
      <w:r w:rsidR="0007283A" w:rsidRPr="007D761C">
        <w:rPr>
          <w:rFonts w:ascii="Times New Roman CYR" w:hAnsi="Times New Roman CYR"/>
          <w:sz w:val="28"/>
          <w:szCs w:val="28"/>
        </w:rPr>
        <w:t>ехногенні ландшафти разом з природними утворю</w:t>
      </w:r>
      <w:r>
        <w:rPr>
          <w:rFonts w:ascii="Times New Roman CYR" w:hAnsi="Times New Roman CYR"/>
          <w:sz w:val="28"/>
          <w:szCs w:val="28"/>
        </w:rPr>
        <w:t>ють</w:t>
      </w:r>
      <w:r w:rsidR="0007283A" w:rsidRPr="007D761C">
        <w:rPr>
          <w:rFonts w:ascii="Times New Roman CYR" w:hAnsi="Times New Roman CYR"/>
          <w:sz w:val="28"/>
          <w:szCs w:val="28"/>
        </w:rPr>
        <w:t xml:space="preserve"> суцільний просторово-часовий континуум, у якому і повинна бути сформована національна </w:t>
      </w:r>
      <w:proofErr w:type="spellStart"/>
      <w:r w:rsidR="0007283A" w:rsidRPr="007D761C">
        <w:rPr>
          <w:rFonts w:ascii="Times New Roman CYR" w:hAnsi="Times New Roman CYR"/>
          <w:sz w:val="28"/>
          <w:szCs w:val="28"/>
        </w:rPr>
        <w:t>екомережа</w:t>
      </w:r>
      <w:proofErr w:type="spellEnd"/>
      <w:r w:rsidR="0007283A" w:rsidRPr="007D761C">
        <w:rPr>
          <w:rFonts w:ascii="Times New Roman CYR" w:hAnsi="Times New Roman CYR"/>
          <w:sz w:val="28"/>
          <w:szCs w:val="28"/>
        </w:rPr>
        <w:t>. Узгодження функцій і напрямків використання цих двох різних, але надзвичайно споріднених типів ландшафтів може стати у майбутньому перспективним напрямом наукових досліджень</w:t>
      </w:r>
      <w:r w:rsidR="004079EE">
        <w:rPr>
          <w:rFonts w:ascii="Times New Roman CYR" w:hAnsi="Times New Roman CYR"/>
          <w:sz w:val="28"/>
          <w:szCs w:val="28"/>
        </w:rPr>
        <w:t>, оскільки вони знаходяться на різних стадіях антропогенезу</w:t>
      </w:r>
      <w:r w:rsidR="00805FE1">
        <w:rPr>
          <w:rFonts w:ascii="Times New Roman CYR" w:hAnsi="Times New Roman CYR"/>
          <w:sz w:val="28"/>
          <w:szCs w:val="28"/>
        </w:rPr>
        <w:t xml:space="preserve"> </w:t>
      </w:r>
      <w:r w:rsidR="001826F1" w:rsidRPr="001826F1">
        <w:rPr>
          <w:rFonts w:ascii="Times New Roman CYR" w:hAnsi="Times New Roman CYR"/>
          <w:sz w:val="28"/>
          <w:szCs w:val="28"/>
        </w:rPr>
        <w:t>[3]</w:t>
      </w:r>
      <w:r w:rsidR="0007283A" w:rsidRPr="007D761C">
        <w:rPr>
          <w:rFonts w:ascii="Times New Roman CYR" w:hAnsi="Times New Roman CYR"/>
          <w:sz w:val="28"/>
          <w:szCs w:val="28"/>
        </w:rPr>
        <w:t>.</w:t>
      </w:r>
      <w:r w:rsidR="00092A49">
        <w:rPr>
          <w:rFonts w:ascii="Times New Roman CYR" w:hAnsi="Times New Roman CYR"/>
          <w:sz w:val="28"/>
          <w:szCs w:val="28"/>
        </w:rPr>
        <w:t xml:space="preserve"> </w:t>
      </w:r>
      <w:r w:rsidR="00882EE2" w:rsidRPr="007D761C">
        <w:rPr>
          <w:rFonts w:ascii="Times New Roman CYR" w:hAnsi="Times New Roman CYR"/>
          <w:sz w:val="28"/>
          <w:szCs w:val="28"/>
        </w:rPr>
        <w:t xml:space="preserve">Отже, територіальна організація заповідної справи має </w:t>
      </w:r>
      <w:r w:rsidR="00092A49">
        <w:rPr>
          <w:rFonts w:ascii="Times New Roman CYR" w:hAnsi="Times New Roman CYR"/>
          <w:sz w:val="28"/>
          <w:szCs w:val="28"/>
        </w:rPr>
        <w:t xml:space="preserve">формуватись </w:t>
      </w:r>
      <w:proofErr w:type="spellStart"/>
      <w:r w:rsidR="00882EE2" w:rsidRPr="007D761C">
        <w:rPr>
          <w:rFonts w:ascii="Times New Roman CYR" w:hAnsi="Times New Roman CYR"/>
          <w:sz w:val="28"/>
          <w:szCs w:val="28"/>
        </w:rPr>
        <w:t>тотально</w:t>
      </w:r>
      <w:proofErr w:type="spellEnd"/>
      <w:r w:rsidR="00882EE2" w:rsidRPr="007D761C">
        <w:rPr>
          <w:rFonts w:ascii="Times New Roman CYR" w:hAnsi="Times New Roman CYR"/>
          <w:sz w:val="28"/>
          <w:szCs w:val="28"/>
        </w:rPr>
        <w:t xml:space="preserve"> (відповідно до </w:t>
      </w:r>
      <w:proofErr w:type="spellStart"/>
      <w:r w:rsidR="00882EE2" w:rsidRPr="007D761C">
        <w:rPr>
          <w:rFonts w:ascii="Times New Roman CYR" w:hAnsi="Times New Roman CYR"/>
          <w:sz w:val="28"/>
          <w:szCs w:val="28"/>
        </w:rPr>
        <w:t>постнекласичних</w:t>
      </w:r>
      <w:proofErr w:type="spellEnd"/>
      <w:r w:rsidR="00882EE2" w:rsidRPr="007D761C">
        <w:rPr>
          <w:rFonts w:ascii="Times New Roman CYR" w:hAnsi="Times New Roman CYR"/>
          <w:sz w:val="28"/>
          <w:szCs w:val="28"/>
        </w:rPr>
        <w:t xml:space="preserve"> підходів).</w:t>
      </w:r>
    </w:p>
    <w:p w:rsidR="001826F1" w:rsidRDefault="001826F1" w:rsidP="001826F1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80846" w:rsidRPr="00E552A4" w:rsidRDefault="00092A49" w:rsidP="001826F1">
      <w:pPr>
        <w:spacing w:after="0" w:line="240" w:lineRule="auto"/>
        <w:ind w:firstLine="720"/>
        <w:jc w:val="both"/>
      </w:pPr>
      <w:r w:rsidRPr="001826F1">
        <w:rPr>
          <w:rFonts w:ascii="Times New Roman" w:hAnsi="Times New Roman" w:cs="Times New Roman"/>
          <w:b/>
          <w:sz w:val="24"/>
          <w:szCs w:val="24"/>
        </w:rPr>
        <w:t>Використані джерела:</w:t>
      </w:r>
      <w:r w:rsidRPr="001826F1">
        <w:rPr>
          <w:rFonts w:ascii="Times New Roman" w:hAnsi="Times New Roman" w:cs="Times New Roman"/>
          <w:sz w:val="24"/>
          <w:szCs w:val="24"/>
        </w:rPr>
        <w:t xml:space="preserve"> </w:t>
      </w:r>
      <w:r w:rsidR="00C631FE" w:rsidRPr="001826F1">
        <w:rPr>
          <w:rFonts w:ascii="Times New Roman" w:hAnsi="Times New Roman" w:cs="Times New Roman"/>
          <w:sz w:val="24"/>
          <w:szCs w:val="24"/>
        </w:rPr>
        <w:t>1.</w:t>
      </w:r>
      <w:r w:rsidRPr="001826F1">
        <w:rPr>
          <w:rFonts w:ascii="Times New Roman" w:hAnsi="Times New Roman" w:cs="Times New Roman"/>
          <w:sz w:val="24"/>
          <w:szCs w:val="24"/>
        </w:rPr>
        <w:t xml:space="preserve">Родоман Б.Б. </w:t>
      </w:r>
      <w:proofErr w:type="spellStart"/>
      <w:r w:rsidRPr="001826F1">
        <w:rPr>
          <w:rFonts w:ascii="Times New Roman" w:hAnsi="Times New Roman" w:cs="Times New Roman"/>
          <w:sz w:val="24"/>
          <w:szCs w:val="24"/>
        </w:rPr>
        <w:t>Поляризация</w:t>
      </w:r>
      <w:proofErr w:type="spellEnd"/>
      <w:r w:rsidRPr="001826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F1">
        <w:rPr>
          <w:rFonts w:ascii="Times New Roman" w:hAnsi="Times New Roman" w:cs="Times New Roman"/>
          <w:sz w:val="24"/>
          <w:szCs w:val="24"/>
        </w:rPr>
        <w:t>ландшафта</w:t>
      </w:r>
      <w:proofErr w:type="spellEnd"/>
      <w:r w:rsidRPr="001826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F1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Pr="001826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F1">
        <w:rPr>
          <w:rFonts w:ascii="Times New Roman" w:hAnsi="Times New Roman" w:cs="Times New Roman"/>
          <w:sz w:val="24"/>
          <w:szCs w:val="24"/>
        </w:rPr>
        <w:t>средство</w:t>
      </w:r>
      <w:proofErr w:type="spellEnd"/>
      <w:r w:rsidRPr="001826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F1">
        <w:rPr>
          <w:rFonts w:ascii="Times New Roman" w:hAnsi="Times New Roman" w:cs="Times New Roman"/>
          <w:sz w:val="24"/>
          <w:szCs w:val="24"/>
        </w:rPr>
        <w:t>сохранения</w:t>
      </w:r>
      <w:proofErr w:type="spellEnd"/>
      <w:r w:rsidRPr="001826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F1">
        <w:rPr>
          <w:rFonts w:ascii="Times New Roman" w:hAnsi="Times New Roman" w:cs="Times New Roman"/>
          <w:sz w:val="24"/>
          <w:szCs w:val="24"/>
        </w:rPr>
        <w:t>биосферы</w:t>
      </w:r>
      <w:proofErr w:type="spellEnd"/>
      <w:r w:rsidRPr="001826F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1826F1">
        <w:rPr>
          <w:rFonts w:ascii="Times New Roman" w:hAnsi="Times New Roman" w:cs="Times New Roman"/>
          <w:sz w:val="24"/>
          <w:szCs w:val="24"/>
        </w:rPr>
        <w:t>рекреационных</w:t>
      </w:r>
      <w:proofErr w:type="spellEnd"/>
      <w:r w:rsidRPr="001826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F1">
        <w:rPr>
          <w:rFonts w:ascii="Times New Roman" w:hAnsi="Times New Roman" w:cs="Times New Roman"/>
          <w:sz w:val="24"/>
          <w:szCs w:val="24"/>
        </w:rPr>
        <w:t>ресурсов</w:t>
      </w:r>
      <w:proofErr w:type="spellEnd"/>
      <w:r w:rsidRPr="001826F1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1826F1">
        <w:rPr>
          <w:rFonts w:ascii="Times New Roman" w:hAnsi="Times New Roman" w:cs="Times New Roman"/>
          <w:sz w:val="24"/>
          <w:szCs w:val="24"/>
        </w:rPr>
        <w:t>Ресурсы</w:t>
      </w:r>
      <w:proofErr w:type="spellEnd"/>
      <w:r w:rsidRPr="001826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826F1">
        <w:rPr>
          <w:rFonts w:ascii="Times New Roman" w:hAnsi="Times New Roman" w:cs="Times New Roman"/>
          <w:sz w:val="24"/>
          <w:szCs w:val="24"/>
        </w:rPr>
        <w:t>среда</w:t>
      </w:r>
      <w:proofErr w:type="spellEnd"/>
      <w:r w:rsidRPr="001826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826F1">
        <w:rPr>
          <w:rFonts w:ascii="Times New Roman" w:hAnsi="Times New Roman" w:cs="Times New Roman"/>
          <w:sz w:val="24"/>
          <w:szCs w:val="24"/>
        </w:rPr>
        <w:t>расселение</w:t>
      </w:r>
      <w:proofErr w:type="spellEnd"/>
      <w:r w:rsidRPr="001826F1">
        <w:rPr>
          <w:rFonts w:ascii="Times New Roman" w:hAnsi="Times New Roman" w:cs="Times New Roman"/>
          <w:sz w:val="24"/>
          <w:szCs w:val="24"/>
        </w:rPr>
        <w:t>. — М.: Наука, 1974.</w:t>
      </w:r>
      <w:r w:rsidR="00696FBA" w:rsidRPr="001826F1">
        <w:rPr>
          <w:rFonts w:ascii="Times New Roman" w:hAnsi="Times New Roman" w:cs="Times New Roman"/>
          <w:sz w:val="24"/>
          <w:szCs w:val="24"/>
        </w:rPr>
        <w:t xml:space="preserve">; </w:t>
      </w:r>
      <w:r w:rsidR="00C631FE" w:rsidRPr="001826F1">
        <w:rPr>
          <w:rFonts w:ascii="Times New Roman" w:hAnsi="Times New Roman" w:cs="Times New Roman"/>
          <w:sz w:val="24"/>
          <w:szCs w:val="24"/>
        </w:rPr>
        <w:t>2.</w:t>
      </w:r>
      <w:r w:rsidR="00080846" w:rsidRPr="001826F1">
        <w:rPr>
          <w:rStyle w:val="1"/>
          <w:rFonts w:ascii="Times New Roman" w:hAnsi="Times New Roman" w:cs="Times New Roman"/>
          <w:b w:val="0"/>
          <w:color w:val="000000"/>
          <w:spacing w:val="0"/>
          <w:sz w:val="24"/>
          <w:szCs w:val="24"/>
          <w:lang w:eastAsia="uk-UA"/>
        </w:rPr>
        <w:t xml:space="preserve"> </w:t>
      </w:r>
      <w:r w:rsidR="00080846" w:rsidRPr="001826F1">
        <w:rPr>
          <w:rStyle w:val="1"/>
          <w:rFonts w:ascii="Times New Roman" w:hAnsi="Times New Roman" w:cs="Times New Roman"/>
          <w:b w:val="0"/>
          <w:color w:val="000000"/>
          <w:spacing w:val="0"/>
          <w:sz w:val="24"/>
          <w:szCs w:val="24"/>
          <w:lang w:eastAsia="uk-UA"/>
        </w:rPr>
        <w:t>Сонько С.П. Аналіз методологічних підходів до формування національної екологічної мережі./</w:t>
      </w:r>
      <w:r w:rsidR="00080846" w:rsidRPr="001826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0846" w:rsidRPr="001826F1">
        <w:rPr>
          <w:rStyle w:val="art-postheader"/>
          <w:rFonts w:ascii="Times New Roman" w:hAnsi="Times New Roman" w:cs="Times New Roman"/>
          <w:sz w:val="24"/>
          <w:szCs w:val="24"/>
        </w:rPr>
        <w:t>Науковий вісник НЛТУ України. Актуальні проблеми лісового та садово-паркового господарства</w:t>
      </w:r>
      <w:r w:rsidR="00080846" w:rsidRPr="001826F1">
        <w:rPr>
          <w:rFonts w:ascii="Times New Roman" w:hAnsi="Times New Roman" w:cs="Times New Roman"/>
          <w:sz w:val="24"/>
          <w:szCs w:val="24"/>
        </w:rPr>
        <w:t xml:space="preserve">. Львів:РВВ НЛТУ України,- 2013. – Вип.23.5.- 380 с.- с.68-72.; </w:t>
      </w:r>
      <w:r w:rsidR="00080846" w:rsidRPr="001826F1">
        <w:rPr>
          <w:rFonts w:ascii="Times New Roman" w:hAnsi="Times New Roman" w:cs="Times New Roman"/>
          <w:sz w:val="24"/>
          <w:szCs w:val="24"/>
        </w:rPr>
        <w:t>3.</w:t>
      </w:r>
      <w:r w:rsidR="00C631FE" w:rsidRPr="001826F1">
        <w:rPr>
          <w:rFonts w:ascii="Times New Roman" w:hAnsi="Times New Roman" w:cs="Times New Roman"/>
          <w:sz w:val="24"/>
          <w:szCs w:val="24"/>
        </w:rPr>
        <w:t xml:space="preserve">Сонько С.П., </w:t>
      </w:r>
      <w:r w:rsidR="00C631FE" w:rsidRPr="001826F1">
        <w:rPr>
          <w:rFonts w:ascii="Times New Roman" w:hAnsi="Times New Roman" w:cs="Times New Roman"/>
          <w:sz w:val="24"/>
          <w:szCs w:val="24"/>
        </w:rPr>
        <w:t>Максименко Н.В.</w:t>
      </w:r>
      <w:r w:rsidR="00C631FE" w:rsidRPr="001826F1">
        <w:rPr>
          <w:rFonts w:ascii="Times New Roman" w:hAnsi="Times New Roman" w:cs="Times New Roman"/>
          <w:sz w:val="24"/>
          <w:szCs w:val="24"/>
        </w:rPr>
        <w:t xml:space="preserve"> </w:t>
      </w:r>
      <w:r w:rsidR="00C631FE" w:rsidRPr="001826F1">
        <w:rPr>
          <w:rFonts w:ascii="Times New Roman" w:hAnsi="Times New Roman" w:cs="Times New Roman"/>
          <w:sz w:val="24"/>
          <w:szCs w:val="24"/>
        </w:rPr>
        <w:t>Про «природність» та «</w:t>
      </w:r>
      <w:proofErr w:type="spellStart"/>
      <w:r w:rsidR="00C631FE" w:rsidRPr="001826F1">
        <w:rPr>
          <w:rFonts w:ascii="Times New Roman" w:hAnsi="Times New Roman" w:cs="Times New Roman"/>
          <w:sz w:val="24"/>
          <w:szCs w:val="24"/>
        </w:rPr>
        <w:t>антропогенність</w:t>
      </w:r>
      <w:proofErr w:type="spellEnd"/>
      <w:r w:rsidR="00C631FE" w:rsidRPr="001826F1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="00C631FE" w:rsidRPr="001826F1">
        <w:rPr>
          <w:rFonts w:ascii="Times New Roman" w:hAnsi="Times New Roman" w:cs="Times New Roman"/>
          <w:sz w:val="24"/>
          <w:szCs w:val="24"/>
        </w:rPr>
        <w:t>ландшафтотворення</w:t>
      </w:r>
      <w:proofErr w:type="spellEnd"/>
      <w:r w:rsidR="00C631FE" w:rsidRPr="001826F1">
        <w:rPr>
          <w:rFonts w:ascii="Times New Roman" w:hAnsi="Times New Roman" w:cs="Times New Roman"/>
          <w:sz w:val="24"/>
          <w:szCs w:val="24"/>
        </w:rPr>
        <w:t xml:space="preserve">. / </w:t>
      </w:r>
      <w:r w:rsidR="00C631FE" w:rsidRPr="001826F1">
        <w:rPr>
          <w:rFonts w:ascii="Times New Roman" w:hAnsi="Times New Roman" w:cs="Times New Roman"/>
          <w:sz w:val="24"/>
          <w:szCs w:val="24"/>
        </w:rPr>
        <w:t xml:space="preserve">Людина та довкілля. Проблеми </w:t>
      </w:r>
      <w:proofErr w:type="spellStart"/>
      <w:r w:rsidR="00C631FE" w:rsidRPr="001826F1">
        <w:rPr>
          <w:rFonts w:ascii="Times New Roman" w:hAnsi="Times New Roman" w:cs="Times New Roman"/>
          <w:sz w:val="24"/>
          <w:szCs w:val="24"/>
        </w:rPr>
        <w:t>неоекології</w:t>
      </w:r>
      <w:proofErr w:type="spellEnd"/>
      <w:r w:rsidR="00C631FE" w:rsidRPr="001826F1">
        <w:rPr>
          <w:rFonts w:ascii="Times New Roman" w:hAnsi="Times New Roman" w:cs="Times New Roman"/>
          <w:sz w:val="24"/>
          <w:szCs w:val="24"/>
        </w:rPr>
        <w:t xml:space="preserve">. Сучасні географічні та екологічні дослідження довкілля. - № 1-2 (25). - Харків: Видавництво ХНУ імені В.Н. </w:t>
      </w:r>
      <w:proofErr w:type="spellStart"/>
      <w:r w:rsidR="00C631FE" w:rsidRPr="001826F1">
        <w:rPr>
          <w:rFonts w:ascii="Times New Roman" w:hAnsi="Times New Roman" w:cs="Times New Roman"/>
          <w:sz w:val="24"/>
          <w:szCs w:val="24"/>
        </w:rPr>
        <w:t>Каразіна</w:t>
      </w:r>
      <w:proofErr w:type="spellEnd"/>
      <w:r w:rsidR="00C631FE" w:rsidRPr="001826F1">
        <w:rPr>
          <w:rFonts w:ascii="Times New Roman" w:hAnsi="Times New Roman" w:cs="Times New Roman"/>
          <w:sz w:val="24"/>
          <w:szCs w:val="24"/>
        </w:rPr>
        <w:t>, 2016. – С.9-13.</w:t>
      </w:r>
      <w:r w:rsidR="00080846" w:rsidRPr="001826F1">
        <w:rPr>
          <w:rFonts w:ascii="Times New Roman" w:hAnsi="Times New Roman" w:cs="Times New Roman"/>
          <w:sz w:val="24"/>
          <w:szCs w:val="24"/>
        </w:rPr>
        <w:t xml:space="preserve">; 4. </w:t>
      </w:r>
      <w:proofErr w:type="spellStart"/>
      <w:r w:rsidR="00080846" w:rsidRPr="001826F1">
        <w:rPr>
          <w:rFonts w:ascii="Times New Roman" w:hAnsi="Times New Roman" w:cs="Times New Roman"/>
          <w:sz w:val="24"/>
          <w:szCs w:val="24"/>
          <w:lang w:val="en-US"/>
        </w:rPr>
        <w:t>Tetiana</w:t>
      </w:r>
      <w:proofErr w:type="spellEnd"/>
      <w:r w:rsidR="00080846" w:rsidRPr="001826F1">
        <w:rPr>
          <w:rFonts w:ascii="Times New Roman" w:hAnsi="Times New Roman" w:cs="Times New Roman"/>
          <w:sz w:val="24"/>
          <w:szCs w:val="24"/>
        </w:rPr>
        <w:t xml:space="preserve"> </w:t>
      </w:r>
      <w:r w:rsidR="00080846" w:rsidRPr="001826F1">
        <w:rPr>
          <w:rFonts w:ascii="Times New Roman" w:hAnsi="Times New Roman" w:cs="Times New Roman"/>
          <w:sz w:val="24"/>
          <w:szCs w:val="24"/>
          <w:lang w:val="en-US"/>
        </w:rPr>
        <w:t>Kazakova</w:t>
      </w:r>
      <w:r w:rsidR="00080846" w:rsidRPr="001826F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080846" w:rsidRPr="001826F1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ew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ideas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about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the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structure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and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functions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of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national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ecological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network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hyperlink r:id="rId5" w:history="1"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in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the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context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of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modern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postnonclassical</w:t>
        </w:r>
        <w:proofErr w:type="spellEnd"/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concepts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gramEnd"/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– Харків: Вид-во ХНУ імені В.Н.</w:t>
        </w:r>
        <w:proofErr w:type="spellStart"/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Каразіна</w:t>
        </w:r>
        <w:proofErr w:type="spellEnd"/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. </w:t>
        </w:r>
        <w:r w:rsidR="00080846" w:rsidRPr="001826F1">
          <w:rPr>
            <w:rFonts w:ascii="Times New Roman" w:hAnsi="Times New Roman" w:cs="Times New Roman"/>
            <w:sz w:val="24"/>
            <w:szCs w:val="24"/>
          </w:rPr>
          <w:t xml:space="preserve">«Часопис соціально-економічної географії». Випуск 20(1), 2016 р.- </w:t>
        </w:r>
        <w:r w:rsidR="00080846" w:rsidRPr="001826F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С.С.96-100</w:t>
        </w:r>
      </w:hyperlink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; </w:t>
      </w:r>
      <w:r w:rsidR="00080846" w:rsidRPr="001826F1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5.</w:t>
      </w:r>
      <w:r w:rsidR="00696FBA" w:rsidRPr="001826F1">
        <w:rPr>
          <w:rFonts w:ascii="Times New Roman" w:hAnsi="Times New Roman" w:cs="Times New Roman"/>
          <w:sz w:val="24"/>
          <w:szCs w:val="24"/>
        </w:rPr>
        <w:t xml:space="preserve">Топчиев А.Г. </w:t>
      </w:r>
      <w:proofErr w:type="spellStart"/>
      <w:r w:rsidR="00696FBA" w:rsidRPr="001826F1">
        <w:rPr>
          <w:rFonts w:ascii="Times New Roman" w:hAnsi="Times New Roman" w:cs="Times New Roman"/>
          <w:sz w:val="24"/>
          <w:szCs w:val="24"/>
        </w:rPr>
        <w:t>Географичесчкие</w:t>
      </w:r>
      <w:proofErr w:type="spellEnd"/>
      <w:r w:rsidR="00696FBA" w:rsidRPr="001826F1">
        <w:rPr>
          <w:rFonts w:ascii="Times New Roman" w:hAnsi="Times New Roman" w:cs="Times New Roman"/>
          <w:sz w:val="24"/>
          <w:szCs w:val="24"/>
        </w:rPr>
        <w:t xml:space="preserve"> основи </w:t>
      </w:r>
      <w:proofErr w:type="spellStart"/>
      <w:r w:rsidR="00696FBA" w:rsidRPr="001826F1">
        <w:rPr>
          <w:rFonts w:ascii="Times New Roman" w:hAnsi="Times New Roman" w:cs="Times New Roman"/>
          <w:sz w:val="24"/>
          <w:szCs w:val="24"/>
        </w:rPr>
        <w:t>геоэкологии.-</w:t>
      </w:r>
      <w:proofErr w:type="spellEnd"/>
      <w:r w:rsidR="00696FBA" w:rsidRPr="001826F1">
        <w:rPr>
          <w:rFonts w:ascii="Times New Roman" w:hAnsi="Times New Roman" w:cs="Times New Roman"/>
          <w:sz w:val="24"/>
          <w:szCs w:val="24"/>
        </w:rPr>
        <w:t xml:space="preserve"> Одеса: Аstrорrіnt.-2001.- 125 с.</w:t>
      </w:r>
    </w:p>
    <w:sectPr w:rsidR="00080846" w:rsidRPr="00E552A4" w:rsidSect="00996F9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52A4"/>
    <w:rsid w:val="0007283A"/>
    <w:rsid w:val="00080846"/>
    <w:rsid w:val="00092A49"/>
    <w:rsid w:val="000B07C9"/>
    <w:rsid w:val="000E5C2B"/>
    <w:rsid w:val="00101DB5"/>
    <w:rsid w:val="00132797"/>
    <w:rsid w:val="00150CD0"/>
    <w:rsid w:val="001826F1"/>
    <w:rsid w:val="001D04DB"/>
    <w:rsid w:val="00202220"/>
    <w:rsid w:val="00237386"/>
    <w:rsid w:val="002A15AE"/>
    <w:rsid w:val="002B4193"/>
    <w:rsid w:val="002F5B2A"/>
    <w:rsid w:val="003324E9"/>
    <w:rsid w:val="00362508"/>
    <w:rsid w:val="0038711A"/>
    <w:rsid w:val="003D0A65"/>
    <w:rsid w:val="003D3B10"/>
    <w:rsid w:val="004079EE"/>
    <w:rsid w:val="00461C79"/>
    <w:rsid w:val="005E2E00"/>
    <w:rsid w:val="00627435"/>
    <w:rsid w:val="00696FBA"/>
    <w:rsid w:val="0073538B"/>
    <w:rsid w:val="007D7F07"/>
    <w:rsid w:val="007E3AFE"/>
    <w:rsid w:val="00805FE1"/>
    <w:rsid w:val="00864315"/>
    <w:rsid w:val="00876BA7"/>
    <w:rsid w:val="00882EE2"/>
    <w:rsid w:val="008B0350"/>
    <w:rsid w:val="008C53BB"/>
    <w:rsid w:val="008E513C"/>
    <w:rsid w:val="0099108E"/>
    <w:rsid w:val="00996F93"/>
    <w:rsid w:val="009C6A34"/>
    <w:rsid w:val="00B00CF0"/>
    <w:rsid w:val="00B21B41"/>
    <w:rsid w:val="00B2470F"/>
    <w:rsid w:val="00BC1F3A"/>
    <w:rsid w:val="00BF0717"/>
    <w:rsid w:val="00C15508"/>
    <w:rsid w:val="00C631FE"/>
    <w:rsid w:val="00D00BD3"/>
    <w:rsid w:val="00D1133E"/>
    <w:rsid w:val="00D3260C"/>
    <w:rsid w:val="00D648B0"/>
    <w:rsid w:val="00D8106B"/>
    <w:rsid w:val="00DE2445"/>
    <w:rsid w:val="00E552A4"/>
    <w:rsid w:val="00ED283B"/>
    <w:rsid w:val="00EE210F"/>
    <w:rsid w:val="00EF5A49"/>
    <w:rsid w:val="00F075C2"/>
    <w:rsid w:val="00F20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237386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237386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">
    <w:name w:val="Основной текст (2)_"/>
    <w:link w:val="20"/>
    <w:rsid w:val="00237386"/>
    <w:rPr>
      <w:rFonts w:ascii="Sylfaen" w:hAnsi="Sylfaen"/>
      <w:b/>
      <w:bCs/>
      <w:spacing w:val="10"/>
      <w:shd w:val="clear" w:color="auto" w:fill="FFFFFF"/>
    </w:rPr>
  </w:style>
  <w:style w:type="character" w:customStyle="1" w:styleId="1">
    <w:name w:val="Заголовок №1_"/>
    <w:link w:val="10"/>
    <w:rsid w:val="00237386"/>
    <w:rPr>
      <w:rFonts w:ascii="Sylfaen" w:hAnsi="Sylfaen"/>
      <w:b/>
      <w:bCs/>
      <w:spacing w:val="10"/>
      <w:sz w:val="25"/>
      <w:szCs w:val="25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237386"/>
    <w:pPr>
      <w:widowControl w:val="0"/>
      <w:shd w:val="clear" w:color="auto" w:fill="FFFFFF"/>
      <w:spacing w:after="60" w:line="278" w:lineRule="exact"/>
      <w:ind w:hanging="1840"/>
    </w:pPr>
    <w:rPr>
      <w:rFonts w:ascii="Sylfaen" w:hAnsi="Sylfaen"/>
      <w:b/>
      <w:bCs/>
      <w:spacing w:val="10"/>
    </w:rPr>
  </w:style>
  <w:style w:type="paragraph" w:customStyle="1" w:styleId="10">
    <w:name w:val="Заголовок №1"/>
    <w:basedOn w:val="a"/>
    <w:link w:val="1"/>
    <w:rsid w:val="00237386"/>
    <w:pPr>
      <w:widowControl w:val="0"/>
      <w:shd w:val="clear" w:color="auto" w:fill="FFFFFF"/>
      <w:spacing w:before="240" w:after="120" w:line="240" w:lineRule="atLeast"/>
      <w:ind w:hanging="4340"/>
      <w:jc w:val="center"/>
      <w:outlineLvl w:val="0"/>
    </w:pPr>
    <w:rPr>
      <w:rFonts w:ascii="Sylfaen" w:hAnsi="Sylfaen"/>
      <w:b/>
      <w:bCs/>
      <w:spacing w:val="10"/>
      <w:sz w:val="25"/>
      <w:szCs w:val="25"/>
    </w:rPr>
  </w:style>
  <w:style w:type="character" w:customStyle="1" w:styleId="art-postheader">
    <w:name w:val="art-postheader"/>
    <w:basedOn w:val="a0"/>
    <w:rsid w:val="00237386"/>
  </w:style>
  <w:style w:type="paragraph" w:styleId="a5">
    <w:name w:val="List Paragraph"/>
    <w:basedOn w:val="a"/>
    <w:uiPriority w:val="34"/>
    <w:qFormat/>
    <w:rsid w:val="009C6A34"/>
    <w:pPr>
      <w:ind w:left="720"/>
      <w:contextualSpacing/>
    </w:pPr>
  </w:style>
  <w:style w:type="character" w:styleId="a6">
    <w:name w:val="Hyperlink"/>
    <w:basedOn w:val="a0"/>
    <w:semiHidden/>
    <w:unhideWhenUsed/>
    <w:rsid w:val="00805FE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237386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237386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">
    <w:name w:val="Основной текст (2)_"/>
    <w:link w:val="20"/>
    <w:rsid w:val="00237386"/>
    <w:rPr>
      <w:rFonts w:ascii="Sylfaen" w:hAnsi="Sylfaen"/>
      <w:b/>
      <w:bCs/>
      <w:spacing w:val="10"/>
      <w:shd w:val="clear" w:color="auto" w:fill="FFFFFF"/>
    </w:rPr>
  </w:style>
  <w:style w:type="character" w:customStyle="1" w:styleId="1">
    <w:name w:val="Заголовок №1_"/>
    <w:link w:val="10"/>
    <w:rsid w:val="00237386"/>
    <w:rPr>
      <w:rFonts w:ascii="Sylfaen" w:hAnsi="Sylfaen"/>
      <w:b/>
      <w:bCs/>
      <w:spacing w:val="10"/>
      <w:sz w:val="25"/>
      <w:szCs w:val="25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237386"/>
    <w:pPr>
      <w:widowControl w:val="0"/>
      <w:shd w:val="clear" w:color="auto" w:fill="FFFFFF"/>
      <w:spacing w:after="60" w:line="278" w:lineRule="exact"/>
      <w:ind w:hanging="1840"/>
    </w:pPr>
    <w:rPr>
      <w:rFonts w:ascii="Sylfaen" w:hAnsi="Sylfaen"/>
      <w:b/>
      <w:bCs/>
      <w:spacing w:val="10"/>
    </w:rPr>
  </w:style>
  <w:style w:type="paragraph" w:customStyle="1" w:styleId="10">
    <w:name w:val="Заголовок №1"/>
    <w:basedOn w:val="a"/>
    <w:link w:val="1"/>
    <w:rsid w:val="00237386"/>
    <w:pPr>
      <w:widowControl w:val="0"/>
      <w:shd w:val="clear" w:color="auto" w:fill="FFFFFF"/>
      <w:spacing w:before="240" w:after="120" w:line="240" w:lineRule="atLeast"/>
      <w:ind w:hanging="4340"/>
      <w:jc w:val="center"/>
      <w:outlineLvl w:val="0"/>
    </w:pPr>
    <w:rPr>
      <w:rFonts w:ascii="Sylfaen" w:hAnsi="Sylfaen"/>
      <w:b/>
      <w:bCs/>
      <w:spacing w:val="10"/>
      <w:sz w:val="25"/>
      <w:szCs w:val="25"/>
    </w:rPr>
  </w:style>
  <w:style w:type="character" w:customStyle="1" w:styleId="art-postheader">
    <w:name w:val="art-postheader"/>
    <w:basedOn w:val="a0"/>
    <w:rsid w:val="00237386"/>
  </w:style>
  <w:style w:type="paragraph" w:styleId="a5">
    <w:name w:val="List Paragraph"/>
    <w:basedOn w:val="a"/>
    <w:uiPriority w:val="34"/>
    <w:qFormat/>
    <w:rsid w:val="009C6A34"/>
    <w:pPr>
      <w:ind w:left="720"/>
      <w:contextualSpacing/>
    </w:pPr>
  </w:style>
  <w:style w:type="character" w:styleId="a6">
    <w:name w:val="Hyperlink"/>
    <w:basedOn w:val="a0"/>
    <w:semiHidden/>
    <w:unhideWhenUsed/>
    <w:rsid w:val="00805FE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149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63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file:///C:\temp\Rar$DIa0.586\19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s-nout</dc:creator>
  <cp:lastModifiedBy>sonko</cp:lastModifiedBy>
  <cp:revision>3</cp:revision>
  <dcterms:created xsi:type="dcterms:W3CDTF">2016-12-04T05:13:00Z</dcterms:created>
  <dcterms:modified xsi:type="dcterms:W3CDTF">2016-12-04T06:38:00Z</dcterms:modified>
</cp:coreProperties>
</file>