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603" w:rsidRPr="00222919" w:rsidRDefault="00BB1C93" w:rsidP="0022291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2919">
        <w:rPr>
          <w:rFonts w:ascii="Times New Roman" w:hAnsi="Times New Roman" w:cs="Times New Roman"/>
          <w:b/>
          <w:i/>
          <w:sz w:val="28"/>
          <w:szCs w:val="28"/>
          <w:lang w:val="uk-UA"/>
        </w:rPr>
        <w:t>Сергій Сонько</w:t>
      </w:r>
    </w:p>
    <w:p w:rsidR="00BB1C93" w:rsidRPr="00BB1C93" w:rsidRDefault="00BD7D40" w:rsidP="0022291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BB1C93" w:rsidRPr="00BB1C93">
        <w:rPr>
          <w:rFonts w:ascii="Times New Roman" w:hAnsi="Times New Roman" w:cs="Times New Roman"/>
          <w:b/>
          <w:sz w:val="28"/>
          <w:szCs w:val="28"/>
          <w:lang w:val="uk-UA"/>
        </w:rPr>
        <w:t>ормування ринку землі і впровадження власності на землю</w:t>
      </w:r>
      <w:r w:rsidR="00CD61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 запорука відродження</w:t>
      </w:r>
      <w:r w:rsidR="00B53EC6">
        <w:rPr>
          <w:rFonts w:ascii="Times New Roman" w:hAnsi="Times New Roman" w:cs="Times New Roman"/>
          <w:b/>
          <w:sz w:val="28"/>
          <w:szCs w:val="28"/>
          <w:lang w:val="uk-UA"/>
        </w:rPr>
        <w:t>, економічної та екологічної стабільності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українського села</w:t>
      </w:r>
    </w:p>
    <w:p w:rsidR="00BB1C93" w:rsidRPr="00BB1C93" w:rsidRDefault="00BB1C93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1C93" w:rsidRDefault="00BB1C93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Проблеми, винесені у назву статті, насправді є не просто системотворчими для української держави, власне, як для аграрної, а й замикають на собі і</w:t>
      </w:r>
      <w:r w:rsidR="00EE07B9">
        <w:rPr>
          <w:rFonts w:ascii="Times New Roman" w:hAnsi="Times New Roman" w:cs="Times New Roman"/>
          <w:sz w:val="28"/>
          <w:szCs w:val="28"/>
          <w:lang w:val="uk-UA"/>
        </w:rPr>
        <w:t>нші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(не менш важливі для сучасної України) аспекти державотворення, такі як соціальні, економічні, духовно-культурні і, навіть, геополітичні.</w:t>
      </w:r>
    </w:p>
    <w:p w:rsidR="00BB1C93" w:rsidRPr="00BB1C93" w:rsidRDefault="00BB1C93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Нажаль, у більшості спікерів цієї проблеми риторика у її обговорені занадто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примітивізован</w:t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зведена до «простих» і </w:t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зрозумілих</w:t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пересічному слухачеві питань. Як то</w:t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: «Бути чи не бути ринку землі в Україні»</w:t>
      </w:r>
      <w:r w:rsidR="00BD7D4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"/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, або, «Що дасть селянину запровадження ринку землі?»</w:t>
      </w:r>
      <w:r w:rsidR="00BD7D4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"/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>, або «Міфи про небезпеку запровадження ринку землі в Україні»</w:t>
      </w:r>
      <w:r w:rsidR="00BD7D4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3"/>
      </w:r>
      <w:r w:rsidR="00A64761">
        <w:rPr>
          <w:rFonts w:ascii="Times New Roman" w:hAnsi="Times New Roman" w:cs="Times New Roman"/>
          <w:sz w:val="28"/>
          <w:szCs w:val="28"/>
          <w:lang w:val="uk-UA"/>
        </w:rPr>
        <w:t xml:space="preserve">. Напевне, це як раз той випадок, коли наголошена «простота» питання скидається на відомий вислів російського драматурга О.Островського «Простота – </w:t>
      </w:r>
      <w:proofErr w:type="spellStart"/>
      <w:r w:rsidR="00A64761">
        <w:rPr>
          <w:rFonts w:ascii="Times New Roman" w:hAnsi="Times New Roman" w:cs="Times New Roman"/>
          <w:sz w:val="28"/>
          <w:szCs w:val="28"/>
          <w:lang w:val="uk-UA"/>
        </w:rPr>
        <w:t>хуже</w:t>
      </w:r>
      <w:proofErr w:type="spellEnd"/>
      <w:r w:rsidR="00A647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4761">
        <w:rPr>
          <w:rFonts w:ascii="Times New Roman" w:hAnsi="Times New Roman" w:cs="Times New Roman"/>
          <w:sz w:val="28"/>
          <w:szCs w:val="28"/>
          <w:lang w:val="uk-UA"/>
        </w:rPr>
        <w:t>воровства</w:t>
      </w:r>
      <w:proofErr w:type="spellEnd"/>
      <w:r w:rsidR="00A64761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BB1C93" w:rsidRDefault="00A64761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Шалені темпи (впродовж лише останніх півроку) у обговоренні проблеми запровадження ринку землі в Україні переконують більшість адекватних дослідників (а не лише автора) у палкому бажанні певних ділових і політичних кіл якнайшвидше зняти усі обмеження щодо вільного ринку землі. На</w:t>
      </w:r>
      <w:r w:rsidR="00CD6164">
        <w:rPr>
          <w:rFonts w:ascii="Times New Roman" w:hAnsi="Times New Roman" w:cs="Times New Roman"/>
          <w:sz w:val="28"/>
          <w:szCs w:val="28"/>
          <w:lang w:val="uk-UA"/>
        </w:rPr>
        <w:t>йскоріше</w:t>
      </w:r>
      <w:r>
        <w:rPr>
          <w:rFonts w:ascii="Times New Roman" w:hAnsi="Times New Roman" w:cs="Times New Roman"/>
          <w:sz w:val="28"/>
          <w:szCs w:val="28"/>
          <w:lang w:val="uk-UA"/>
        </w:rPr>
        <w:t>, ситуація нагадує нещодавнє Е-декларування, результати якого (за чутками) мали б «закріпити» зазначене у декларації майно можновладців, можливо і після сплати</w:t>
      </w:r>
      <w:r w:rsidR="00CD6164">
        <w:rPr>
          <w:rFonts w:ascii="Times New Roman" w:hAnsi="Times New Roman" w:cs="Times New Roman"/>
          <w:sz w:val="28"/>
          <w:szCs w:val="28"/>
          <w:lang w:val="uk-UA"/>
        </w:rPr>
        <w:t xml:space="preserve"> додаткових податків.</w:t>
      </w:r>
    </w:p>
    <w:p w:rsidR="00CD6164" w:rsidRDefault="00CD6164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Але, на глибоке переконання автора, такий підхід (закріплення земель за тими «власниками», які їх вже фактично придбали) є глибоко хибним,</w:t>
      </w:r>
      <w:r w:rsidR="00EE07B9">
        <w:rPr>
          <w:rFonts w:ascii="Times New Roman" w:hAnsi="Times New Roman" w:cs="Times New Roman"/>
          <w:sz w:val="28"/>
          <w:szCs w:val="28"/>
          <w:lang w:val="uk-UA"/>
        </w:rPr>
        <w:t xml:space="preserve"> навіть </w:t>
      </w:r>
      <w:r w:rsidR="00EE07B9">
        <w:rPr>
          <w:rFonts w:ascii="Times New Roman" w:hAnsi="Times New Roman" w:cs="Times New Roman"/>
          <w:sz w:val="28"/>
          <w:szCs w:val="28"/>
          <w:lang w:val="uk-UA"/>
        </w:rPr>
        <w:lastRenderedPageBreak/>
        <w:t>ганебним,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оскільки не враховує усієї тієї глибини та багатогранності, які містить у собі земельне питання для жителів сільської України.</w:t>
      </w:r>
    </w:p>
    <w:p w:rsidR="00CD6164" w:rsidRDefault="00CD6164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Автор неодноразово торкався цієї проблеми у попередніх публікаціях</w:t>
      </w:r>
      <w:r w:rsidR="00BD7D4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4"/>
      </w:r>
      <w:r>
        <w:rPr>
          <w:rFonts w:ascii="Times New Roman" w:hAnsi="Times New Roman" w:cs="Times New Roman"/>
          <w:sz w:val="28"/>
          <w:szCs w:val="28"/>
          <w:lang w:val="uk-UA"/>
        </w:rPr>
        <w:t>, але актуальність цієї пов’язана саме з високою активністю її обговорення у ЗМІ та електронних мережах, що може бути ознакою ухвалення життєдайних для України рішень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нашвидкоруч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</w:p>
    <w:p w:rsidR="00DA7A90" w:rsidRDefault="00DA7A90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Чому ж земельне питання постає для українців у набагато ширших межах, ніж нам намагаються це донести з екранів телевізорів?</w:t>
      </w:r>
      <w:r w:rsidR="002053F8">
        <w:rPr>
          <w:rFonts w:ascii="Times New Roman" w:hAnsi="Times New Roman" w:cs="Times New Roman"/>
          <w:sz w:val="28"/>
          <w:szCs w:val="28"/>
          <w:lang w:val="uk-UA"/>
        </w:rPr>
        <w:t xml:space="preserve"> Спробуємо послідовно відповісти на це запитання, торкаючись усіх його аспектів.</w:t>
      </w:r>
    </w:p>
    <w:p w:rsidR="002053F8" w:rsidRDefault="002053F8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F62FFA">
        <w:rPr>
          <w:rFonts w:ascii="Times New Roman" w:hAnsi="Times New Roman" w:cs="Times New Roman"/>
          <w:sz w:val="28"/>
          <w:szCs w:val="28"/>
          <w:lang w:val="uk-UA"/>
        </w:rPr>
        <w:t xml:space="preserve">Історичний аспект. </w:t>
      </w:r>
      <w:r>
        <w:rPr>
          <w:rFonts w:ascii="Times New Roman" w:hAnsi="Times New Roman" w:cs="Times New Roman"/>
          <w:sz w:val="28"/>
          <w:szCs w:val="28"/>
          <w:lang w:val="uk-UA"/>
        </w:rPr>
        <w:t>Не здійснюючи експансію у суміжні галузі знань (зокрема, історію), автор вкотре констатує, що українці – нація землеробів, які ведуть родовід від трипільців (а може, й раніше). Саме землеробська культура, що сформувалась впродовж декількох тисяч років</w:t>
      </w:r>
      <w:r w:rsidR="00BD7D4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5"/>
      </w:r>
      <w:r>
        <w:rPr>
          <w:rFonts w:ascii="Times New Roman" w:hAnsi="Times New Roman" w:cs="Times New Roman"/>
          <w:sz w:val="28"/>
          <w:szCs w:val="28"/>
          <w:lang w:val="uk-UA"/>
        </w:rPr>
        <w:t>, є тим «генетичним кодом», який вирізняє українців від інших етносів. Саме такого «генетичного коду» (як аргументу) бракує багатьом сучасним історикам у дискусіях</w:t>
      </w:r>
      <w:r w:rsidR="008547EA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8547EA">
        <w:rPr>
          <w:rFonts w:ascii="Times New Roman" w:hAnsi="Times New Roman" w:cs="Times New Roman"/>
          <w:sz w:val="28"/>
          <w:szCs w:val="28"/>
          <w:lang w:val="uk-UA"/>
        </w:rPr>
        <w:t>дугіними</w:t>
      </w:r>
      <w:proofErr w:type="spellEnd"/>
      <w:r w:rsidR="008547EA">
        <w:rPr>
          <w:rFonts w:ascii="Times New Roman" w:hAnsi="Times New Roman" w:cs="Times New Roman"/>
          <w:sz w:val="28"/>
          <w:szCs w:val="28"/>
          <w:lang w:val="uk-UA"/>
        </w:rPr>
        <w:t xml:space="preserve">, соловйовими, </w:t>
      </w:r>
      <w:proofErr w:type="spellStart"/>
      <w:r w:rsidR="008547EA">
        <w:rPr>
          <w:rFonts w:ascii="Times New Roman" w:hAnsi="Times New Roman" w:cs="Times New Roman"/>
          <w:sz w:val="28"/>
          <w:szCs w:val="28"/>
          <w:lang w:val="uk-UA"/>
        </w:rPr>
        <w:t>кисельовими</w:t>
      </w:r>
      <w:proofErr w:type="spellEnd"/>
      <w:r w:rsidR="008547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547EA">
        <w:rPr>
          <w:rFonts w:ascii="Times New Roman" w:hAnsi="Times New Roman" w:cs="Times New Roman"/>
          <w:sz w:val="28"/>
          <w:szCs w:val="28"/>
          <w:lang w:val="uk-UA"/>
        </w:rPr>
        <w:t>жиріновськими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7EA">
        <w:rPr>
          <w:rFonts w:ascii="Times New Roman" w:hAnsi="Times New Roman" w:cs="Times New Roman"/>
          <w:sz w:val="28"/>
          <w:szCs w:val="28"/>
          <w:lang w:val="uk-UA"/>
        </w:rPr>
        <w:t xml:space="preserve">на тему «Чи існує Україна як держава?». Саме українська землеробська культура є тим стрижнем, на який «нанизуються» усі історичні події українського державотворення, з’єднуючи час у декілька </w:t>
      </w:r>
      <w:proofErr w:type="spellStart"/>
      <w:r w:rsidR="008547EA">
        <w:rPr>
          <w:rFonts w:ascii="Times New Roman" w:hAnsi="Times New Roman" w:cs="Times New Roman"/>
          <w:sz w:val="28"/>
          <w:szCs w:val="28"/>
          <w:lang w:val="uk-UA"/>
        </w:rPr>
        <w:t>сот</w:t>
      </w:r>
      <w:proofErr w:type="spellEnd"/>
      <w:r w:rsidR="008547EA">
        <w:rPr>
          <w:rFonts w:ascii="Times New Roman" w:hAnsi="Times New Roman" w:cs="Times New Roman"/>
          <w:sz w:val="28"/>
          <w:szCs w:val="28"/>
          <w:lang w:val="uk-UA"/>
        </w:rPr>
        <w:t xml:space="preserve"> віків у наскрізну безперервну «стрілу часу» і детермінуючи територію, на якій розвинута українська землеробс</w:t>
      </w:r>
      <w:r w:rsidR="00F62FF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8547EA">
        <w:rPr>
          <w:rFonts w:ascii="Times New Roman" w:hAnsi="Times New Roman" w:cs="Times New Roman"/>
          <w:sz w:val="28"/>
          <w:szCs w:val="28"/>
          <w:lang w:val="uk-UA"/>
        </w:rPr>
        <w:t>ка культура саме як «</w:t>
      </w:r>
      <w:r w:rsidR="00901747">
        <w:rPr>
          <w:rFonts w:ascii="Times New Roman" w:hAnsi="Times New Roman" w:cs="Times New Roman"/>
          <w:sz w:val="28"/>
          <w:szCs w:val="28"/>
          <w:lang w:val="uk-UA"/>
        </w:rPr>
        <w:t>ДЕРЖАВА УКРАЇНА</w:t>
      </w:r>
      <w:r w:rsidR="008547EA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901747">
        <w:rPr>
          <w:rFonts w:ascii="Times New Roman" w:hAnsi="Times New Roman" w:cs="Times New Roman"/>
          <w:sz w:val="28"/>
          <w:szCs w:val="28"/>
          <w:lang w:val="uk-UA"/>
        </w:rPr>
        <w:t xml:space="preserve"> А, отже, відлучення українського селянина від землі (загроза чого реально існує при запровадженні ринку землі) цілком імовірна, що в свою чергу поставить під великий сумнів сам факт існування української держави.</w:t>
      </w:r>
    </w:p>
    <w:p w:rsidR="00901747" w:rsidRDefault="00901747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F62FFA">
        <w:rPr>
          <w:rFonts w:ascii="Times New Roman" w:hAnsi="Times New Roman" w:cs="Times New Roman"/>
          <w:sz w:val="28"/>
          <w:szCs w:val="28"/>
          <w:lang w:val="uk-UA"/>
        </w:rPr>
        <w:t xml:space="preserve">Екологічний аспект. </w:t>
      </w:r>
      <w:r>
        <w:rPr>
          <w:rFonts w:ascii="Times New Roman" w:hAnsi="Times New Roman" w:cs="Times New Roman"/>
          <w:sz w:val="28"/>
          <w:szCs w:val="28"/>
          <w:lang w:val="uk-UA"/>
        </w:rPr>
        <w:t>Питання власності на землю завжди поставало для українців як найбільш жагуче</w:t>
      </w:r>
      <w:r w:rsidR="009F0308">
        <w:rPr>
          <w:rFonts w:ascii="Times New Roman" w:hAnsi="Times New Roman" w:cs="Times New Roman"/>
          <w:sz w:val="28"/>
          <w:szCs w:val="28"/>
          <w:lang w:val="uk-UA"/>
        </w:rPr>
        <w:t xml:space="preserve"> і актуальне. Бо саме власність на землю (а </w:t>
      </w:r>
      <w:r w:rsidR="009F0308">
        <w:rPr>
          <w:rFonts w:ascii="Times New Roman" w:hAnsi="Times New Roman" w:cs="Times New Roman"/>
          <w:sz w:val="28"/>
          <w:szCs w:val="28"/>
          <w:lang w:val="uk-UA"/>
        </w:rPr>
        <w:lastRenderedPageBreak/>
        <w:t>не оренда, хай би і на 49 років) забезпечувала безперервність поколінь у сільській місцевості і формувала певний «</w:t>
      </w:r>
      <w:proofErr w:type="spellStart"/>
      <w:r w:rsidR="009F0308">
        <w:rPr>
          <w:rFonts w:ascii="Times New Roman" w:hAnsi="Times New Roman" w:cs="Times New Roman"/>
          <w:sz w:val="28"/>
          <w:szCs w:val="28"/>
          <w:lang w:val="uk-UA"/>
        </w:rPr>
        <w:t>егрегор</w:t>
      </w:r>
      <w:proofErr w:type="spellEnd"/>
      <w:r w:rsidR="009F0308">
        <w:rPr>
          <w:rFonts w:ascii="Times New Roman" w:hAnsi="Times New Roman" w:cs="Times New Roman"/>
          <w:sz w:val="28"/>
          <w:szCs w:val="28"/>
          <w:lang w:val="uk-UA"/>
        </w:rPr>
        <w:t xml:space="preserve">» українського етносу. При цьому кожна селянська родина (яка мала 3-4 десятини землі у власності) як би «гармонізувалась» з навколишніми природними ландшафтами і брала повну відповідальність на себе за родючість землі, за різноманіття дикої природи, за рівень </w:t>
      </w:r>
      <w:r w:rsidR="00924F80">
        <w:rPr>
          <w:rFonts w:ascii="Times New Roman" w:hAnsi="Times New Roman" w:cs="Times New Roman"/>
          <w:sz w:val="28"/>
          <w:szCs w:val="28"/>
          <w:lang w:val="uk-UA"/>
        </w:rPr>
        <w:t>ґрунтових</w:t>
      </w:r>
      <w:r w:rsidR="009F0308">
        <w:rPr>
          <w:rFonts w:ascii="Times New Roman" w:hAnsi="Times New Roman" w:cs="Times New Roman"/>
          <w:sz w:val="28"/>
          <w:szCs w:val="28"/>
          <w:lang w:val="uk-UA"/>
        </w:rPr>
        <w:t xml:space="preserve"> вод і </w:t>
      </w:r>
      <w:proofErr w:type="spellStart"/>
      <w:r w:rsidR="009F0308">
        <w:rPr>
          <w:rFonts w:ascii="Times New Roman" w:hAnsi="Times New Roman" w:cs="Times New Roman"/>
          <w:sz w:val="28"/>
          <w:szCs w:val="28"/>
          <w:lang w:val="uk-UA"/>
        </w:rPr>
        <w:t>т.і</w:t>
      </w:r>
      <w:proofErr w:type="spellEnd"/>
      <w:r w:rsidR="009F0308">
        <w:rPr>
          <w:rFonts w:ascii="Times New Roman" w:hAnsi="Times New Roman" w:cs="Times New Roman"/>
          <w:sz w:val="28"/>
          <w:szCs w:val="28"/>
          <w:lang w:val="uk-UA"/>
        </w:rPr>
        <w:t xml:space="preserve">. Тобто засобами життєвої мудрості і багатовікового землеробського досвіду вирішувала «екологічні проблеми», для подолання яких (але вже на світовому рівні) сьогодні «кинуті» «Римський клуб», «Кіотський протокол», «Стратегія сталого розвитку», </w:t>
      </w:r>
      <w:r w:rsidR="00F62FFA">
        <w:rPr>
          <w:rFonts w:ascii="Times New Roman" w:hAnsi="Times New Roman" w:cs="Times New Roman"/>
          <w:sz w:val="28"/>
          <w:szCs w:val="28"/>
          <w:lang w:val="uk-UA"/>
        </w:rPr>
        <w:t xml:space="preserve">«Всеєвропейська </w:t>
      </w:r>
      <w:proofErr w:type="spellStart"/>
      <w:r w:rsidR="00F62FFA">
        <w:rPr>
          <w:rFonts w:ascii="Times New Roman" w:hAnsi="Times New Roman" w:cs="Times New Roman"/>
          <w:sz w:val="28"/>
          <w:szCs w:val="28"/>
          <w:lang w:val="uk-UA"/>
        </w:rPr>
        <w:t>екомережа</w:t>
      </w:r>
      <w:proofErr w:type="spellEnd"/>
      <w:r w:rsidR="00F62FFA">
        <w:rPr>
          <w:rFonts w:ascii="Times New Roman" w:hAnsi="Times New Roman" w:cs="Times New Roman"/>
          <w:sz w:val="28"/>
          <w:szCs w:val="28"/>
          <w:lang w:val="uk-UA"/>
        </w:rPr>
        <w:t>» і багато інших організацій і стратегій, які регулярно і щедро фінансуються, але екологічну проблему не вирішують.</w:t>
      </w:r>
    </w:p>
    <w:p w:rsidR="00F62FFA" w:rsidRDefault="00F62FFA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Відтак, ведення господарства селянською родиною на своїй землі – це запорука екологічної стабільності природних ландшафтів</w:t>
      </w:r>
      <w:r w:rsidR="00924F8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6"/>
      </w:r>
      <w:r>
        <w:rPr>
          <w:rFonts w:ascii="Times New Roman" w:hAnsi="Times New Roman" w:cs="Times New Roman"/>
          <w:sz w:val="28"/>
          <w:szCs w:val="28"/>
          <w:lang w:val="uk-UA"/>
        </w:rPr>
        <w:t>. При цьому байдуже, як ми назвемо такий тип господарства – «натуральне господарство», «родові помістя» чи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екопоселення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</w:p>
    <w:p w:rsidR="006E2C48" w:rsidRDefault="00F62FFA" w:rsidP="00222919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Економічний аспект. </w:t>
      </w:r>
      <w:r w:rsidR="006E2C48" w:rsidRPr="006E2C48">
        <w:rPr>
          <w:rFonts w:ascii="Times New Roman" w:hAnsi="Times New Roman" w:cs="Times New Roman"/>
          <w:sz w:val="28"/>
          <w:szCs w:val="28"/>
          <w:lang w:val="uk-UA"/>
        </w:rPr>
        <w:t xml:space="preserve">Селянське господарство в принципі не повинне бути «високотоварним», бо воно є частиною природної екосистеми і працює у напрямку самозабезпечення або натурального господарства. Саме в такому підході головна </w:t>
      </w:r>
      <w:proofErr w:type="spellStart"/>
      <w:r w:rsidR="006E2C48" w:rsidRPr="006E2C48">
        <w:rPr>
          <w:rFonts w:ascii="Times New Roman" w:hAnsi="Times New Roman" w:cs="Times New Roman"/>
          <w:sz w:val="28"/>
          <w:szCs w:val="28"/>
          <w:lang w:val="uk-UA"/>
        </w:rPr>
        <w:t>еколого-економічна</w:t>
      </w:r>
      <w:proofErr w:type="spellEnd"/>
      <w:r w:rsidR="006E2C48" w:rsidRPr="006E2C48">
        <w:rPr>
          <w:rFonts w:ascii="Times New Roman" w:hAnsi="Times New Roman" w:cs="Times New Roman"/>
          <w:sz w:val="28"/>
          <w:szCs w:val="28"/>
          <w:lang w:val="uk-UA"/>
        </w:rPr>
        <w:t xml:space="preserve"> суть категорії «селянське господарство». В той же час саме завдяки таким земельним відносинам воно може бути товарним, як це було при столипінських реформах і після них аж до 1913 року, коли Російська Імперія займала 1 місце у Європі за експортом зерна, яке і виробляли «дрібнотоварні» селянські господарства</w:t>
      </w:r>
      <w:r w:rsidR="006E2C48" w:rsidRPr="006E2C48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7"/>
      </w:r>
      <w:r w:rsidR="006E2C48" w:rsidRPr="006E2C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2C48">
        <w:rPr>
          <w:rFonts w:ascii="Times New Roman" w:hAnsi="Times New Roman" w:cs="Times New Roman"/>
          <w:sz w:val="28"/>
          <w:szCs w:val="28"/>
          <w:lang w:val="uk-UA"/>
        </w:rPr>
        <w:t xml:space="preserve"> Враховуючи сучасну технологічну озброєність сільського господарства (порівняно з початком ХХ століття) зовсім іншим боком постає питання селянської </w:t>
      </w:r>
      <w:r w:rsidR="006E2C48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кооперації, яка повинна починатись саме «знизу», «від землі», а селянин повинен бути єдиним і беззапер</w:t>
      </w:r>
      <w:r w:rsidR="0022291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E2C48">
        <w:rPr>
          <w:rFonts w:ascii="Times New Roman" w:hAnsi="Times New Roman" w:cs="Times New Roman"/>
          <w:sz w:val="28"/>
          <w:szCs w:val="28"/>
          <w:lang w:val="uk-UA"/>
        </w:rPr>
        <w:t>чним</w:t>
      </w:r>
      <w:r w:rsidR="00222919">
        <w:rPr>
          <w:rFonts w:ascii="Times New Roman" w:hAnsi="Times New Roman" w:cs="Times New Roman"/>
          <w:sz w:val="28"/>
          <w:szCs w:val="28"/>
          <w:lang w:val="uk-UA"/>
        </w:rPr>
        <w:t xml:space="preserve"> власником виробленої на ній продукції. А, отже, саме селянин повинен мати вирішальне право у формуванні ціни на сільськогосподарську продукцію, що знаходиться в річищі як теорії селянської кооперації О.В.</w:t>
      </w:r>
      <w:proofErr w:type="spellStart"/>
      <w:r w:rsidR="00222919">
        <w:rPr>
          <w:rFonts w:ascii="Times New Roman" w:hAnsi="Times New Roman" w:cs="Times New Roman"/>
          <w:sz w:val="28"/>
          <w:szCs w:val="28"/>
          <w:lang w:val="uk-UA"/>
        </w:rPr>
        <w:t>Чаянова</w:t>
      </w:r>
      <w:proofErr w:type="spellEnd"/>
      <w:r w:rsidR="00222919">
        <w:rPr>
          <w:rFonts w:ascii="Times New Roman" w:hAnsi="Times New Roman" w:cs="Times New Roman"/>
          <w:sz w:val="28"/>
          <w:szCs w:val="28"/>
          <w:lang w:val="uk-UA"/>
        </w:rPr>
        <w:t>, так і теорії енергетичного капіталу людського суспільства С</w:t>
      </w:r>
      <w:r w:rsidR="006A6053">
        <w:rPr>
          <w:rFonts w:ascii="Times New Roman" w:hAnsi="Times New Roman" w:cs="Times New Roman"/>
          <w:sz w:val="28"/>
          <w:szCs w:val="28"/>
          <w:lang w:val="uk-UA"/>
        </w:rPr>
        <w:t>.А.</w:t>
      </w:r>
      <w:r w:rsidR="00222919">
        <w:rPr>
          <w:rFonts w:ascii="Times New Roman" w:hAnsi="Times New Roman" w:cs="Times New Roman"/>
          <w:sz w:val="28"/>
          <w:szCs w:val="28"/>
          <w:lang w:val="uk-UA"/>
        </w:rPr>
        <w:t xml:space="preserve"> Подолинського</w:t>
      </w:r>
      <w:r w:rsidR="00EE07B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8"/>
      </w:r>
      <w:r w:rsidR="002229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22919" w:rsidRPr="006E2C48" w:rsidRDefault="00222919" w:rsidP="00222919">
      <w:pPr>
        <w:spacing w:after="0" w:line="360" w:lineRule="auto"/>
        <w:ind w:firstLine="578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Відтак, однією з головних умов функціонування ринку землі в Україні має бути юридичне закріплення прав</w:t>
      </w:r>
      <w:r w:rsidR="006A6053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власності на землю і безпосередню участь селянської родини у ціноутворенні на сільськогосподарську продукцію.</w:t>
      </w:r>
    </w:p>
    <w:p w:rsidR="00F62FFA" w:rsidRPr="006A6053" w:rsidRDefault="006A6053" w:rsidP="006A6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6053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F62FFA" w:rsidRPr="006A6053">
        <w:rPr>
          <w:rFonts w:ascii="Times New Roman" w:hAnsi="Times New Roman" w:cs="Times New Roman"/>
          <w:sz w:val="28"/>
          <w:szCs w:val="28"/>
          <w:lang w:val="uk-UA"/>
        </w:rPr>
        <w:t xml:space="preserve">Політичний аспект. </w:t>
      </w:r>
      <w:r w:rsidRPr="006A6053">
        <w:rPr>
          <w:rFonts w:ascii="Times New Roman" w:hAnsi="Times New Roman" w:cs="Times New Roman"/>
          <w:sz w:val="28"/>
          <w:szCs w:val="28"/>
          <w:lang w:val="uk-UA"/>
        </w:rPr>
        <w:t>Саме земельні відносини</w:t>
      </w:r>
      <w:r>
        <w:rPr>
          <w:rFonts w:ascii="Times New Roman" w:hAnsi="Times New Roman" w:cs="Times New Roman"/>
          <w:sz w:val="28"/>
          <w:szCs w:val="28"/>
          <w:lang w:val="uk-UA"/>
        </w:rPr>
        <w:t>, засновані на власності на землю</w:t>
      </w:r>
      <w:r w:rsidRPr="006A6053">
        <w:rPr>
          <w:rFonts w:ascii="Times New Roman" w:hAnsi="Times New Roman" w:cs="Times New Roman"/>
          <w:sz w:val="28"/>
          <w:szCs w:val="28"/>
          <w:lang w:val="uk-UA"/>
        </w:rPr>
        <w:t xml:space="preserve"> існували в українському селі до сталінських репресій. Саме у них режим побачив для себе головну загрозу, організувавши голодомор, оскільки вільний хлібороб своєю важкою працею виборює власне право на свою свободу і може годуватись зі своєї землі незалежно від держави.</w:t>
      </w:r>
    </w:p>
    <w:p w:rsidR="0065582C" w:rsidRPr="0065582C" w:rsidRDefault="006A6053" w:rsidP="006A6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</w:t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едооцінивши важливість </w:t>
      </w:r>
      <w:proofErr w:type="spellStart"/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>етно-історичної</w:t>
      </w:r>
      <w:proofErr w:type="spellEnd"/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складової у формуванні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земельних відносин</w:t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Українська держава вкотре наражатиметься на небезпеку повзучої російської експансії через люмпенізацію Донбасу і Слобожанщини та </w:t>
      </w:r>
      <w:proofErr w:type="spellStart"/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>москалізацію</w:t>
      </w:r>
      <w:proofErr w:type="spellEnd"/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Криму</w:t>
      </w:r>
      <w:r w:rsidRPr="006A6053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9"/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Бажання очільників сусідньої держави принизити роль українців у землеробському освоєнні Степового Криму аргументами на зразок «Хрущев по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пьяни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отдал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Крым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Украине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как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мешок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картошки</w:t>
      </w:r>
      <w:proofErr w:type="spellEnd"/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» сьогодні усе частіше спростовується</w:t>
      </w:r>
      <w:r w:rsidR="00924F8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самим життям</w:t>
      </w:r>
      <w:r w:rsidR="0065582C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10"/>
      </w:r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6A6053" w:rsidRPr="006A6053" w:rsidRDefault="006A6053" w:rsidP="006A6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Аналізуючи причини Голодомору 1932–1933 років, дослідники справедливо пов’язують його з московським бажанням за будь-яку ціну придушити «український сепаратизм». Сталін та його поплічники, </w:t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починаючи з 1929 року почали на практиці активно реалізувати настанови Леніна про те, що «Головне питання революції полягає у боротьбі з селянами-власниками»</w:t>
      </w:r>
      <w:r w:rsidRPr="006A6053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11"/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6A6053" w:rsidRDefault="006A6053" w:rsidP="006A6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Цинічним наслідком такої боротьби стало те, що саме </w:t>
      </w:r>
      <w:r w:rsidR="0065582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центральна землеробська Україна </w:t>
      </w:r>
      <w:r w:rsidRPr="006A605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зі своїми родючими землями і працьовитим народом з прадавніми хліборобськими традиціями найбільше постраждала від репресій, розкуркулення, колективізації. Пам’ять про це і по сьогодні живе в спогадах очевидців, розповіді яких надовго відбили бажання у їхніх дітей і онуків самостійно хазяйнувати на землі. </w:t>
      </w:r>
    </w:p>
    <w:p w:rsidR="0065582C" w:rsidRPr="006A6053" w:rsidRDefault="0065582C" w:rsidP="006A6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Відтак, майбутня земельна реформа повинна бути спрямована на відродження у сільській місцевості України</w:t>
      </w:r>
      <w:r w:rsid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культурних, духовних, волелюбних традицій, </w:t>
      </w:r>
      <w:proofErr w:type="spellStart"/>
      <w:r w:rsidR="008159A9">
        <w:rPr>
          <w:rFonts w:ascii="Times New Roman" w:hAnsi="Times New Roman" w:cs="Times New Roman"/>
          <w:sz w:val="28"/>
          <w:szCs w:val="28"/>
          <w:lang w:val="uk-UA" w:eastAsia="ru-RU"/>
        </w:rPr>
        <w:t>одвік</w:t>
      </w:r>
      <w:proofErr w:type="spellEnd"/>
      <w:r w:rsid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притаманних українському землеробу.</w:t>
      </w:r>
    </w:p>
    <w:p w:rsidR="008159A9" w:rsidRPr="008159A9" w:rsidRDefault="008159A9" w:rsidP="008159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159A9">
        <w:rPr>
          <w:rFonts w:ascii="Times New Roman" w:hAnsi="Times New Roman" w:cs="Times New Roman"/>
          <w:sz w:val="28"/>
          <w:szCs w:val="28"/>
          <w:lang w:val="uk-UA"/>
        </w:rPr>
        <w:t xml:space="preserve">5. Соціальний аспект.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Хто ж буде сьогодні хазяйнувати на українській землі? Селянин? Фермер? Селянин-фермер? Латифундист?  </w:t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Ще на початку 90-х років, коли Україна отримала незалежність і коли лише народжувалось покоління, яке вже не знає батога, автор-як викладач вишу, впродовж понад 10 років проводив опитування серед студентів-заочників (переважно містян). Зазвичай, для наукової коректності</w:t>
      </w:r>
      <w:r w:rsidRPr="008159A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2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це робилось на великих потоках (100 осіб = 100% вибірки). Задавалось одне запитання: «Якщо Вам запропонують 10-100 га найродючішої землі у довічну власність (ключове слово «довічний»), безстрокові кредити для придбання техніки та будівництва, чи наважитесь Ви «кинути усе» і йти хазяйнувати на землі?» Впродовж багатьох років (аж до початку 2000-х) позитивну відповідь на це запитання давали 3-5 осіб із 100. Тобто, рівно стільки, скільки фермерів у США, Нідерландах, Данії (у % від загальної кількості населення). Тобто, тих людей, які свідомо хочуть вести сільський образ життя, займаючись сільським господарством і яким держава не те що не заважає надмірними податками, а усіляко сприяє (300 Є/рік на утримання 1 корови; пільгові тарифи на виробництво </w:t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електроенергії з біомаси; законодавче закріплення власності на землю для фермерів та ін.). </w:t>
      </w:r>
    </w:p>
    <w:p w:rsidR="008159A9" w:rsidRPr="008159A9" w:rsidRDefault="008159A9" w:rsidP="008159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Нажаль, на початку 2000-х років для цього нового (вже ринкового) покоління у української влади «демократичні кредити» скінчились. Героя України Петра </w:t>
      </w:r>
      <w:proofErr w:type="spellStart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Саблука</w:t>
      </w:r>
      <w:proofErr w:type="spellEnd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поборника ринку землі – затюкали, а середній клас фермерів (не за назвою, а за духом) «почив у </w:t>
      </w:r>
      <w:proofErr w:type="spellStart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Бозі</w:t>
      </w:r>
      <w:proofErr w:type="spellEnd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 так і не народившись… </w:t>
      </w:r>
    </w:p>
    <w:p w:rsidR="008159A9" w:rsidRPr="008159A9" w:rsidRDefault="008159A9" w:rsidP="008159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З цього автором було зроблено</w:t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висновок: потенціал українського фермерства знаходиться не в сільській місцевості, де люди (з генетичною пам’яттю про розкуркулення) тяжко виживаючи за рахунок куценьких кормових ресурсів пасовищ та сіножатей, ще не загарбаних </w:t>
      </w:r>
      <w:proofErr w:type="spellStart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агрохолдингами</w:t>
      </w:r>
      <w:proofErr w:type="spellEnd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, ведуть, за суттю, натуральне господарство</w:t>
      </w:r>
      <w:r w:rsidR="00924F80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13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. Ця переважна більшість людей не те що не хочуть самостійно хазяйнувати, свідомо позбавившись своїх паїв, а й страшенно цього бояться</w:t>
      </w:r>
      <w:r w:rsidRPr="008159A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4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. Але найстрашніше те, що ці, ще доволі молоді (40-50 років), але вже старі душею люди, не зичать такої ж долі своїм дітям і онукам, «</w:t>
      </w:r>
      <w:proofErr w:type="spellStart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випихуючи</w:t>
      </w:r>
      <w:proofErr w:type="spellEnd"/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» їх на роботу чи навчання у місто. Саме це і є істиною причиною глибокої багаторічної і безпросвітної демографічної кризи українського села</w:t>
      </w:r>
      <w:r w:rsidRPr="008159A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5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. Села – не як простору, а як джерела духовності українського народу.</w:t>
      </w:r>
    </w:p>
    <w:p w:rsidR="008159A9" w:rsidRPr="008159A9" w:rsidRDefault="008159A9" w:rsidP="008159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>Другий сегмент</w:t>
      </w:r>
      <w:r w:rsidRPr="008159A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6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майбутніх українських фермерів-власників знаходиться у країнах, де мешкають українські емігранти – спадкоємні хлібороби, які ще на початку ХХ століття виїхали в країни з потужними демократичними традиціями (Канада, США, Австралія) і в свідомості яких почуття власника залишилось спадкоємним, бо не переривалось </w:t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розкуркулюванням та голодоморами. Це ті люди, які разом з сучасною технікою купуватимуть таку ж сучасну стрілецьку зброю для того, щоб самостійно (не лише потом, а й кров’ю) відстоювати своє право на власну землю</w:t>
      </w:r>
      <w:r w:rsidRPr="008159A9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7"/>
      </w:r>
      <w:r w:rsidRPr="008159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93E84" w:rsidRPr="00F93E84" w:rsidRDefault="00F93E84" w:rsidP="00F93E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>6. Державотворчий аспект. Працюючи над кандидатською дисертацією, що була присвячена екологічним проблемам сільського господарства Харківської області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18"/>
      </w:r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>, ще наприкінці 80-х років, автор випадково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 w:eastAsia="ru-RU"/>
        </w:rPr>
        <w:footnoteReference w:id="19"/>
      </w:r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натрапив на «закриті» матеріали щодо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>хлібозаготівель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 Харківщині у 30-роках. При ознайомленні з ними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з’ясувалось</w:t>
      </w:r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>, що основою тогочасного адміністративно-територіального устрою була мережа елеваторів та хлібозаготівельних пунктів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(як каркасу для здійснення «розкуркулювання»)</w:t>
      </w:r>
      <w:r w:rsidRPr="00F93E8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Тобто, кількість адміністративних районів в середині області абсолютно збігалась з кількістю елеваторів. Найцікавіше те, що сучасна кількість (27 районів) не дуже відрізняється від тогочасної (32 райони) передусім, географічно. </w:t>
      </w:r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>Цей факт свідчить про те, що</w:t>
      </w:r>
      <w:r w:rsidR="00B53EC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 результаті декомунізації</w:t>
      </w:r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найголовнішіший і наймогутніший пам’ятник Леніну, «закріплений» (Ні! Закарбований </w:t>
      </w:r>
      <w:r w:rsidR="00C0367E">
        <w:rPr>
          <w:rFonts w:ascii="Times New Roman" w:hAnsi="Times New Roman" w:cs="Times New Roman"/>
          <w:sz w:val="28"/>
          <w:szCs w:val="28"/>
          <w:lang w:val="uk-UA" w:eastAsia="ru-RU"/>
        </w:rPr>
        <w:t>кров’ю</w:t>
      </w:r>
      <w:bookmarkStart w:id="0" w:name="_GoBack"/>
      <w:bookmarkEnd w:id="0"/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>!) на нашій українській землі</w:t>
      </w:r>
      <w:r w:rsidR="00B53EC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так і не </w:t>
      </w:r>
      <w:proofErr w:type="spellStart"/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>знесено</w:t>
      </w:r>
      <w:proofErr w:type="spellEnd"/>
      <w:r w:rsidR="00C0476E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F93E84" w:rsidRPr="00F93E84" w:rsidRDefault="00F93E84" w:rsidP="00F93E84">
      <w:pPr>
        <w:spacing w:after="0" w:line="360" w:lineRule="auto"/>
        <w:ind w:firstLine="56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Враховуючи необхідність проведення майбутньої адміністративно-територіальної реформи, треба констатувати, що саме рівень сільської громади повинен утворювати її головний кістяк, а сама громада повинна володіти найвищим правовим статусом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0"/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. Відтак, формування майбутніх низових адміністративних районів повинне відбуватись не з метою забезпечити посадами численних чиновників а згідно наукових принципів, у 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розробці яких автор має багатий досвід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1"/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. Зокрема, задля </w:t>
      </w:r>
      <w:r w:rsidR="00C0476E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земельних відносин і ринку землі в Україні 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>слід враховувати наведені нижче положення.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1. Непорушені або слабко порушені природні ландшафти є не лише головною запорукою ефективного ведення сільського господарства, а й збалансованого розвитку усієї держави. За розрахунками авторитетних учених природних ландшафтів повинно бути в кожній країні не менше 60%. Згідно ж Закону України «Про Загальнодержавну програму формування національної екологічної мережі України на 2000-2015 роки  «…стан, близький до притаманного природному, мають ландшафти на площі майже 12,7 відсотка території країни»)</w:t>
      </w:r>
      <w:bookmarkStart w:id="1" w:name="o2"/>
      <w:bookmarkEnd w:id="1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. Наближення до 60% – це важкий, тривалий та тернистий шлях, для проходження якого необхідно надати найвищій правовий статус головному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природокористувачу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на низовому рівні ландшафтної просторової організації – сільській громаді.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2. Відродження українського села можливе через земельні відносини (і лише через них!). Лише вільна людина може творчо працювати на землі і з оптимізмом дивитись у майбутнє, народжуючи дітей і заповідаючи їм СВОЮ ЗЕМЛЮ і все, що на ній знаходиться. Звідси – головна суть і зміст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дрібноземельного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селянського господарства і хуторської системи розселення, де </w:t>
      </w:r>
      <w:r w:rsidRPr="00C0476E">
        <w:rPr>
          <w:rFonts w:ascii="Times New Roman" w:hAnsi="Times New Roman" w:cs="Times New Roman"/>
          <w:sz w:val="28"/>
          <w:szCs w:val="28"/>
          <w:lang w:val="uk-UA"/>
        </w:rPr>
        <w:t>хутори є аналогами природних екотопів людини.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Ця система із високим ступенем строкатості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агроландшафтів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повторює просторову структуру біосфери і найбільш гармонічно вписується у природні екосистеми. А відносно невелика площа селянського господарства (за О.В.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Чаяновим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– 3-4 десятини) дозволяє посильно і відповідально за ним доглядати, зокрема, забезпечити поля органікою від власного поголів’я худоби. За такої умови підтримка природної родючості ґрунтів – свята справа селянської родини та предмет успадкованого піклування, а «відродження» вітчизняного тваринництва лише справа часу. 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 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>Для відродження землеробських, духовних, культурних традицій, а, отже, демографічної (а, з часом,</w:t>
      </w:r>
      <w:r w:rsidR="00D517F4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і екологічної) стабільності сільської України пропонується реформувати земельні відносини у таких напрямках: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- враховуючи, що більшість сільських родин вимушені в сучасних економічних умовах тяжко виживати з тієї землі, що є у користуванні селянської родини, треба погодитись з тим беззаперечним фактом, що </w:t>
      </w:r>
      <w:r w:rsidRPr="007B74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93E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76E">
        <w:rPr>
          <w:rFonts w:ascii="Times New Roman" w:hAnsi="Times New Roman" w:cs="Times New Roman"/>
          <w:sz w:val="28"/>
          <w:szCs w:val="28"/>
          <w:lang w:val="uk-UA"/>
        </w:rPr>
        <w:t>сільській місцевості України вже сформувалось натуральне господарство,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що в цілому не є трагедією, а об’єктивним,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обумовленим перебігом подій, «підказкою» зверху, якою треба вміло скористатись;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- для уточнення його розмірів і ступеня товарності органам сільськогосподарської статистики здійснити обрахунки бюджетів селянських родин по усьому їх масиву;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- за результатами обрахунків виділити виробничі типи (спеціалізацію) селянських господарств, яка буде найбільш об’єктивною, оскільки максимально враховує місцеві природні і економічні умови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2"/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- на підставі спеціалізації селянських господарств, вивчення типів використання земель у підприємствах різних форм власності та даних з природної родючості земель виконати сільськогосподарське районування території України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3"/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- у кожному сільськогосподарському районі весь масив земель, що знаходяться у використанні, поділити щонайменше на 3 групи: </w:t>
      </w:r>
    </w:p>
    <w:p w:rsidR="00F93E84" w:rsidRPr="00F93E84" w:rsidRDefault="00F93E84" w:rsidP="00F93E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lastRenderedPageBreak/>
        <w:t>1) землі селянських господарств, на які з часом повинне надаватись право довічної власності з можливістю успадкування (але не продажу, принаймні, в перші 20-40 років) і на яких державою повинне підтримуватись неприбуткове, натуральне господарство;</w:t>
      </w:r>
    </w:p>
    <w:p w:rsidR="00F93E84" w:rsidRPr="00F93E84" w:rsidRDefault="00F93E84" w:rsidP="00F93E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2) землі, вилучені із сільськогосподарського обігу через знищення їхньої природної родючості і ті, що мають бути передані у склад природно-заповідного фонду, а, з часом, включені до національної екологічної мережі;</w:t>
      </w:r>
    </w:p>
    <w:p w:rsidR="00F93E84" w:rsidRPr="00F93E84" w:rsidRDefault="00F93E84" w:rsidP="00F93E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3) землі, які ще не втратили своєї природної родючості і ті, що знаходяться у користуванні сільськогосподарських підприємств різних форм власності</w:t>
      </w:r>
      <w:r w:rsidRPr="00F93E84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4"/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Власне, саме у цьому сегменті вітчизняних угідь повинен діяти ринок землі. 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>- для кожної з перелічених груп земель повинна бути розроблена відповідна стратегія природокористування;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- головна умова цієї стратегії – диверсифікація існуючого сільськогосподарського використання земель у бік зменшення інтенсивності, зокрема суттєве зменшення </w:t>
      </w:r>
      <w:proofErr w:type="spellStart"/>
      <w:r w:rsidRPr="00F93E84">
        <w:rPr>
          <w:rFonts w:ascii="Times New Roman" w:hAnsi="Times New Roman" w:cs="Times New Roman"/>
          <w:sz w:val="28"/>
          <w:szCs w:val="28"/>
          <w:lang w:val="uk-UA"/>
        </w:rPr>
        <w:t>ґрунтовиснажливих</w:t>
      </w:r>
      <w:proofErr w:type="spellEnd"/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 культур у сівозмінах, повернення до пару і перелогів, збільшення площі земель під пасовищами і сіножатями; розвиток у сільській місцевості новітніх форм природокористування – сільських зелених садиб, туристичних атракцій, об’єктів зеленого туризму та ін.</w:t>
      </w:r>
    </w:p>
    <w:p w:rsidR="00F93E84" w:rsidRPr="00F93E84" w:rsidRDefault="00F93E84" w:rsidP="00F93E84">
      <w:pPr>
        <w:spacing w:after="0" w:line="36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Відродження українського села – головна і найвагоміша запорука подальшого збалансованого розвитку нашої держави, </w:t>
      </w:r>
      <w:r w:rsidR="00C0476E">
        <w:rPr>
          <w:rFonts w:ascii="Times New Roman" w:hAnsi="Times New Roman" w:cs="Times New Roman"/>
          <w:sz w:val="28"/>
          <w:szCs w:val="28"/>
          <w:lang w:val="uk-UA"/>
        </w:rPr>
        <w:t xml:space="preserve">а майбутня земельна реформа уявляється нам як дієвий і ефективний інструмент </w:t>
      </w:r>
      <w:r w:rsidR="00EE07B9">
        <w:rPr>
          <w:rFonts w:ascii="Times New Roman" w:hAnsi="Times New Roman" w:cs="Times New Roman"/>
          <w:sz w:val="28"/>
          <w:szCs w:val="28"/>
          <w:lang w:val="uk-UA"/>
        </w:rPr>
        <w:t>для цього</w:t>
      </w:r>
      <w:r w:rsidRPr="00F93E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A6053" w:rsidRPr="00C0476E" w:rsidRDefault="006A6053" w:rsidP="00BB1C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A6053" w:rsidRPr="00C047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0C5" w:rsidRDefault="00C620C5" w:rsidP="006E2C48">
      <w:pPr>
        <w:spacing w:after="0" w:line="240" w:lineRule="auto"/>
      </w:pPr>
      <w:r>
        <w:separator/>
      </w:r>
    </w:p>
  </w:endnote>
  <w:endnote w:type="continuationSeparator" w:id="0">
    <w:p w:rsidR="00C620C5" w:rsidRDefault="00C620C5" w:rsidP="006E2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0C5" w:rsidRDefault="00C620C5" w:rsidP="006E2C48">
      <w:pPr>
        <w:spacing w:after="0" w:line="240" w:lineRule="auto"/>
      </w:pPr>
      <w:r>
        <w:separator/>
      </w:r>
    </w:p>
  </w:footnote>
  <w:footnote w:type="continuationSeparator" w:id="0">
    <w:p w:rsidR="00C620C5" w:rsidRDefault="00C620C5" w:rsidP="006E2C48">
      <w:pPr>
        <w:spacing w:after="0" w:line="240" w:lineRule="auto"/>
      </w:pPr>
      <w:r>
        <w:continuationSeparator/>
      </w:r>
    </w:p>
  </w:footnote>
  <w:footnote w:id="1">
    <w:p w:rsidR="00BD7D40" w:rsidRPr="00EE07B9" w:rsidRDefault="00BD7D40" w:rsidP="00EE07B9">
      <w:pPr>
        <w:pStyle w:val="a8"/>
        <w:spacing w:before="0" w:beforeAutospacing="0" w:after="0" w:afterAutospacing="0"/>
        <w:jc w:val="both"/>
        <w:rPr>
          <w:sz w:val="20"/>
          <w:szCs w:val="20"/>
        </w:rPr>
      </w:pPr>
      <w:r w:rsidRPr="00EE07B9">
        <w:rPr>
          <w:rStyle w:val="a6"/>
          <w:sz w:val="20"/>
          <w:szCs w:val="20"/>
        </w:rPr>
        <w:footnoteRef/>
      </w:r>
      <w:r w:rsidRPr="00EE07B9">
        <w:rPr>
          <w:sz w:val="20"/>
          <w:szCs w:val="20"/>
        </w:rPr>
        <w:t xml:space="preserve"> https://gazeta.dt.ua/macrolevel/rinok-zemli-v-ukrayini-tri-mozhlivi-modeli-zapusku-ta-yih-naslidki-_.html</w:t>
      </w:r>
    </w:p>
    <w:p w:rsidR="00BD7D40" w:rsidRPr="00EE07B9" w:rsidRDefault="00BD7D40" w:rsidP="00EE07B9">
      <w:pPr>
        <w:pStyle w:val="a4"/>
        <w:jc w:val="both"/>
        <w:rPr>
          <w:sz w:val="2"/>
          <w:szCs w:val="2"/>
          <w:lang w:val="uk-UA"/>
        </w:rPr>
      </w:pPr>
    </w:p>
  </w:footnote>
  <w:footnote w:id="2">
    <w:p w:rsidR="00BD7D40" w:rsidRPr="00EE07B9" w:rsidRDefault="00BD7D40" w:rsidP="00EE07B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E07B9">
        <w:rPr>
          <w:rStyle w:val="a6"/>
          <w:sz w:val="20"/>
          <w:szCs w:val="20"/>
        </w:rPr>
        <w:footnoteRef/>
      </w:r>
      <w:r w:rsidRPr="00EE07B9">
        <w:rPr>
          <w:sz w:val="20"/>
          <w:szCs w:val="20"/>
          <w:lang w:val="uk-UA"/>
        </w:rPr>
        <w:t xml:space="preserve"> </w:t>
      </w:r>
      <w:r w:rsidRPr="00EE07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http://ukr.segodnya.ua/economics/enews/v-ukraine-gryadet-zemelnaya-reforma-zachem-strane-rynok-zemli-1013044.html</w:t>
      </w:r>
    </w:p>
    <w:p w:rsidR="00BD7D40" w:rsidRPr="00EE07B9" w:rsidRDefault="00BD7D40" w:rsidP="00EE07B9">
      <w:pPr>
        <w:pStyle w:val="a4"/>
        <w:jc w:val="both"/>
        <w:rPr>
          <w:sz w:val="2"/>
          <w:szCs w:val="2"/>
          <w:lang w:val="uk-UA"/>
        </w:rPr>
      </w:pPr>
    </w:p>
  </w:footnote>
  <w:footnote w:id="3">
    <w:p w:rsidR="00BD7D40" w:rsidRPr="00EE07B9" w:rsidRDefault="00BD7D40" w:rsidP="00EE07B9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</w:pPr>
      <w:r w:rsidRPr="00EE07B9">
        <w:rPr>
          <w:rStyle w:val="a6"/>
          <w:sz w:val="20"/>
          <w:szCs w:val="20"/>
        </w:rPr>
        <w:footnoteRef/>
      </w:r>
      <w:r w:rsidRPr="00EE07B9">
        <w:rPr>
          <w:sz w:val="20"/>
          <w:szCs w:val="20"/>
          <w:lang w:val="uk-UA"/>
        </w:rPr>
        <w:t xml:space="preserve"> </w:t>
      </w:r>
      <w:r w:rsidRPr="00EE07B9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http://forbes.net.ua/ua/opinions/1422318-rinok-zemli-v-ukrayini-ilyuziyi-ta-strahi</w:t>
      </w:r>
    </w:p>
    <w:p w:rsidR="00BD7D40" w:rsidRPr="00EE07B9" w:rsidRDefault="00BD7D40" w:rsidP="00BD7D40">
      <w:pPr>
        <w:pStyle w:val="a4"/>
        <w:rPr>
          <w:sz w:val="2"/>
          <w:szCs w:val="2"/>
          <w:lang w:val="uk-UA"/>
        </w:rPr>
      </w:pPr>
    </w:p>
  </w:footnote>
  <w:footnote w:id="4">
    <w:p w:rsidR="00BD7D40" w:rsidRPr="00BD7D40" w:rsidRDefault="00BD7D40" w:rsidP="00BD7D4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024399">
        <w:rPr>
          <w:lang w:val="uk-UA"/>
        </w:rPr>
        <w:t>Сонько С.П. Список наукових праць станом на 2015 рік. Позиції:9,22,31,45,46,48,49,68,72-74,85,89,93,94,96,97,102,106,118,119,122,123,133,139-142,146,151-153,155,160</w:t>
      </w:r>
      <w:r w:rsidRPr="00024399">
        <w:rPr>
          <w:rStyle w:val="HTML"/>
          <w:rFonts w:ascii="Times New Roman" w:hAnsi="Times New Roman" w:cs="Times New Roman"/>
          <w:lang w:val="uk-UA"/>
        </w:rPr>
        <w:t>162,169,171-173,176,178,179,181,183,222</w:t>
      </w:r>
      <w:r w:rsidRPr="00024399">
        <w:rPr>
          <w:lang w:val="uk-UA"/>
        </w:rPr>
        <w:t>. Електронний ресурс</w:t>
      </w:r>
      <w:r w:rsidRPr="00BD7D40">
        <w:t>. Режим доступу: [</w:t>
      </w:r>
      <w:r w:rsidRPr="00BD7D40">
        <w:rPr>
          <w:rStyle w:val="HTML"/>
          <w:rFonts w:ascii="Times New Roman" w:hAnsi="Times New Roman" w:cs="Times New Roman"/>
        </w:rPr>
        <w:t>http://lib.udau.edu.ua/handle /1133].</w:t>
      </w:r>
    </w:p>
    <w:p w:rsidR="00BD7D40" w:rsidRPr="00924F80" w:rsidRDefault="00BD7D40">
      <w:pPr>
        <w:pStyle w:val="a4"/>
        <w:rPr>
          <w:sz w:val="2"/>
          <w:szCs w:val="2"/>
        </w:rPr>
      </w:pPr>
    </w:p>
  </w:footnote>
  <w:footnote w:id="5">
    <w:p w:rsidR="00BD7D40" w:rsidRPr="00024399" w:rsidRDefault="00BD7D40" w:rsidP="00924F80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>
        <w:t xml:space="preserve"> </w:t>
      </w:r>
      <w:r w:rsidRPr="00024399">
        <w:rPr>
          <w:lang w:val="uk-UA"/>
        </w:rPr>
        <w:t xml:space="preserve">Сонько С.П., Максименко Н.В. Еволюція механічного обробітку ґрунту, як головний чинник планування </w:t>
      </w:r>
      <w:proofErr w:type="spellStart"/>
      <w:r w:rsidRPr="00024399">
        <w:rPr>
          <w:lang w:val="uk-UA"/>
        </w:rPr>
        <w:t>агроландшафту</w:t>
      </w:r>
      <w:proofErr w:type="spellEnd"/>
      <w:r w:rsidRPr="00024399">
        <w:rPr>
          <w:lang w:val="uk-UA"/>
        </w:rPr>
        <w:t xml:space="preserve"> (екологічні надії і розчарування). /</w:t>
      </w:r>
      <w:r w:rsidR="00924F80" w:rsidRPr="00024399">
        <w:rPr>
          <w:lang w:val="uk-UA"/>
        </w:rPr>
        <w:t xml:space="preserve"> Вісник ХНУ імені В.Н. </w:t>
      </w:r>
      <w:proofErr w:type="spellStart"/>
      <w:r w:rsidR="00924F80" w:rsidRPr="00024399">
        <w:rPr>
          <w:lang w:val="uk-UA"/>
        </w:rPr>
        <w:t>Каразіна</w:t>
      </w:r>
      <w:proofErr w:type="spellEnd"/>
      <w:r w:rsidR="00924F80" w:rsidRPr="00024399">
        <w:rPr>
          <w:lang w:val="uk-UA"/>
        </w:rPr>
        <w:t xml:space="preserve">. № 1004, Серія «Екологія». - Харків, 2012 . - С. 7-22. Електронний ресурс. Режим доступу: </w:t>
      </w:r>
      <w:r w:rsidR="00924F80" w:rsidRPr="00024399">
        <w:rPr>
          <w:b/>
          <w:lang w:val="uk-UA"/>
        </w:rPr>
        <w:t xml:space="preserve"> </w:t>
      </w:r>
      <w:r w:rsidR="00924F80" w:rsidRPr="00024399">
        <w:rPr>
          <w:rStyle w:val="HTML"/>
          <w:rFonts w:ascii="Times New Roman" w:hAnsi="Times New Roman" w:cs="Times New Roman"/>
          <w:lang w:val="uk-UA"/>
        </w:rPr>
        <w:t>http://lib.udau.edu.ua/handle/123456789/352</w:t>
      </w:r>
    </w:p>
  </w:footnote>
  <w:footnote w:id="6">
    <w:p w:rsidR="00924F80" w:rsidRPr="00024399" w:rsidRDefault="00924F80" w:rsidP="00924F80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 w:rsidRPr="00924F80">
        <w:rPr>
          <w:lang w:val="uk-UA"/>
        </w:rPr>
        <w:t xml:space="preserve"> </w:t>
      </w:r>
      <w:r>
        <w:rPr>
          <w:lang w:val="uk-UA"/>
        </w:rPr>
        <w:t xml:space="preserve">Сонько С.П. </w:t>
      </w:r>
      <w:r w:rsidRPr="00924F80">
        <w:rPr>
          <w:lang w:val="uk-UA"/>
        </w:rPr>
        <w:t>Чому українській землі потрібен власник, або нові варіації старого гасла «Землю – селянам!»</w:t>
      </w:r>
      <w:r>
        <w:rPr>
          <w:lang w:val="uk-UA"/>
        </w:rPr>
        <w:t>/</w:t>
      </w:r>
      <w:r w:rsidRPr="00924F80">
        <w:rPr>
          <w:color w:val="333333"/>
          <w:lang w:val="uk-UA"/>
        </w:rPr>
        <w:t xml:space="preserve"> </w:t>
      </w:r>
      <w:proofErr w:type="spellStart"/>
      <w:r w:rsidRPr="00024399">
        <w:rPr>
          <w:color w:val="333333"/>
          <w:lang w:val="uk-UA"/>
        </w:rPr>
        <w:t>Ароекологічні</w:t>
      </w:r>
      <w:proofErr w:type="spellEnd"/>
      <w:r w:rsidRPr="00024399">
        <w:rPr>
          <w:color w:val="333333"/>
          <w:lang w:val="uk-UA"/>
        </w:rPr>
        <w:t>, соціальні та економічні аспекти створення й ефективного функціонування екологічно стабільних територій: колективна монографія/ за ред. П.В.Писаренка, Т.О.Чайки, О.О.Ласло. - П.: Видавництво «</w:t>
      </w:r>
      <w:proofErr w:type="spellStart"/>
      <w:r w:rsidRPr="00024399">
        <w:rPr>
          <w:color w:val="333333"/>
          <w:lang w:val="uk-UA"/>
        </w:rPr>
        <w:t>Сімон</w:t>
      </w:r>
      <w:proofErr w:type="spellEnd"/>
      <w:r w:rsidRPr="00024399">
        <w:rPr>
          <w:color w:val="333333"/>
          <w:lang w:val="uk-UA"/>
        </w:rPr>
        <w:t xml:space="preserve">»,2016.- 230 с. - С.С. 167-176. Режим доступу: </w:t>
      </w:r>
      <w:r w:rsidRPr="00024399">
        <w:rPr>
          <w:lang w:val="uk-UA"/>
        </w:rPr>
        <w:t>http://lib.udau.edu.ua/handle/123456789/5010</w:t>
      </w:r>
    </w:p>
  </w:footnote>
  <w:footnote w:id="7">
    <w:p w:rsidR="006E2C48" w:rsidRPr="00024399" w:rsidRDefault="006E2C48" w:rsidP="0065582C">
      <w:pPr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4399">
        <w:rPr>
          <w:rStyle w:val="a6"/>
          <w:rFonts w:ascii="Times New Roman" w:hAnsi="Times New Roman" w:cs="Times New Roman"/>
          <w:sz w:val="20"/>
          <w:szCs w:val="20"/>
          <w:lang w:val="uk-UA"/>
        </w:rPr>
        <w:footnoteRef/>
      </w:r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Сонько С.П.,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Голубкіна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О.М. Кооперація від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Чаянова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до сьогодення./ «Аспекти стабільного розвитку економіки в умовах ринкових відносин». Ч.2. / Матеріали VІ Міжнародної науково-практичної конференції, 17-18 травня 2012 року. - </w:t>
      </w:r>
      <w:r w:rsidRPr="00024399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Умань: Видавець «Сочинський», 2012. 280 с. – С.102-104.</w:t>
      </w:r>
    </w:p>
    <w:p w:rsidR="006E2C48" w:rsidRDefault="006E2C48" w:rsidP="006E2C48">
      <w:pPr>
        <w:pStyle w:val="a4"/>
        <w:rPr>
          <w:sz w:val="2"/>
          <w:szCs w:val="2"/>
          <w:lang w:val="uk-UA"/>
        </w:rPr>
      </w:pPr>
    </w:p>
  </w:footnote>
  <w:footnote w:id="8">
    <w:p w:rsidR="00EE07B9" w:rsidRPr="00024399" w:rsidRDefault="00EE07B9" w:rsidP="00EE07B9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>
        <w:t xml:space="preserve"> </w:t>
      </w:r>
      <w:r w:rsidRPr="00024399">
        <w:rPr>
          <w:lang w:val="uk-UA"/>
        </w:rPr>
        <w:t xml:space="preserve">Сонько С.П. Значення наукової спадщини С.А.Подолинського у формуванні уявлень про збалансоване природокористування./ Вісник Криворізького економічного інституту КНЕУ.- №4(24), 2010.- С.111-117. </w:t>
      </w:r>
      <w:r w:rsidR="00B53EC6" w:rsidRPr="00024399">
        <w:rPr>
          <w:bCs/>
          <w:lang w:val="uk-UA"/>
        </w:rPr>
        <w:t>Електронний ресурс. Режим доступу: [</w:t>
      </w:r>
      <w:r w:rsidRPr="00024399">
        <w:rPr>
          <w:rStyle w:val="HTML"/>
          <w:rFonts w:ascii="Times New Roman" w:hAnsi="Times New Roman" w:cs="Times New Roman"/>
          <w:lang w:val="uk-UA"/>
        </w:rPr>
        <w:t>http://lib.udau.edu.ua/handle/123456789/316</w:t>
      </w:r>
      <w:r w:rsidR="00B53EC6" w:rsidRPr="00024399">
        <w:rPr>
          <w:rStyle w:val="HTML"/>
          <w:rFonts w:ascii="Times New Roman" w:hAnsi="Times New Roman" w:cs="Times New Roman"/>
          <w:lang w:val="uk-UA"/>
        </w:rPr>
        <w:t>].</w:t>
      </w:r>
    </w:p>
  </w:footnote>
  <w:footnote w:id="9">
    <w:p w:rsidR="006A6053" w:rsidRPr="00024399" w:rsidRDefault="006A6053" w:rsidP="006A6053">
      <w:pPr>
        <w:pStyle w:val="a4"/>
        <w:jc w:val="both"/>
        <w:rPr>
          <w:lang w:val="uk-UA" w:eastAsia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Сонько С.П. Балтійсько-Середземноморська геополітична доктрина та занепад євразійства./ Науковий вісник Херсонського державного університету. - Серія Географічні науки No.3 2016 / Херсон. </w:t>
      </w:r>
      <w:proofErr w:type="spellStart"/>
      <w:r w:rsidRPr="00024399">
        <w:rPr>
          <w:lang w:val="uk-UA"/>
        </w:rPr>
        <w:t>держ</w:t>
      </w:r>
      <w:proofErr w:type="spellEnd"/>
      <w:r w:rsidRPr="00024399">
        <w:rPr>
          <w:lang w:val="uk-UA"/>
        </w:rPr>
        <w:t>. ун-т.; «Видавничий дім «</w:t>
      </w:r>
      <w:proofErr w:type="spellStart"/>
      <w:r w:rsidRPr="00024399">
        <w:rPr>
          <w:lang w:val="uk-UA"/>
        </w:rPr>
        <w:t>Гельветика</w:t>
      </w:r>
      <w:proofErr w:type="spellEnd"/>
      <w:r w:rsidRPr="00024399">
        <w:rPr>
          <w:lang w:val="uk-UA"/>
        </w:rPr>
        <w:t xml:space="preserve">». – Херсон, 2016. – С.С.74-77. </w:t>
      </w:r>
      <w:r w:rsidRPr="00024399">
        <w:rPr>
          <w:bCs/>
          <w:lang w:val="uk-UA"/>
        </w:rPr>
        <w:t xml:space="preserve">Електронний ресурс. Режим доступу: </w:t>
      </w:r>
      <w:r w:rsidRPr="00024399">
        <w:rPr>
          <w:lang w:val="uk-UA"/>
        </w:rPr>
        <w:t>[</w:t>
      </w:r>
      <w:r w:rsidRPr="00024399">
        <w:rPr>
          <w:rStyle w:val="HTML"/>
          <w:rFonts w:ascii="Times New Roman" w:hAnsi="Times New Roman" w:cs="Times New Roman"/>
          <w:lang w:val="uk-UA"/>
        </w:rPr>
        <w:t>http://lib.udau.edu.ua/handle/123456789/2784</w:t>
      </w:r>
      <w:r w:rsidRPr="00024399">
        <w:rPr>
          <w:lang w:val="uk-UA"/>
        </w:rPr>
        <w:t>]</w:t>
      </w:r>
    </w:p>
  </w:footnote>
  <w:footnote w:id="10">
    <w:p w:rsidR="0065582C" w:rsidRPr="00024399" w:rsidRDefault="0065582C" w:rsidP="0065582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4399">
        <w:rPr>
          <w:rStyle w:val="a6"/>
          <w:rFonts w:ascii="Times New Roman" w:hAnsi="Times New Roman" w:cs="Times New Roman"/>
          <w:sz w:val="20"/>
          <w:szCs w:val="20"/>
          <w:lang w:val="uk-UA"/>
        </w:rPr>
        <w:footnoteRef/>
      </w:r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Северный</w:t>
      </w:r>
      <w:proofErr w:type="spellEnd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 xml:space="preserve"> </w:t>
      </w:r>
      <w:proofErr w:type="spellStart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Крым</w:t>
      </w:r>
      <w:proofErr w:type="spellEnd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 xml:space="preserve"> </w:t>
      </w:r>
      <w:proofErr w:type="spellStart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прощается</w:t>
      </w:r>
      <w:proofErr w:type="spellEnd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 xml:space="preserve"> с </w:t>
      </w:r>
      <w:proofErr w:type="spellStart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пресной</w:t>
      </w:r>
      <w:proofErr w:type="spellEnd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 xml:space="preserve"> </w:t>
      </w:r>
      <w:proofErr w:type="spellStart"/>
      <w:r w:rsidRPr="0002439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жизнью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hyperlink r:id="rId1" w:history="1">
        <w:r w:rsidRPr="00024399">
          <w:rPr>
            <w:rStyle w:val="a7"/>
            <w:rFonts w:ascii="Times New Roman" w:hAnsi="Times New Roman" w:cs="Times New Roman"/>
            <w:sz w:val="20"/>
            <w:szCs w:val="20"/>
            <w:lang w:val="uk-UA"/>
          </w:rPr>
          <w:t>http://primechaniya.ru/</w:t>
        </w:r>
      </w:hyperlink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home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news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/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aprel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>_20172/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severnyj_krym_proshhaetsya_s_presno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>j_zhiznyu/ ?utm_source=24smi. info&amp;utm_medium=referral&amp;utm_campaign=10878&amp;utm_content=1147120&amp;utm_term=2276</w:t>
      </w:r>
    </w:p>
    <w:p w:rsidR="0065582C" w:rsidRPr="0065582C" w:rsidRDefault="0065582C" w:rsidP="0065582C">
      <w:pPr>
        <w:pStyle w:val="a4"/>
        <w:jc w:val="both"/>
        <w:rPr>
          <w:sz w:val="2"/>
          <w:szCs w:val="2"/>
          <w:lang w:val="en-US"/>
        </w:rPr>
      </w:pPr>
    </w:p>
  </w:footnote>
  <w:footnote w:id="11">
    <w:p w:rsidR="006A6053" w:rsidRPr="00024399" w:rsidRDefault="006A6053" w:rsidP="0065582C">
      <w:pPr>
        <w:spacing w:after="0" w:line="240" w:lineRule="auto"/>
        <w:jc w:val="both"/>
        <w:outlineLvl w:val="1"/>
        <w:rPr>
          <w:rFonts w:ascii="Times New Roman" w:hAnsi="Times New Roman" w:cs="Times New Roman"/>
          <w:bCs/>
          <w:sz w:val="20"/>
          <w:szCs w:val="20"/>
          <w:lang w:val="uk-UA" w:eastAsia="ru-RU"/>
        </w:rPr>
      </w:pPr>
      <w:r w:rsidRPr="0065582C">
        <w:rPr>
          <w:rStyle w:val="a6"/>
          <w:rFonts w:ascii="Times New Roman" w:hAnsi="Times New Roman" w:cs="Times New Roman"/>
          <w:sz w:val="20"/>
          <w:szCs w:val="20"/>
        </w:rPr>
        <w:footnoteRef/>
      </w:r>
      <w:r w:rsidRPr="0065582C">
        <w:rPr>
          <w:rFonts w:ascii="Times New Roman" w:hAnsi="Times New Roman" w:cs="Times New Roman"/>
          <w:sz w:val="20"/>
          <w:szCs w:val="20"/>
        </w:rPr>
        <w:t xml:space="preserve"> </w:t>
      </w:r>
      <w:r w:rsidRPr="00024399">
        <w:rPr>
          <w:rFonts w:ascii="Times New Roman" w:hAnsi="Times New Roman" w:cs="Times New Roman"/>
          <w:bCs/>
          <w:iCs/>
          <w:sz w:val="20"/>
          <w:szCs w:val="20"/>
          <w:lang w:val="uk-UA" w:eastAsia="ru-RU"/>
        </w:rPr>
        <w:t xml:space="preserve">Микола Якименко. </w:t>
      </w:r>
      <w:r w:rsidRPr="00024399">
        <w:rPr>
          <w:rFonts w:ascii="Times New Roman" w:hAnsi="Times New Roman" w:cs="Times New Roman"/>
          <w:bCs/>
          <w:sz w:val="20"/>
          <w:szCs w:val="20"/>
          <w:lang w:val="uk-UA" w:eastAsia="ru-RU"/>
        </w:rPr>
        <w:t>Голодомори на Полтавщині. Електронний ресурс. Режим доступу: [http://www.adm-pl.gov.ua/page/golodomori-na-poltavshchini]</w:t>
      </w:r>
    </w:p>
    <w:p w:rsidR="006A6053" w:rsidRPr="00024399" w:rsidRDefault="006A6053" w:rsidP="006A6053">
      <w:pPr>
        <w:pStyle w:val="a4"/>
        <w:rPr>
          <w:sz w:val="2"/>
          <w:szCs w:val="2"/>
          <w:lang w:val="uk-UA" w:eastAsia="uk-UA"/>
        </w:rPr>
      </w:pPr>
    </w:p>
  </w:footnote>
  <w:footnote w:id="12">
    <w:p w:rsidR="008159A9" w:rsidRPr="00024399" w:rsidRDefault="008159A9" w:rsidP="008159A9">
      <w:pPr>
        <w:pStyle w:val="a4"/>
        <w:rPr>
          <w:lang w:val="uk-UA" w:eastAsia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У методиці соціологічних досліджень масові опитування – ефективний і перевірений метод.</w:t>
      </w:r>
    </w:p>
  </w:footnote>
  <w:footnote w:id="13">
    <w:p w:rsidR="00924F80" w:rsidRPr="00024399" w:rsidRDefault="00924F80" w:rsidP="00924F80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 w:rsidRPr="00C0367E">
        <w:rPr>
          <w:lang w:val="uk-UA"/>
        </w:rPr>
        <w:t xml:space="preserve"> </w:t>
      </w:r>
      <w:r w:rsidRPr="00024399">
        <w:rPr>
          <w:lang w:val="uk-UA"/>
        </w:rPr>
        <w:t>Сонько С.П. Чому українській землі потрібен власник, або нові варіації старого гасла «Землю – селянам!»/</w:t>
      </w:r>
      <w:r w:rsidRPr="00024399">
        <w:rPr>
          <w:color w:val="333333"/>
          <w:lang w:val="uk-UA"/>
        </w:rPr>
        <w:t xml:space="preserve"> </w:t>
      </w:r>
      <w:proofErr w:type="spellStart"/>
      <w:r w:rsidRPr="00024399">
        <w:rPr>
          <w:color w:val="333333"/>
          <w:lang w:val="uk-UA"/>
        </w:rPr>
        <w:t>Ароекологічні</w:t>
      </w:r>
      <w:proofErr w:type="spellEnd"/>
      <w:r w:rsidRPr="00024399">
        <w:rPr>
          <w:color w:val="333333"/>
          <w:lang w:val="uk-UA"/>
        </w:rPr>
        <w:t xml:space="preserve">, соціальні та економічні аспекти створення й ефективного функціонування </w:t>
      </w:r>
      <w:proofErr w:type="spellStart"/>
      <w:r w:rsidRPr="00024399">
        <w:rPr>
          <w:color w:val="333333"/>
          <w:lang w:val="uk-UA"/>
        </w:rPr>
        <w:t>еколо-гічно</w:t>
      </w:r>
      <w:proofErr w:type="spellEnd"/>
      <w:r w:rsidRPr="00024399">
        <w:rPr>
          <w:color w:val="333333"/>
          <w:lang w:val="uk-UA"/>
        </w:rPr>
        <w:t xml:space="preserve"> стабільних територій: колективна монографія/ за ред. П.В.Писаренка, Т.О.Чайки, О.О.Ласло. - П.: Видавництво «</w:t>
      </w:r>
      <w:proofErr w:type="spellStart"/>
      <w:r w:rsidRPr="00024399">
        <w:rPr>
          <w:color w:val="333333"/>
          <w:lang w:val="uk-UA"/>
        </w:rPr>
        <w:t>Сімон</w:t>
      </w:r>
      <w:proofErr w:type="spellEnd"/>
      <w:r w:rsidRPr="00024399">
        <w:rPr>
          <w:color w:val="333333"/>
          <w:lang w:val="uk-UA"/>
        </w:rPr>
        <w:t xml:space="preserve">»,2016.- 230 с. - С.С. 167-176. Режим доступу: </w:t>
      </w:r>
      <w:r w:rsidRPr="00024399">
        <w:rPr>
          <w:lang w:val="uk-UA"/>
        </w:rPr>
        <w:t>http://lib.udau.edu.ua/handle/123456789/5010</w:t>
      </w:r>
    </w:p>
    <w:p w:rsidR="00924F80" w:rsidRPr="00024399" w:rsidRDefault="00924F80">
      <w:pPr>
        <w:pStyle w:val="a4"/>
        <w:rPr>
          <w:sz w:val="2"/>
          <w:szCs w:val="2"/>
          <w:lang w:val="uk-UA"/>
        </w:rPr>
      </w:pPr>
    </w:p>
  </w:footnote>
  <w:footnote w:id="14">
    <w:p w:rsidR="008159A9" w:rsidRPr="00024399" w:rsidRDefault="008159A9" w:rsidP="008159A9">
      <w:pPr>
        <w:pStyle w:val="a4"/>
        <w:jc w:val="both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Бояться, але при першій нагоді, наприклад після передачі прилеглих земель у власність сільських громад, (законодавчий акт про що вже існує, але ще не прийнятий ВР) не вагаючись розпродадуть усю землю не дуже розбираючись кому.</w:t>
      </w:r>
    </w:p>
  </w:footnote>
  <w:footnote w:id="15">
    <w:p w:rsidR="008159A9" w:rsidRPr="00024399" w:rsidRDefault="008159A9" w:rsidP="008159A9">
      <w:pPr>
        <w:pStyle w:val="a4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</w:t>
      </w:r>
      <w:proofErr w:type="spellStart"/>
      <w:r w:rsidRPr="00024399">
        <w:rPr>
          <w:lang w:val="uk-UA"/>
        </w:rPr>
        <w:t>Люко</w:t>
      </w:r>
      <w:proofErr w:type="spellEnd"/>
      <w:r w:rsidRPr="00024399">
        <w:rPr>
          <w:lang w:val="uk-UA"/>
        </w:rPr>
        <w:t xml:space="preserve"> </w:t>
      </w:r>
      <w:proofErr w:type="spellStart"/>
      <w:r w:rsidRPr="00024399">
        <w:rPr>
          <w:lang w:val="uk-UA"/>
        </w:rPr>
        <w:t>Дашвар</w:t>
      </w:r>
      <w:proofErr w:type="spellEnd"/>
      <w:r w:rsidRPr="00024399">
        <w:rPr>
          <w:lang w:val="uk-UA"/>
        </w:rPr>
        <w:t>. Село – не люди. Електронний ресурс. Режим доступу http://book-online.com.ua/read.php?book=4157</w:t>
      </w:r>
    </w:p>
  </w:footnote>
  <w:footnote w:id="16">
    <w:p w:rsidR="008159A9" w:rsidRPr="00024399" w:rsidRDefault="008159A9" w:rsidP="008159A9">
      <w:pPr>
        <w:pStyle w:val="a4"/>
        <w:jc w:val="both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Ще до початку 2000-х років автор був впевнений, що основу першого сегменту повинні складати молоді містяни, які вже ковтнули повітря свободи, розпочавши власний бізнес (малий і середній). Але поступове знищення українською державою мотивації у цих внутрішньо вільних громадян примусило автора робити ставку на другий сегмент.</w:t>
      </w:r>
    </w:p>
  </w:footnote>
  <w:footnote w:id="17">
    <w:p w:rsidR="008159A9" w:rsidRPr="00024399" w:rsidRDefault="008159A9" w:rsidP="008159A9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>
        <w:t xml:space="preserve"> </w:t>
      </w:r>
      <w:r w:rsidRPr="00024399">
        <w:rPr>
          <w:lang w:val="uk-UA"/>
        </w:rPr>
        <w:t xml:space="preserve">Прошу не плутати з </w:t>
      </w:r>
      <w:proofErr w:type="spellStart"/>
      <w:r w:rsidRPr="00024399">
        <w:rPr>
          <w:lang w:val="uk-UA"/>
        </w:rPr>
        <w:t>голованівськими</w:t>
      </w:r>
      <w:proofErr w:type="spellEnd"/>
      <w:r w:rsidRPr="00024399">
        <w:rPr>
          <w:lang w:val="uk-UA"/>
        </w:rPr>
        <w:t xml:space="preserve"> панами-депутатами - власниками мисливських угідь, які, найскоріше, не знають як виглядає сучасний плуг.</w:t>
      </w:r>
    </w:p>
  </w:footnote>
  <w:footnote w:id="18">
    <w:p w:rsidR="00F93E84" w:rsidRPr="00024399" w:rsidRDefault="00F93E84" w:rsidP="00F93E84">
      <w:pPr>
        <w:pStyle w:val="a4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Електронний ресурс. Режим доступу: http://www.udau.edu.ua/assets/files/zbirniki/avtoreferat/AutoRefKand.pdf</w:t>
      </w:r>
    </w:p>
  </w:footnote>
  <w:footnote w:id="19">
    <w:p w:rsidR="00F93E84" w:rsidRPr="00024399" w:rsidRDefault="00F93E84" w:rsidP="00F93E84">
      <w:pPr>
        <w:pStyle w:val="a4"/>
        <w:jc w:val="both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Напевне, «випадково» - не те слово, бо попри «відкритість» людям «з вулиці» дані все одно не давали. Так сталось що у той час </w:t>
      </w:r>
      <w:proofErr w:type="spellStart"/>
      <w:r w:rsidRPr="00024399">
        <w:rPr>
          <w:lang w:val="uk-UA"/>
        </w:rPr>
        <w:t>зав.бібліотекою</w:t>
      </w:r>
      <w:proofErr w:type="spellEnd"/>
      <w:r w:rsidRPr="00024399">
        <w:rPr>
          <w:lang w:val="uk-UA"/>
        </w:rPr>
        <w:t xml:space="preserve"> Харківського юридичного інституту була двоюрідна сестра моєї дружини.</w:t>
      </w:r>
    </w:p>
  </w:footnote>
  <w:footnote w:id="20">
    <w:p w:rsidR="00F93E84" w:rsidRPr="00024399" w:rsidRDefault="00F93E84" w:rsidP="00F93E84">
      <w:pPr>
        <w:pStyle w:val="a4"/>
        <w:jc w:val="both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Авторське небезпідставне побоювання щодо розпродажу земель сільських громад, висловлене вище, повинне бути юридично врегульоване законодавчим закріпленням певних вимог до статусу, громадянства, освіти майбутніх власників. </w:t>
      </w:r>
    </w:p>
  </w:footnote>
  <w:footnote w:id="21">
    <w:p w:rsidR="00F93E84" w:rsidRPr="00BD7D40" w:rsidRDefault="00F93E84" w:rsidP="00F93E84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proofErr w:type="spellStart"/>
      <w:r w:rsidRPr="00BD7D40">
        <w:t>Сонько</w:t>
      </w:r>
      <w:proofErr w:type="spellEnd"/>
      <w:r w:rsidRPr="00BD7D40">
        <w:t xml:space="preserve"> С.П. Список </w:t>
      </w:r>
      <w:proofErr w:type="spellStart"/>
      <w:r w:rsidRPr="00BD7D40">
        <w:t>наукових</w:t>
      </w:r>
      <w:proofErr w:type="spellEnd"/>
      <w:r w:rsidRPr="00BD7D40">
        <w:t xml:space="preserve"> </w:t>
      </w:r>
      <w:proofErr w:type="spellStart"/>
      <w:r w:rsidRPr="00BD7D40">
        <w:t>праць</w:t>
      </w:r>
      <w:proofErr w:type="spellEnd"/>
      <w:r w:rsidRPr="00BD7D40">
        <w:t xml:space="preserve"> станом на 2015 </w:t>
      </w:r>
      <w:proofErr w:type="spellStart"/>
      <w:proofErr w:type="gramStart"/>
      <w:r w:rsidRPr="00BD7D40">
        <w:t>р</w:t>
      </w:r>
      <w:proofErr w:type="gramEnd"/>
      <w:r w:rsidRPr="00BD7D40">
        <w:t>ік</w:t>
      </w:r>
      <w:proofErr w:type="spellEnd"/>
      <w:r w:rsidRPr="00BD7D40">
        <w:t>. Позиції:9,22,31,45,46,48,49,68,72-74,85,89,93,94,96,97,102,106,118,119,122,123,133,139-142,146,151-153,155,160</w:t>
      </w:r>
      <w:r w:rsidRPr="00BD7D40">
        <w:rPr>
          <w:rStyle w:val="HTML"/>
          <w:rFonts w:ascii="Times New Roman" w:hAnsi="Times New Roman" w:cs="Times New Roman"/>
        </w:rPr>
        <w:t>162,169,171-173,</w:t>
      </w:r>
      <w:r w:rsidR="00B53EC6">
        <w:rPr>
          <w:rStyle w:val="HTML"/>
          <w:rFonts w:ascii="Times New Roman" w:hAnsi="Times New Roman" w:cs="Times New Roman"/>
          <w:lang w:val="uk-UA"/>
        </w:rPr>
        <w:t xml:space="preserve"> </w:t>
      </w:r>
      <w:r w:rsidRPr="00BD7D40">
        <w:rPr>
          <w:rStyle w:val="HTML"/>
          <w:rFonts w:ascii="Times New Roman" w:hAnsi="Times New Roman" w:cs="Times New Roman"/>
        </w:rPr>
        <w:t>176,</w:t>
      </w:r>
      <w:r w:rsidR="00B53EC6">
        <w:rPr>
          <w:rStyle w:val="HTML"/>
          <w:rFonts w:ascii="Times New Roman" w:hAnsi="Times New Roman" w:cs="Times New Roman"/>
          <w:lang w:val="uk-UA"/>
        </w:rPr>
        <w:t xml:space="preserve"> </w:t>
      </w:r>
      <w:r w:rsidRPr="00BD7D40">
        <w:rPr>
          <w:rStyle w:val="HTML"/>
          <w:rFonts w:ascii="Times New Roman" w:hAnsi="Times New Roman" w:cs="Times New Roman"/>
        </w:rPr>
        <w:t>178,</w:t>
      </w:r>
      <w:r w:rsidR="00B53EC6">
        <w:rPr>
          <w:rStyle w:val="HTML"/>
          <w:rFonts w:ascii="Times New Roman" w:hAnsi="Times New Roman" w:cs="Times New Roman"/>
          <w:lang w:val="uk-UA"/>
        </w:rPr>
        <w:t xml:space="preserve"> </w:t>
      </w:r>
      <w:r w:rsidRPr="00BD7D40">
        <w:rPr>
          <w:rStyle w:val="HTML"/>
          <w:rFonts w:ascii="Times New Roman" w:hAnsi="Times New Roman" w:cs="Times New Roman"/>
        </w:rPr>
        <w:t>179,</w:t>
      </w:r>
      <w:r w:rsidR="00B53EC6">
        <w:rPr>
          <w:rStyle w:val="HTML"/>
          <w:rFonts w:ascii="Times New Roman" w:hAnsi="Times New Roman" w:cs="Times New Roman"/>
          <w:lang w:val="uk-UA"/>
        </w:rPr>
        <w:t xml:space="preserve"> </w:t>
      </w:r>
      <w:r w:rsidRPr="00BD7D40">
        <w:rPr>
          <w:rStyle w:val="HTML"/>
          <w:rFonts w:ascii="Times New Roman" w:hAnsi="Times New Roman" w:cs="Times New Roman"/>
        </w:rPr>
        <w:t>181,</w:t>
      </w:r>
      <w:r w:rsidR="00B53EC6">
        <w:rPr>
          <w:rStyle w:val="HTML"/>
          <w:rFonts w:ascii="Times New Roman" w:hAnsi="Times New Roman" w:cs="Times New Roman"/>
          <w:lang w:val="uk-UA"/>
        </w:rPr>
        <w:t xml:space="preserve"> </w:t>
      </w:r>
      <w:r w:rsidRPr="00BD7D40">
        <w:rPr>
          <w:rStyle w:val="HTML"/>
          <w:rFonts w:ascii="Times New Roman" w:hAnsi="Times New Roman" w:cs="Times New Roman"/>
        </w:rPr>
        <w:t>183,222</w:t>
      </w:r>
      <w:r w:rsidRPr="00BD7D40">
        <w:t xml:space="preserve">. </w:t>
      </w:r>
      <w:proofErr w:type="spellStart"/>
      <w:r w:rsidRPr="00BD7D40">
        <w:t>Електронний</w:t>
      </w:r>
      <w:proofErr w:type="spellEnd"/>
      <w:r w:rsidRPr="00BD7D40">
        <w:t xml:space="preserve"> ресурс. Режим доступу: [</w:t>
      </w:r>
      <w:r w:rsidRPr="00BD7D40">
        <w:rPr>
          <w:rStyle w:val="HTML"/>
          <w:rFonts w:ascii="Times New Roman" w:hAnsi="Times New Roman" w:cs="Times New Roman"/>
        </w:rPr>
        <w:t>http://lib.udau.edu.ua/handle /1133].</w:t>
      </w:r>
    </w:p>
  </w:footnote>
  <w:footnote w:id="22">
    <w:p w:rsidR="00F93E84" w:rsidRPr="00024399" w:rsidRDefault="00F93E84" w:rsidP="00F93E84">
      <w:pPr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93E84">
        <w:rPr>
          <w:rStyle w:val="a6"/>
          <w:rFonts w:ascii="Times New Roman" w:hAnsi="Times New Roman" w:cs="Times New Roman"/>
          <w:sz w:val="20"/>
          <w:szCs w:val="20"/>
        </w:rPr>
        <w:footnoteRef/>
      </w:r>
      <w:r w:rsidRPr="00F93E84">
        <w:rPr>
          <w:rFonts w:ascii="Times New Roman" w:hAnsi="Times New Roman" w:cs="Times New Roman"/>
          <w:sz w:val="20"/>
          <w:szCs w:val="20"/>
        </w:rPr>
        <w:t xml:space="preserve"> </w:t>
      </w:r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Сільськогосподарське районування – перший крок до збалансованого природокористування в агросфері./ Вісник Уманського національного університету садівництва. Випуск 3, №1,2015. – Умань,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Ред-вид.відділ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 УНУС.- С.106-112. Електрон ний ресурс. Режим доступу [</w:t>
      </w:r>
      <w:r w:rsidRPr="00024399">
        <w:rPr>
          <w:rStyle w:val="HTML"/>
          <w:rFonts w:ascii="Times New Roman" w:eastAsiaTheme="minorHAnsi" w:hAnsi="Times New Roman" w:cs="Times New Roman"/>
          <w:lang w:val="uk-UA"/>
        </w:rPr>
        <w:t xml:space="preserve">http://lib.udau.edu.ua/handle/123456789/450]. </w:t>
      </w:r>
      <w:r w:rsidRPr="00024399">
        <w:rPr>
          <w:rFonts w:ascii="Times New Roman" w:hAnsi="Times New Roman" w:cs="Times New Roman"/>
          <w:sz w:val="20"/>
          <w:szCs w:val="20"/>
          <w:lang w:val="uk-UA"/>
        </w:rPr>
        <w:t>Сонько С.П. Виробнича типологія сільського</w:t>
      </w:r>
      <w:r w:rsidRPr="00024399">
        <w:rPr>
          <w:sz w:val="20"/>
          <w:szCs w:val="20"/>
          <w:lang w:val="uk-UA"/>
        </w:rPr>
        <w:t xml:space="preserve"> господарства </w:t>
      </w:r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Харківської області: тридцять років потому./ Часопис соціально-економічної географії: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міжрегіон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 xml:space="preserve">. зб. наук. праць. – Харків, ХНУ імені </w:t>
      </w:r>
      <w:proofErr w:type="spellStart"/>
      <w:r w:rsidRPr="00024399">
        <w:rPr>
          <w:rFonts w:ascii="Times New Roman" w:hAnsi="Times New Roman" w:cs="Times New Roman"/>
          <w:sz w:val="20"/>
          <w:szCs w:val="20"/>
          <w:lang w:val="uk-UA"/>
        </w:rPr>
        <w:t>В.Н. Кар</w:t>
      </w:r>
      <w:proofErr w:type="spellEnd"/>
      <w:r w:rsidRPr="00024399">
        <w:rPr>
          <w:rFonts w:ascii="Times New Roman" w:hAnsi="Times New Roman" w:cs="Times New Roman"/>
          <w:sz w:val="20"/>
          <w:szCs w:val="20"/>
          <w:lang w:val="uk-UA"/>
        </w:rPr>
        <w:t>азіна, 2015. – Вип. 19 (2). – С. 30-39. Електронний ресурс. Режим доступу: [https://scholar.google.com.ua/citations?view_op=view_citation&amp;hl=en&amp;user=WC5ltjEAAAAJ&amp;cstart=20&amp;citation_for_view=WC5ltjEAAAAJ:MpfHP-DdYjUC]</w:t>
      </w:r>
    </w:p>
    <w:p w:rsidR="00F93E84" w:rsidRPr="00024399" w:rsidRDefault="00F93E84" w:rsidP="00F93E84">
      <w:pPr>
        <w:pStyle w:val="a4"/>
        <w:rPr>
          <w:sz w:val="2"/>
          <w:szCs w:val="2"/>
          <w:lang w:val="uk-UA"/>
        </w:rPr>
      </w:pPr>
    </w:p>
  </w:footnote>
  <w:footnote w:id="23">
    <w:p w:rsidR="00F93E84" w:rsidRPr="00024399" w:rsidRDefault="00F93E84" w:rsidP="00F93E84">
      <w:pPr>
        <w:pStyle w:val="a4"/>
        <w:jc w:val="both"/>
        <w:rPr>
          <w:lang w:val="uk-UA"/>
        </w:rPr>
      </w:pPr>
      <w:r w:rsidRPr="00024399">
        <w:rPr>
          <w:rStyle w:val="a6"/>
          <w:lang w:val="uk-UA"/>
        </w:rPr>
        <w:footnoteRef/>
      </w:r>
      <w:r w:rsidRPr="00024399">
        <w:rPr>
          <w:lang w:val="uk-UA"/>
        </w:rPr>
        <w:t xml:space="preserve"> Сонько С.П., Ярошенко І.Ю., </w:t>
      </w:r>
      <w:proofErr w:type="spellStart"/>
      <w:r w:rsidRPr="00024399">
        <w:rPr>
          <w:lang w:val="uk-UA"/>
        </w:rPr>
        <w:t>Панчук</w:t>
      </w:r>
      <w:proofErr w:type="spellEnd"/>
      <w:r w:rsidRPr="00024399">
        <w:rPr>
          <w:lang w:val="uk-UA"/>
        </w:rPr>
        <w:t xml:space="preserve"> В.Ю. Інтерактивна елементарна ГІС «Виробничі типи сільськогосподарських підприємств Черкаської області». Електронний ресурс. Режим доступу: [</w:t>
      </w:r>
      <w:r w:rsidRPr="00024399">
        <w:rPr>
          <w:rStyle w:val="HTML"/>
          <w:rFonts w:ascii="Times New Roman" w:hAnsi="Times New Roman" w:cs="Times New Roman"/>
          <w:lang w:val="uk-UA"/>
        </w:rPr>
        <w:t>http://lib.udau.edu.ua/handle/123456789/374]</w:t>
      </w:r>
    </w:p>
  </w:footnote>
  <w:footnote w:id="24">
    <w:p w:rsidR="00F93E84" w:rsidRPr="00C0367E" w:rsidRDefault="00F93E84" w:rsidP="00F93E84">
      <w:pPr>
        <w:pStyle w:val="a4"/>
        <w:jc w:val="both"/>
        <w:rPr>
          <w:lang w:val="uk-UA"/>
        </w:rPr>
      </w:pPr>
      <w:r>
        <w:rPr>
          <w:rStyle w:val="a6"/>
        </w:rPr>
        <w:footnoteRef/>
      </w:r>
      <w:r w:rsidRPr="00C0367E">
        <w:rPr>
          <w:lang w:val="uk-UA"/>
        </w:rPr>
        <w:t xml:space="preserve"> </w:t>
      </w:r>
      <w:r w:rsidRPr="00024399">
        <w:rPr>
          <w:lang w:val="uk-UA"/>
        </w:rPr>
        <w:t>Авторський досвід проведення виробничої типології сільського господарства у двох областях Черкаській і Харківський свідчить про те, що сучасна спеціалізація не просто далека від оптимальної з точки зору відповідності природним умовам, а й в багатьох випадках нищівна для ґрунтів. Відтак, виконання типології сільського господарства з наступною оцінкою екологічного впливу кожного з типів (</w:t>
      </w:r>
      <w:r w:rsidRPr="00024399">
        <w:rPr>
          <w:rStyle w:val="HTML"/>
          <w:rFonts w:ascii="Times New Roman" w:hAnsi="Times New Roman" w:cs="Times New Roman"/>
          <w:lang w:val="uk-UA"/>
        </w:rPr>
        <w:t>http://lib.udau.edu.ua/handle/123456789/557)</w:t>
      </w:r>
      <w:r w:rsidRPr="00024399">
        <w:rPr>
          <w:lang w:val="uk-UA"/>
        </w:rPr>
        <w:t xml:space="preserve"> по всій території України може бути аналогом сучасного «електронного декларування» і допоможе встановити істину «екологічну стабільність» сільських територій.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C93"/>
    <w:rsid w:val="00024399"/>
    <w:rsid w:val="002053F8"/>
    <w:rsid w:val="0022017B"/>
    <w:rsid w:val="00222919"/>
    <w:rsid w:val="002E0684"/>
    <w:rsid w:val="0038639A"/>
    <w:rsid w:val="005F2E6D"/>
    <w:rsid w:val="0065582C"/>
    <w:rsid w:val="00686B34"/>
    <w:rsid w:val="006A6053"/>
    <w:rsid w:val="006E2C48"/>
    <w:rsid w:val="007A18C7"/>
    <w:rsid w:val="007B7472"/>
    <w:rsid w:val="008159A9"/>
    <w:rsid w:val="00845603"/>
    <w:rsid w:val="008547EA"/>
    <w:rsid w:val="00901747"/>
    <w:rsid w:val="00924F80"/>
    <w:rsid w:val="009F0308"/>
    <w:rsid w:val="00A64761"/>
    <w:rsid w:val="00B53EC6"/>
    <w:rsid w:val="00BB1C93"/>
    <w:rsid w:val="00BD7D40"/>
    <w:rsid w:val="00C0367E"/>
    <w:rsid w:val="00C0476E"/>
    <w:rsid w:val="00C620C5"/>
    <w:rsid w:val="00CD6164"/>
    <w:rsid w:val="00D517F4"/>
    <w:rsid w:val="00DA7A90"/>
    <w:rsid w:val="00EE07B9"/>
    <w:rsid w:val="00F62FFA"/>
    <w:rsid w:val="00F93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53F8"/>
    <w:pPr>
      <w:ind w:left="720"/>
      <w:contextualSpacing/>
    </w:pPr>
  </w:style>
  <w:style w:type="paragraph" w:styleId="a4">
    <w:name w:val="footnote text"/>
    <w:basedOn w:val="a"/>
    <w:link w:val="a5"/>
    <w:semiHidden/>
    <w:unhideWhenUsed/>
    <w:rsid w:val="006E2C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semiHidden/>
    <w:rsid w:val="006E2C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semiHidden/>
    <w:unhideWhenUsed/>
    <w:rsid w:val="006E2C48"/>
    <w:rPr>
      <w:vertAlign w:val="superscript"/>
    </w:rPr>
  </w:style>
  <w:style w:type="character" w:styleId="HTML">
    <w:name w:val="HTML Code"/>
    <w:basedOn w:val="a0"/>
    <w:uiPriority w:val="99"/>
    <w:unhideWhenUsed/>
    <w:rsid w:val="006A6053"/>
    <w:rPr>
      <w:rFonts w:ascii="Courier New" w:eastAsia="Times New Roman" w:hAnsi="Courier New" w:cs="Courier New" w:hint="default"/>
      <w:sz w:val="20"/>
      <w:szCs w:val="20"/>
    </w:rPr>
  </w:style>
  <w:style w:type="character" w:styleId="a7">
    <w:name w:val="Hyperlink"/>
    <w:basedOn w:val="a0"/>
    <w:uiPriority w:val="99"/>
    <w:unhideWhenUsed/>
    <w:rsid w:val="0065582C"/>
    <w:rPr>
      <w:color w:val="0000FF" w:themeColor="hyperlink"/>
      <w:u w:val="single"/>
    </w:rPr>
  </w:style>
  <w:style w:type="paragraph" w:styleId="a8">
    <w:name w:val="Normal (Web)"/>
    <w:basedOn w:val="a"/>
    <w:uiPriority w:val="99"/>
    <w:semiHidden/>
    <w:unhideWhenUsed/>
    <w:rsid w:val="00BD7D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53F8"/>
    <w:pPr>
      <w:ind w:left="720"/>
      <w:contextualSpacing/>
    </w:pPr>
  </w:style>
  <w:style w:type="paragraph" w:styleId="a4">
    <w:name w:val="footnote text"/>
    <w:basedOn w:val="a"/>
    <w:link w:val="a5"/>
    <w:semiHidden/>
    <w:unhideWhenUsed/>
    <w:rsid w:val="006E2C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semiHidden/>
    <w:rsid w:val="006E2C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semiHidden/>
    <w:unhideWhenUsed/>
    <w:rsid w:val="006E2C48"/>
    <w:rPr>
      <w:vertAlign w:val="superscript"/>
    </w:rPr>
  </w:style>
  <w:style w:type="character" w:styleId="HTML">
    <w:name w:val="HTML Code"/>
    <w:basedOn w:val="a0"/>
    <w:uiPriority w:val="99"/>
    <w:unhideWhenUsed/>
    <w:rsid w:val="006A6053"/>
    <w:rPr>
      <w:rFonts w:ascii="Courier New" w:eastAsia="Times New Roman" w:hAnsi="Courier New" w:cs="Courier New" w:hint="default"/>
      <w:sz w:val="20"/>
      <w:szCs w:val="20"/>
    </w:rPr>
  </w:style>
  <w:style w:type="character" w:styleId="a7">
    <w:name w:val="Hyperlink"/>
    <w:basedOn w:val="a0"/>
    <w:uiPriority w:val="99"/>
    <w:unhideWhenUsed/>
    <w:rsid w:val="0065582C"/>
    <w:rPr>
      <w:color w:val="0000FF" w:themeColor="hyperlink"/>
      <w:u w:val="single"/>
    </w:rPr>
  </w:style>
  <w:style w:type="paragraph" w:styleId="a8">
    <w:name w:val="Normal (Web)"/>
    <w:basedOn w:val="a"/>
    <w:uiPriority w:val="99"/>
    <w:semiHidden/>
    <w:unhideWhenUsed/>
    <w:rsid w:val="00BD7D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0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2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rimechaniya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9178D3-6A97-4BD2-90C6-479F82638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10</Pages>
  <Words>2416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5</cp:revision>
  <dcterms:created xsi:type="dcterms:W3CDTF">2017-06-03T05:21:00Z</dcterms:created>
  <dcterms:modified xsi:type="dcterms:W3CDTF">2017-09-13T07:35:00Z</dcterms:modified>
</cp:coreProperties>
</file>