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D0130" w:rsidRPr="00BB5179" w:rsidRDefault="002C3BED" w:rsidP="002C3BED">
      <w:pPr>
        <w:spacing w:after="0" w:line="360" w:lineRule="auto"/>
        <w:rPr>
          <w:rFonts w:ascii="Times New Roman" w:hAnsi="Times New Roman" w:cs="Times New Roman"/>
          <w:b/>
          <w:sz w:val="28"/>
          <w:szCs w:val="28"/>
          <w:lang w:val="uk-UA"/>
        </w:rPr>
      </w:pPr>
      <w:r w:rsidRPr="00BB5179">
        <w:rPr>
          <w:rFonts w:ascii="Times New Roman" w:hAnsi="Times New Roman" w:cs="Times New Roman"/>
          <w:b/>
          <w:sz w:val="28"/>
          <w:szCs w:val="28"/>
          <w:lang w:val="uk-UA"/>
        </w:rPr>
        <w:t>УДК 633.15:632.954:631.811.98</w:t>
      </w:r>
    </w:p>
    <w:p w:rsidR="002C3BED" w:rsidRPr="00BB5179" w:rsidRDefault="002C3BED" w:rsidP="002C3BED">
      <w:pPr>
        <w:spacing w:after="0" w:line="240" w:lineRule="auto"/>
        <w:jc w:val="center"/>
        <w:rPr>
          <w:rFonts w:ascii="Times New Roman" w:hAnsi="Times New Roman" w:cs="Times New Roman"/>
          <w:b/>
          <w:sz w:val="28"/>
          <w:szCs w:val="28"/>
          <w:lang w:val="uk-UA"/>
        </w:rPr>
      </w:pPr>
      <w:r w:rsidRPr="00BB5179">
        <w:rPr>
          <w:rFonts w:ascii="Times New Roman" w:hAnsi="Times New Roman" w:cs="Times New Roman"/>
          <w:b/>
          <w:sz w:val="28"/>
          <w:szCs w:val="28"/>
          <w:lang w:val="uk-UA"/>
        </w:rPr>
        <w:t>ВПЛИВ БАЗИСУ 75 І ФІЗІОЛОГІЧНО АКТИВНИХ РЕЧОВИН НА АНАТОМІЧНУ БУДОВУ КУКУРУДЗИ</w:t>
      </w:r>
    </w:p>
    <w:p w:rsidR="002C3BED" w:rsidRPr="00BB5179" w:rsidRDefault="002C3BED" w:rsidP="002C3BED">
      <w:pPr>
        <w:spacing w:after="0" w:line="360" w:lineRule="auto"/>
        <w:jc w:val="center"/>
        <w:rPr>
          <w:rFonts w:ascii="Times New Roman" w:hAnsi="Times New Roman" w:cs="Times New Roman"/>
          <w:b/>
          <w:sz w:val="28"/>
          <w:szCs w:val="28"/>
          <w:lang w:val="uk-UA"/>
        </w:rPr>
      </w:pPr>
    </w:p>
    <w:p w:rsidR="002C3BED" w:rsidRPr="00BB5179" w:rsidRDefault="002C3BED" w:rsidP="002C3BED">
      <w:pPr>
        <w:spacing w:after="0" w:line="240" w:lineRule="auto"/>
        <w:jc w:val="center"/>
        <w:rPr>
          <w:rFonts w:ascii="Times New Roman" w:hAnsi="Times New Roman" w:cs="Times New Roman"/>
          <w:b/>
          <w:sz w:val="28"/>
          <w:szCs w:val="28"/>
          <w:lang w:val="uk-UA"/>
        </w:rPr>
      </w:pPr>
      <w:r w:rsidRPr="00BB5179">
        <w:rPr>
          <w:rFonts w:ascii="Times New Roman" w:hAnsi="Times New Roman" w:cs="Times New Roman"/>
          <w:b/>
          <w:sz w:val="28"/>
          <w:szCs w:val="28"/>
          <w:lang w:val="uk-UA"/>
        </w:rPr>
        <w:t>З.М.ГРИЦАЄНКО, доктор сільськогосподарських наук</w:t>
      </w:r>
    </w:p>
    <w:p w:rsidR="002C3BED" w:rsidRPr="00BB5179" w:rsidRDefault="002C3BED" w:rsidP="002C3BED">
      <w:pPr>
        <w:spacing w:after="0" w:line="240" w:lineRule="auto"/>
        <w:jc w:val="center"/>
        <w:rPr>
          <w:rFonts w:ascii="Times New Roman" w:hAnsi="Times New Roman" w:cs="Times New Roman"/>
          <w:b/>
          <w:sz w:val="28"/>
          <w:szCs w:val="28"/>
          <w:lang w:val="uk-UA"/>
        </w:rPr>
      </w:pPr>
      <w:r w:rsidRPr="00BB5179">
        <w:rPr>
          <w:rFonts w:ascii="Times New Roman" w:hAnsi="Times New Roman" w:cs="Times New Roman"/>
          <w:b/>
          <w:sz w:val="28"/>
          <w:szCs w:val="28"/>
          <w:lang w:val="uk-UA"/>
        </w:rPr>
        <w:t>О.І.ЗАБОЛОТНИЙ, кандидат сільськогосподарських наук</w:t>
      </w:r>
    </w:p>
    <w:p w:rsidR="002C3BED" w:rsidRPr="00BB5179" w:rsidRDefault="002C3BED" w:rsidP="002C3BED">
      <w:pPr>
        <w:spacing w:after="0" w:line="240" w:lineRule="auto"/>
        <w:jc w:val="center"/>
        <w:rPr>
          <w:rFonts w:ascii="Times New Roman" w:hAnsi="Times New Roman" w:cs="Times New Roman"/>
          <w:b/>
          <w:sz w:val="28"/>
          <w:szCs w:val="28"/>
          <w:lang w:val="uk-UA"/>
        </w:rPr>
      </w:pPr>
      <w:r w:rsidRPr="00BB5179">
        <w:rPr>
          <w:rFonts w:ascii="Times New Roman" w:hAnsi="Times New Roman" w:cs="Times New Roman"/>
          <w:b/>
          <w:sz w:val="28"/>
          <w:szCs w:val="28"/>
          <w:lang w:val="uk-UA"/>
        </w:rPr>
        <w:t>Уманський державний аграрний університет</w:t>
      </w:r>
    </w:p>
    <w:p w:rsidR="002C3BED" w:rsidRPr="00BB5179" w:rsidRDefault="002C3BED" w:rsidP="002C3BED">
      <w:pPr>
        <w:spacing w:after="0" w:line="240" w:lineRule="auto"/>
        <w:jc w:val="center"/>
        <w:rPr>
          <w:rFonts w:ascii="Times New Roman" w:hAnsi="Times New Roman" w:cs="Times New Roman"/>
          <w:b/>
          <w:sz w:val="28"/>
          <w:szCs w:val="28"/>
          <w:lang w:val="uk-UA"/>
        </w:rPr>
      </w:pPr>
    </w:p>
    <w:p w:rsidR="002C3BED" w:rsidRDefault="00BB5179" w:rsidP="00BB5179">
      <w:pPr>
        <w:spacing w:after="0" w:line="360" w:lineRule="auto"/>
        <w:ind w:firstLine="567"/>
        <w:jc w:val="both"/>
        <w:rPr>
          <w:rFonts w:ascii="Times New Roman" w:hAnsi="Times New Roman" w:cs="Times New Roman"/>
          <w:i/>
          <w:sz w:val="28"/>
          <w:szCs w:val="28"/>
          <w:lang w:val="uk-UA"/>
        </w:rPr>
      </w:pPr>
      <w:r w:rsidRPr="003B7FCC">
        <w:rPr>
          <w:rFonts w:ascii="Times New Roman" w:hAnsi="Times New Roman" w:cs="Times New Roman"/>
          <w:i/>
          <w:sz w:val="28"/>
          <w:szCs w:val="28"/>
          <w:lang w:val="uk-UA"/>
        </w:rPr>
        <w:t xml:space="preserve">Досліджувалася дія </w:t>
      </w:r>
      <w:r w:rsidR="002B647D" w:rsidRPr="003B7FCC">
        <w:rPr>
          <w:rFonts w:ascii="Times New Roman" w:hAnsi="Times New Roman" w:cs="Times New Roman"/>
          <w:i/>
          <w:sz w:val="28"/>
          <w:szCs w:val="28"/>
          <w:lang w:val="uk-UA"/>
        </w:rPr>
        <w:t xml:space="preserve">гербіциду Базис 75 при застосуванні без фізіологічно активних речовин і сумісно з ними на анатомічну будову рослин кукурудзи (кількість та розміри епідермальних </w:t>
      </w:r>
      <w:r w:rsidR="003B7FCC" w:rsidRPr="003B7FCC">
        <w:rPr>
          <w:rFonts w:ascii="Times New Roman" w:hAnsi="Times New Roman" w:cs="Times New Roman"/>
          <w:i/>
          <w:sz w:val="28"/>
          <w:szCs w:val="28"/>
          <w:lang w:val="uk-UA"/>
        </w:rPr>
        <w:t>та продихових клітин у листках, кількість судин та розміри ксилеми і флоеми в судинно-волокнистих пучках стебел).</w:t>
      </w:r>
    </w:p>
    <w:p w:rsidR="003B7FCC" w:rsidRDefault="003B7FCC" w:rsidP="00BB5179">
      <w:pPr>
        <w:spacing w:after="0" w:line="360" w:lineRule="auto"/>
        <w:ind w:firstLine="567"/>
        <w:jc w:val="both"/>
        <w:rPr>
          <w:rFonts w:ascii="Times New Roman" w:hAnsi="Times New Roman" w:cs="Times New Roman"/>
          <w:i/>
          <w:sz w:val="28"/>
          <w:szCs w:val="28"/>
          <w:lang w:val="uk-UA"/>
        </w:rPr>
      </w:pPr>
    </w:p>
    <w:p w:rsidR="003B7FCC" w:rsidRDefault="003B7FCC" w:rsidP="00BB5179">
      <w:pPr>
        <w:spacing w:after="0" w:line="360" w:lineRule="auto"/>
        <w:ind w:firstLine="567"/>
        <w:jc w:val="both"/>
        <w:rPr>
          <w:rFonts w:ascii="Times New Roman" w:hAnsi="Times New Roman" w:cs="Times New Roman"/>
          <w:sz w:val="28"/>
          <w:szCs w:val="28"/>
          <w:lang w:val="uk-UA"/>
        </w:rPr>
      </w:pPr>
      <w:r w:rsidRPr="003B7FCC">
        <w:rPr>
          <w:rFonts w:ascii="Times New Roman" w:hAnsi="Times New Roman" w:cs="Times New Roman"/>
          <w:sz w:val="28"/>
          <w:szCs w:val="28"/>
          <w:lang w:val="uk-UA"/>
        </w:rPr>
        <w:t xml:space="preserve">Анатомічна будова органів рослин </w:t>
      </w:r>
      <w:r>
        <w:rPr>
          <w:rFonts w:ascii="Times New Roman" w:hAnsi="Times New Roman" w:cs="Times New Roman"/>
          <w:sz w:val="28"/>
          <w:szCs w:val="28"/>
          <w:lang w:val="uk-UA"/>
        </w:rPr>
        <w:t>за звичайних умов є стабільною системою, що в значній мірі відображає  умови їх життєдіяльності. Проте, під впливом ряду екологічних чинників, в тому числі і внесення гербіцидів, анатомічна будова листя і стебел може змінюватися [1, 6].</w:t>
      </w:r>
    </w:p>
    <w:p w:rsidR="003B7FCC" w:rsidRDefault="003B7FCC" w:rsidP="00BB517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зв'язку з широким застосуванням регуляторів росту і гербіцидів у сільськогосподарському виробництві особливо великого значення набуває вивчення механізму дії цих сполук на рослинний механізм, зокрема</w:t>
      </w:r>
      <w:r w:rsidR="001326E6">
        <w:rPr>
          <w:rFonts w:ascii="Times New Roman" w:hAnsi="Times New Roman" w:cs="Times New Roman"/>
          <w:sz w:val="28"/>
          <w:szCs w:val="28"/>
          <w:lang w:val="uk-UA"/>
        </w:rPr>
        <w:t>, на тканинні і клітинні структури, від функціонування яких в значній мірі залежить формування урожайності і якості врожаю [7].</w:t>
      </w:r>
    </w:p>
    <w:p w:rsidR="001326E6" w:rsidRDefault="001326E6" w:rsidP="00BB517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Дія гербіцидів починається з надходження їх у рослину і подолання перешкоди (клітинної стінки та плазма леми). Цей процес має важливе значення , оскільки від нього залежить активність проникнення гербіциду в культурні рослини і бур'яни та фіто токсичність препарату. Як відомо, першими зазнають впливу </w:t>
      </w:r>
      <w:proofErr w:type="spellStart"/>
      <w:r>
        <w:rPr>
          <w:rFonts w:ascii="Times New Roman" w:hAnsi="Times New Roman" w:cs="Times New Roman"/>
          <w:sz w:val="28"/>
          <w:szCs w:val="28"/>
          <w:lang w:val="uk-UA"/>
        </w:rPr>
        <w:t>ксенобіотиків</w:t>
      </w:r>
      <w:proofErr w:type="spellEnd"/>
      <w:r>
        <w:rPr>
          <w:rFonts w:ascii="Times New Roman" w:hAnsi="Times New Roman" w:cs="Times New Roman"/>
          <w:sz w:val="28"/>
          <w:szCs w:val="28"/>
          <w:lang w:val="uk-UA"/>
        </w:rPr>
        <w:t xml:space="preserve"> листки рослин, особливо епідерміс. Проникаючи крізь нього в тканини мезофілу листка, </w:t>
      </w:r>
      <w:proofErr w:type="spellStart"/>
      <w:r>
        <w:rPr>
          <w:rFonts w:ascii="Times New Roman" w:hAnsi="Times New Roman" w:cs="Times New Roman"/>
          <w:sz w:val="28"/>
          <w:szCs w:val="28"/>
          <w:lang w:val="uk-UA"/>
        </w:rPr>
        <w:t>ксенобіотики</w:t>
      </w:r>
      <w:proofErr w:type="spellEnd"/>
      <w:r>
        <w:rPr>
          <w:rFonts w:ascii="Times New Roman" w:hAnsi="Times New Roman" w:cs="Times New Roman"/>
          <w:sz w:val="28"/>
          <w:szCs w:val="28"/>
          <w:lang w:val="uk-UA"/>
        </w:rPr>
        <w:t xml:space="preserve"> спричиняють зміни в проходженні фізіолого-біохімічних процесів, що впливає на анатомічну будову фотосинтетичного апарату рослин. Однак механізм проходження процесів, які обумовлюють </w:t>
      </w:r>
      <w:r w:rsidR="00942944">
        <w:rPr>
          <w:rFonts w:ascii="Times New Roman" w:hAnsi="Times New Roman" w:cs="Times New Roman"/>
          <w:sz w:val="28"/>
          <w:szCs w:val="28"/>
          <w:lang w:val="uk-UA"/>
        </w:rPr>
        <w:t xml:space="preserve">зміни в анатомічній </w:t>
      </w:r>
      <w:r w:rsidR="00942944">
        <w:rPr>
          <w:rFonts w:ascii="Times New Roman" w:hAnsi="Times New Roman" w:cs="Times New Roman"/>
          <w:sz w:val="28"/>
          <w:szCs w:val="28"/>
          <w:lang w:val="uk-UA"/>
        </w:rPr>
        <w:lastRenderedPageBreak/>
        <w:t xml:space="preserve">будові та підвищують стійкість рослин до стресових факторів на даний час лишаються маловивченими. Одним з важливих питань наших досліджень було вивчити вплив Базису 75, </w:t>
      </w:r>
      <w:proofErr w:type="spellStart"/>
      <w:r w:rsidR="00942944">
        <w:rPr>
          <w:rFonts w:ascii="Times New Roman" w:hAnsi="Times New Roman" w:cs="Times New Roman"/>
          <w:sz w:val="28"/>
          <w:szCs w:val="28"/>
          <w:lang w:val="uk-UA"/>
        </w:rPr>
        <w:t>Зеастимуліну</w:t>
      </w:r>
      <w:proofErr w:type="spellEnd"/>
      <w:r w:rsidR="00942944">
        <w:rPr>
          <w:rFonts w:ascii="Times New Roman" w:hAnsi="Times New Roman" w:cs="Times New Roman"/>
          <w:sz w:val="28"/>
          <w:szCs w:val="28"/>
          <w:lang w:val="uk-UA"/>
        </w:rPr>
        <w:t xml:space="preserve"> і </w:t>
      </w:r>
      <w:proofErr w:type="spellStart"/>
      <w:r w:rsidR="00942944">
        <w:rPr>
          <w:rFonts w:ascii="Times New Roman" w:hAnsi="Times New Roman" w:cs="Times New Roman"/>
          <w:sz w:val="28"/>
          <w:szCs w:val="28"/>
          <w:lang w:val="uk-UA"/>
        </w:rPr>
        <w:t>Рексоліну</w:t>
      </w:r>
      <w:proofErr w:type="spellEnd"/>
      <w:r w:rsidR="00942944">
        <w:rPr>
          <w:rFonts w:ascii="Times New Roman" w:hAnsi="Times New Roman" w:cs="Times New Roman"/>
          <w:sz w:val="28"/>
          <w:szCs w:val="28"/>
          <w:lang w:val="uk-UA"/>
        </w:rPr>
        <w:t xml:space="preserve"> на процеси життєдіяльності рослин кукурудзи та їх економічну структуру, так як анатомічна будова рослин (кількість клітин епідермісу та продихів у ньому,</w:t>
      </w:r>
      <w:r w:rsidR="00B3387F">
        <w:rPr>
          <w:rFonts w:ascii="Times New Roman" w:hAnsi="Times New Roman" w:cs="Times New Roman"/>
          <w:sz w:val="28"/>
          <w:szCs w:val="28"/>
          <w:lang w:val="uk-UA"/>
        </w:rPr>
        <w:t xml:space="preserve"> розміри провідних тканин) є одним із критеріїв, від яких залежить формування врожаю і його якості [4].</w:t>
      </w:r>
    </w:p>
    <w:p w:rsidR="00B3387F" w:rsidRDefault="00B3387F" w:rsidP="00BB517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Доцільно було встановити, чи змінюється, і в якій мірі, анатомічна структура органів і тканин рослин, особливо провідна система і продиховий апарат, оскільки вони безпосередньо зв'язані з забезпеченням рослин газообміном, водою і поживними речовинами. А від того, наскільки інтенсивно будуть проходити ці процеси в рослинах, залежить рівень їх життєдіяльності: активність обміну речовин, ростових процесів, реакції рослин на гербіциди і ступінь стійкості або чутливості культури до хімічних реагентів [3].</w:t>
      </w:r>
    </w:p>
    <w:p w:rsidR="00B3387F" w:rsidRDefault="00B3387F" w:rsidP="00BB517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Формування анатомічної будови рослин при застосуванні хімічних і біологічних препаратів на сьогодні вивчено недостатньо, тому метою наших досліджень було вивчення анатомічної будови листків і стебел (судинно-волокнистих пучків, кількості та розмірів клітин епідермісу) рослин кукурудзи при внесенні </w:t>
      </w:r>
      <w:r w:rsidR="00857319">
        <w:rPr>
          <w:rFonts w:ascii="Times New Roman" w:hAnsi="Times New Roman" w:cs="Times New Roman"/>
          <w:sz w:val="28"/>
          <w:szCs w:val="28"/>
          <w:lang w:val="uk-UA"/>
        </w:rPr>
        <w:t>гербіцидів і фізіологічно активних речовин.</w:t>
      </w:r>
    </w:p>
    <w:p w:rsidR="00857319" w:rsidRDefault="00857319" w:rsidP="00BB5179">
      <w:pPr>
        <w:spacing w:after="0" w:line="360" w:lineRule="auto"/>
        <w:ind w:firstLine="567"/>
        <w:jc w:val="both"/>
        <w:rPr>
          <w:rFonts w:ascii="Times New Roman" w:hAnsi="Times New Roman" w:cs="Times New Roman"/>
          <w:sz w:val="28"/>
          <w:szCs w:val="28"/>
          <w:lang w:val="uk-UA"/>
        </w:rPr>
      </w:pPr>
      <w:r w:rsidRPr="00857319">
        <w:rPr>
          <w:rFonts w:ascii="Times New Roman" w:hAnsi="Times New Roman" w:cs="Times New Roman"/>
          <w:b/>
          <w:sz w:val="28"/>
          <w:szCs w:val="28"/>
          <w:lang w:val="uk-UA"/>
        </w:rPr>
        <w:t>Методика досліджень.</w:t>
      </w:r>
      <w:r>
        <w:rPr>
          <w:rFonts w:ascii="Times New Roman" w:hAnsi="Times New Roman" w:cs="Times New Roman"/>
          <w:sz w:val="28"/>
          <w:szCs w:val="28"/>
          <w:lang w:val="uk-UA"/>
        </w:rPr>
        <w:t xml:space="preserve"> Досліди проводили в польових і лабораторних умовах кафедри біології Уманського державного аграрного університету в посівах кукурудзи гібриду Харківський 295 МВ. Гербіцид Базис, 75% </w:t>
      </w:r>
      <w:proofErr w:type="spellStart"/>
      <w:r>
        <w:rPr>
          <w:rFonts w:ascii="Times New Roman" w:hAnsi="Times New Roman" w:cs="Times New Roman"/>
          <w:sz w:val="28"/>
          <w:szCs w:val="28"/>
          <w:lang w:val="uk-UA"/>
        </w:rPr>
        <w:t>в.г</w:t>
      </w:r>
      <w:proofErr w:type="spellEnd"/>
      <w:r>
        <w:rPr>
          <w:rFonts w:ascii="Times New Roman" w:hAnsi="Times New Roman" w:cs="Times New Roman"/>
          <w:sz w:val="28"/>
          <w:szCs w:val="28"/>
          <w:lang w:val="uk-UA"/>
        </w:rPr>
        <w:t xml:space="preserve">. фірми </w:t>
      </w:r>
      <w:proofErr w:type="spellStart"/>
      <w:r>
        <w:rPr>
          <w:rFonts w:ascii="Times New Roman" w:hAnsi="Times New Roman" w:cs="Times New Roman"/>
          <w:sz w:val="28"/>
          <w:szCs w:val="28"/>
          <w:lang w:val="uk-UA"/>
        </w:rPr>
        <w:t>DuPont</w:t>
      </w:r>
      <w:proofErr w:type="spellEnd"/>
      <w:r>
        <w:rPr>
          <w:rFonts w:ascii="Times New Roman" w:hAnsi="Times New Roman" w:cs="Times New Roman"/>
          <w:sz w:val="28"/>
          <w:szCs w:val="28"/>
          <w:lang w:val="uk-UA"/>
        </w:rPr>
        <w:t xml:space="preserve"> (комплексний препарат групи похідних </w:t>
      </w:r>
      <w:proofErr w:type="spellStart"/>
      <w:r>
        <w:rPr>
          <w:rFonts w:ascii="Times New Roman" w:hAnsi="Times New Roman" w:cs="Times New Roman"/>
          <w:sz w:val="28"/>
          <w:szCs w:val="28"/>
          <w:lang w:val="uk-UA"/>
        </w:rPr>
        <w:t>сульфонілсечовини</w:t>
      </w:r>
      <w:proofErr w:type="spellEnd"/>
      <w:r>
        <w:rPr>
          <w:rFonts w:ascii="Times New Roman" w:hAnsi="Times New Roman" w:cs="Times New Roman"/>
          <w:sz w:val="28"/>
          <w:szCs w:val="28"/>
          <w:lang w:val="uk-UA"/>
        </w:rPr>
        <w:t xml:space="preserve">, компонентами якого є </w:t>
      </w:r>
      <w:proofErr w:type="spellStart"/>
      <w:r>
        <w:rPr>
          <w:rFonts w:ascii="Times New Roman" w:hAnsi="Times New Roman" w:cs="Times New Roman"/>
          <w:sz w:val="28"/>
          <w:szCs w:val="28"/>
          <w:lang w:val="uk-UA"/>
        </w:rPr>
        <w:t>римсульфурон</w:t>
      </w:r>
      <w:proofErr w:type="spellEnd"/>
      <w:r>
        <w:rPr>
          <w:rFonts w:ascii="Times New Roman" w:hAnsi="Times New Roman" w:cs="Times New Roman"/>
          <w:sz w:val="28"/>
          <w:szCs w:val="28"/>
          <w:lang w:val="uk-UA"/>
        </w:rPr>
        <w:t xml:space="preserve">, 50% та </w:t>
      </w:r>
      <w:proofErr w:type="spellStart"/>
      <w:r>
        <w:rPr>
          <w:rFonts w:ascii="Times New Roman" w:hAnsi="Times New Roman" w:cs="Times New Roman"/>
          <w:sz w:val="28"/>
          <w:szCs w:val="28"/>
          <w:lang w:val="uk-UA"/>
        </w:rPr>
        <w:t>тифонсульфурон-метил</w:t>
      </w:r>
      <w:proofErr w:type="spellEnd"/>
      <w:r>
        <w:rPr>
          <w:rFonts w:ascii="Times New Roman" w:hAnsi="Times New Roman" w:cs="Times New Roman"/>
          <w:sz w:val="28"/>
          <w:szCs w:val="28"/>
          <w:lang w:val="uk-UA"/>
        </w:rPr>
        <w:t xml:space="preserve">, 25%) вносили по сходах кукурудзи у фазу 3–5 листків у нормах 15, 20, 25 і 30 г/га окремо і сумісно з </w:t>
      </w:r>
      <w:proofErr w:type="spellStart"/>
      <w:r>
        <w:rPr>
          <w:rFonts w:ascii="Times New Roman" w:hAnsi="Times New Roman" w:cs="Times New Roman"/>
          <w:sz w:val="28"/>
          <w:szCs w:val="28"/>
          <w:lang w:val="uk-UA"/>
        </w:rPr>
        <w:t>Зеастимуліном</w:t>
      </w:r>
      <w:proofErr w:type="spellEnd"/>
      <w:r>
        <w:rPr>
          <w:rFonts w:ascii="Times New Roman" w:hAnsi="Times New Roman" w:cs="Times New Roman"/>
          <w:sz w:val="28"/>
          <w:szCs w:val="28"/>
          <w:lang w:val="uk-UA"/>
        </w:rPr>
        <w:t xml:space="preserve"> у нормі10 </w:t>
      </w:r>
      <w:proofErr w:type="spellStart"/>
      <w:r>
        <w:rPr>
          <w:rFonts w:ascii="Times New Roman" w:hAnsi="Times New Roman" w:cs="Times New Roman"/>
          <w:sz w:val="28"/>
          <w:szCs w:val="28"/>
          <w:lang w:val="uk-UA"/>
        </w:rPr>
        <w:t>мл</w:t>
      </w:r>
      <w:proofErr w:type="spellEnd"/>
      <w:r>
        <w:rPr>
          <w:rFonts w:ascii="Times New Roman" w:hAnsi="Times New Roman" w:cs="Times New Roman"/>
          <w:sz w:val="28"/>
          <w:szCs w:val="28"/>
          <w:lang w:val="uk-UA"/>
        </w:rPr>
        <w:t xml:space="preserve">/га (збалансована композиція регуляторів росту природного походження і синтетичних аналогів фітогормонів для застосування на кукурудзі) та </w:t>
      </w:r>
      <w:proofErr w:type="spellStart"/>
      <w:r>
        <w:rPr>
          <w:rFonts w:ascii="Times New Roman" w:hAnsi="Times New Roman" w:cs="Times New Roman"/>
          <w:sz w:val="28"/>
          <w:szCs w:val="28"/>
          <w:lang w:val="uk-UA"/>
        </w:rPr>
        <w:t>Рексоліном</w:t>
      </w:r>
      <w:proofErr w:type="spellEnd"/>
      <w:r>
        <w:rPr>
          <w:rFonts w:ascii="Times New Roman" w:hAnsi="Times New Roman" w:cs="Times New Roman"/>
          <w:sz w:val="28"/>
          <w:szCs w:val="28"/>
          <w:lang w:val="uk-UA"/>
        </w:rPr>
        <w:t xml:space="preserve"> у нормі 200 г/га (універсальна суміш мікроелементів на халатній основі фірми AKZO </w:t>
      </w:r>
      <w:r>
        <w:rPr>
          <w:rFonts w:ascii="Times New Roman" w:hAnsi="Times New Roman" w:cs="Times New Roman"/>
          <w:sz w:val="28"/>
          <w:szCs w:val="28"/>
          <w:lang w:val="uk-UA"/>
        </w:rPr>
        <w:lastRenderedPageBreak/>
        <w:t xml:space="preserve">NOBEL). Повторність досліду – триразова. Ґрунти дослідного поля – чорноземи опідзолені важко суглинкові (вміст гумусу – 3,3%). </w:t>
      </w:r>
      <w:r w:rsidR="00F9433A">
        <w:rPr>
          <w:rFonts w:ascii="Times New Roman" w:hAnsi="Times New Roman" w:cs="Times New Roman"/>
          <w:sz w:val="28"/>
          <w:szCs w:val="28"/>
          <w:lang w:val="uk-UA"/>
        </w:rPr>
        <w:t>Препарати вносили обприскувачем ОН-400</w:t>
      </w:r>
      <w:r>
        <w:rPr>
          <w:rFonts w:ascii="Times New Roman" w:hAnsi="Times New Roman" w:cs="Times New Roman"/>
          <w:sz w:val="28"/>
          <w:szCs w:val="28"/>
          <w:lang w:val="uk-UA"/>
        </w:rPr>
        <w:t xml:space="preserve"> </w:t>
      </w:r>
      <w:r w:rsidR="00F9433A">
        <w:rPr>
          <w:rFonts w:ascii="Times New Roman" w:hAnsi="Times New Roman" w:cs="Times New Roman"/>
          <w:sz w:val="28"/>
          <w:szCs w:val="28"/>
          <w:lang w:val="uk-UA"/>
        </w:rPr>
        <w:t>з витратою робочого розчину 300 л/га.</w:t>
      </w:r>
    </w:p>
    <w:p w:rsidR="00F9433A" w:rsidRDefault="00F9433A" w:rsidP="00BB517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Анатомічну будову рослин кукурудзи вивчали за методикою Грицаєнко</w:t>
      </w:r>
      <w:r w:rsidRPr="00F9433A">
        <w:rPr>
          <w:rFonts w:ascii="Times New Roman" w:hAnsi="Times New Roman" w:cs="Times New Roman"/>
          <w:sz w:val="28"/>
          <w:szCs w:val="28"/>
        </w:rPr>
        <w:t xml:space="preserve"> </w:t>
      </w:r>
      <w:r>
        <w:rPr>
          <w:rFonts w:ascii="Times New Roman" w:hAnsi="Times New Roman" w:cs="Times New Roman"/>
          <w:sz w:val="28"/>
          <w:szCs w:val="28"/>
          <w:lang w:val="uk-UA"/>
        </w:rPr>
        <w:t>З.М. [5].</w:t>
      </w:r>
    </w:p>
    <w:p w:rsidR="00F9433A" w:rsidRPr="00F9433A" w:rsidRDefault="00F9433A" w:rsidP="00BB517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Результати досліджень. У результаті проведених досліджень нами встановлено, що похідні </w:t>
      </w:r>
      <w:proofErr w:type="spellStart"/>
      <w:r>
        <w:rPr>
          <w:rFonts w:ascii="Times New Roman" w:hAnsi="Times New Roman" w:cs="Times New Roman"/>
          <w:sz w:val="28"/>
          <w:szCs w:val="28"/>
          <w:lang w:val="uk-UA"/>
        </w:rPr>
        <w:t>сульфонілсечовини</w:t>
      </w:r>
      <w:proofErr w:type="spellEnd"/>
      <w:r>
        <w:rPr>
          <w:rFonts w:ascii="Times New Roman" w:hAnsi="Times New Roman" w:cs="Times New Roman"/>
          <w:sz w:val="28"/>
          <w:szCs w:val="28"/>
          <w:lang w:val="uk-UA"/>
        </w:rPr>
        <w:t xml:space="preserve">  активно впливають на анатомічну будову відносно стійкої до дії гербіцидів кукурудзи. При цьому ступінь і характер змін у анатомічній структурі рослин залежить від норми та способу внесення гербіциду. Кількість судинно-волокнистих пучків при внесенні різних норм гербіциду як окремо, так і сумісно з ріст регулюючими речовинами майже не змінювалась. Однак площа провідних тканин на поперечних зрізах стебел значно відрізнялася від площі ксилеми і флоеми рослин, не оброблених гербіцидами, в сторону їх збільшення, особливо площа ксилеми: при нормі 15 г/га вона збільшилася в 1,36 рази в порівнянні з контролем, а флоеми – в 1,21 рази. При дії 20 і 25 г/га гербіциду площа ксилеми зросла в 1,62 і 1,75 рази відповідно до норм препарату, а площа флоеми – в 1,35 і 1,43 рази. За дії </w:t>
      </w:r>
      <w:r w:rsidR="00097DED">
        <w:rPr>
          <w:rFonts w:ascii="Times New Roman" w:hAnsi="Times New Roman" w:cs="Times New Roman"/>
          <w:sz w:val="28"/>
          <w:szCs w:val="28"/>
          <w:lang w:val="uk-UA"/>
        </w:rPr>
        <w:t>максимальної норми Базису 75 в 30 г/га площа провідних тканин була найменшою в порівнянні з нижчими дозами гербіциду. Тут площа ксилеми зросла в 1,24 рази в порівнянні з контролем, а флоеми – в 1,15 рази. При цій нормі гербі нормі гербіциду спостерігалося також зменшення товщини механічної тканини в судинно-волокнистих пучках (табл. 1).</w:t>
      </w:r>
    </w:p>
    <w:p w:rsidR="00857319" w:rsidRDefault="00097DED" w:rsidP="00BB517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Аналогічні зміни в анатомічній будові рослин кукурудзи були встановлені і іншими дослідниками. Так, у роботах С.С.Рубіна та З.М.Грицаєнко [8 </w:t>
      </w:r>
      <w:r w:rsidRPr="00097DED">
        <w:rPr>
          <w:rFonts w:ascii="Times New Roman" w:hAnsi="Times New Roman" w:cs="Times New Roman"/>
          <w:sz w:val="28"/>
          <w:szCs w:val="28"/>
          <w:lang w:val="uk-UA"/>
        </w:rPr>
        <w:t xml:space="preserve">– </w:t>
      </w:r>
      <w:r>
        <w:rPr>
          <w:rFonts w:ascii="Times New Roman" w:hAnsi="Times New Roman" w:cs="Times New Roman"/>
          <w:sz w:val="28"/>
          <w:szCs w:val="28"/>
          <w:lang w:val="uk-UA"/>
        </w:rPr>
        <w:t>10</w:t>
      </w:r>
      <w:r w:rsidRPr="00097DED">
        <w:rPr>
          <w:rFonts w:ascii="Times New Roman" w:hAnsi="Times New Roman" w:cs="Times New Roman"/>
          <w:sz w:val="28"/>
          <w:szCs w:val="28"/>
          <w:lang w:val="uk-UA"/>
        </w:rPr>
        <w:t xml:space="preserve">] при дії </w:t>
      </w:r>
      <w:r>
        <w:rPr>
          <w:rFonts w:ascii="Times New Roman" w:hAnsi="Times New Roman" w:cs="Times New Roman"/>
          <w:sz w:val="28"/>
          <w:szCs w:val="28"/>
          <w:lang w:val="uk-UA"/>
        </w:rPr>
        <w:t xml:space="preserve">2,4-Д відмічалося посилення діяльності </w:t>
      </w:r>
      <w:proofErr w:type="spellStart"/>
      <w:r>
        <w:rPr>
          <w:rFonts w:ascii="Times New Roman" w:hAnsi="Times New Roman" w:cs="Times New Roman"/>
          <w:sz w:val="28"/>
          <w:szCs w:val="28"/>
          <w:lang w:val="uk-UA"/>
        </w:rPr>
        <w:t>перицикла</w:t>
      </w:r>
      <w:proofErr w:type="spellEnd"/>
      <w:r w:rsidR="00513A3A">
        <w:rPr>
          <w:rFonts w:ascii="Times New Roman" w:hAnsi="Times New Roman" w:cs="Times New Roman"/>
          <w:sz w:val="28"/>
          <w:szCs w:val="28"/>
          <w:lang w:val="uk-UA"/>
        </w:rPr>
        <w:t xml:space="preserve"> в меристематичній зоні стеблових міжвузлів кукурудзи, а також розвиток і збільшення кількості водопровідних судин і зменшення механічних тканин.</w:t>
      </w:r>
    </w:p>
    <w:p w:rsidR="00F91BFD" w:rsidRDefault="00F91BFD" w:rsidP="00BB5179">
      <w:pPr>
        <w:spacing w:after="0" w:line="360" w:lineRule="auto"/>
        <w:ind w:firstLine="567"/>
        <w:jc w:val="both"/>
        <w:rPr>
          <w:rFonts w:ascii="Times New Roman" w:hAnsi="Times New Roman" w:cs="Times New Roman"/>
          <w:sz w:val="28"/>
          <w:szCs w:val="28"/>
          <w:lang w:val="uk-UA"/>
        </w:rPr>
        <w:sectPr w:rsidR="00F91BFD" w:rsidSect="00910710">
          <w:pgSz w:w="11906" w:h="16838" w:code="9"/>
          <w:pgMar w:top="1134" w:right="850" w:bottom="1134" w:left="1701" w:header="709" w:footer="709" w:gutter="0"/>
          <w:cols w:space="708"/>
          <w:docGrid w:linePitch="360"/>
        </w:sectPr>
      </w:pPr>
    </w:p>
    <w:p w:rsidR="00BE1C0B" w:rsidRDefault="00BE1C0B" w:rsidP="00BE1C0B">
      <w:pPr>
        <w:pStyle w:val="a3"/>
        <w:spacing w:after="0" w:line="360" w:lineRule="auto"/>
        <w:ind w:left="927"/>
        <w:jc w:val="both"/>
        <w:rPr>
          <w:rFonts w:ascii="Times New Roman" w:hAnsi="Times New Roman" w:cs="Times New Roman"/>
          <w:sz w:val="28"/>
          <w:szCs w:val="28"/>
          <w:lang w:val="uk-UA"/>
        </w:rPr>
      </w:pPr>
    </w:p>
    <w:p w:rsidR="00BE1C0B" w:rsidRDefault="00BE1C0B" w:rsidP="00BE1C0B">
      <w:pPr>
        <w:pStyle w:val="a3"/>
        <w:spacing w:after="0" w:line="360" w:lineRule="auto"/>
        <w:ind w:left="927"/>
        <w:jc w:val="both"/>
        <w:rPr>
          <w:rFonts w:ascii="Times New Roman" w:hAnsi="Times New Roman" w:cs="Times New Roman"/>
          <w:sz w:val="28"/>
          <w:szCs w:val="28"/>
          <w:lang w:val="uk-UA"/>
        </w:rPr>
      </w:pPr>
    </w:p>
    <w:p w:rsidR="00F91BFD" w:rsidRDefault="00F91BFD" w:rsidP="00F91BFD">
      <w:pPr>
        <w:pStyle w:val="a3"/>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Вплив Базису 75, </w:t>
      </w:r>
      <w:proofErr w:type="spellStart"/>
      <w:r>
        <w:rPr>
          <w:rFonts w:ascii="Times New Roman" w:hAnsi="Times New Roman" w:cs="Times New Roman"/>
          <w:sz w:val="28"/>
          <w:szCs w:val="28"/>
          <w:lang w:val="uk-UA"/>
        </w:rPr>
        <w:t>Зеастимуліну</w:t>
      </w:r>
      <w:proofErr w:type="spellEnd"/>
      <w:r>
        <w:rPr>
          <w:rFonts w:ascii="Times New Roman" w:hAnsi="Times New Roman" w:cs="Times New Roman"/>
          <w:sz w:val="28"/>
          <w:szCs w:val="28"/>
          <w:lang w:val="uk-UA"/>
        </w:rPr>
        <w:t xml:space="preserve"> та </w:t>
      </w:r>
      <w:proofErr w:type="spellStart"/>
      <w:r>
        <w:rPr>
          <w:rFonts w:ascii="Times New Roman" w:hAnsi="Times New Roman" w:cs="Times New Roman"/>
          <w:sz w:val="28"/>
          <w:szCs w:val="28"/>
          <w:lang w:val="uk-UA"/>
        </w:rPr>
        <w:t>Рексоліну</w:t>
      </w:r>
      <w:proofErr w:type="spellEnd"/>
      <w:r>
        <w:rPr>
          <w:rFonts w:ascii="Times New Roman" w:hAnsi="Times New Roman" w:cs="Times New Roman"/>
          <w:sz w:val="28"/>
          <w:szCs w:val="28"/>
          <w:lang w:val="uk-UA"/>
        </w:rPr>
        <w:t xml:space="preserve"> на анатомічну будову судинно-волокнистих пучків стебел кукурудзи</w:t>
      </w:r>
    </w:p>
    <w:p w:rsidR="00F91BFD" w:rsidRDefault="00F91BFD" w:rsidP="00F91BFD">
      <w:pPr>
        <w:pStyle w:val="a3"/>
        <w:spacing w:after="0" w:line="360" w:lineRule="auto"/>
        <w:ind w:left="927"/>
        <w:jc w:val="center"/>
        <w:rPr>
          <w:rFonts w:ascii="Times New Roman" w:hAnsi="Times New Roman" w:cs="Times New Roman"/>
          <w:sz w:val="28"/>
          <w:szCs w:val="28"/>
          <w:lang w:val="uk-UA"/>
        </w:rPr>
      </w:pPr>
      <w:r>
        <w:rPr>
          <w:rFonts w:ascii="Times New Roman" w:hAnsi="Times New Roman" w:cs="Times New Roman"/>
          <w:sz w:val="28"/>
          <w:szCs w:val="28"/>
          <w:lang w:val="uk-UA"/>
        </w:rPr>
        <w:t>(фаза викидання мітелки), 2003–2005 рр.</w:t>
      </w:r>
    </w:p>
    <w:tbl>
      <w:tblPr>
        <w:tblStyle w:val="a4"/>
        <w:tblW w:w="0" w:type="auto"/>
        <w:tblInd w:w="927" w:type="dxa"/>
        <w:tblLook w:val="04A0"/>
      </w:tblPr>
      <w:tblGrid>
        <w:gridCol w:w="4141"/>
        <w:gridCol w:w="1285"/>
        <w:gridCol w:w="1286"/>
        <w:gridCol w:w="1285"/>
        <w:gridCol w:w="1286"/>
        <w:gridCol w:w="1285"/>
        <w:gridCol w:w="1286"/>
        <w:gridCol w:w="1285"/>
        <w:gridCol w:w="1286"/>
      </w:tblGrid>
      <w:tr w:rsidR="00DC265A" w:rsidTr="00DC265A">
        <w:tc>
          <w:tcPr>
            <w:tcW w:w="4141" w:type="dxa"/>
            <w:vMerge w:val="restart"/>
            <w:vAlign w:val="center"/>
          </w:tcPr>
          <w:p w:rsidR="00DC265A" w:rsidRDefault="00DC265A"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Варіант досліду</w:t>
            </w:r>
          </w:p>
        </w:tc>
        <w:tc>
          <w:tcPr>
            <w:tcW w:w="2571" w:type="dxa"/>
            <w:gridSpan w:val="2"/>
            <w:vMerge w:val="restart"/>
            <w:vAlign w:val="center"/>
          </w:tcPr>
          <w:p w:rsidR="00DC265A" w:rsidRDefault="00DC265A"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Кількість судин в пучках</w:t>
            </w:r>
          </w:p>
        </w:tc>
        <w:tc>
          <w:tcPr>
            <w:tcW w:w="5142" w:type="dxa"/>
            <w:gridSpan w:val="4"/>
            <w:vAlign w:val="center"/>
          </w:tcPr>
          <w:p w:rsidR="00DC265A" w:rsidRDefault="00DC265A"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Площа провідних тканин</w:t>
            </w:r>
          </w:p>
        </w:tc>
        <w:tc>
          <w:tcPr>
            <w:tcW w:w="2571" w:type="dxa"/>
            <w:gridSpan w:val="2"/>
            <w:vMerge w:val="restart"/>
            <w:vAlign w:val="center"/>
          </w:tcPr>
          <w:p w:rsidR="00DC265A" w:rsidRDefault="00DC265A"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Товщина механічної тканини</w:t>
            </w:r>
          </w:p>
        </w:tc>
      </w:tr>
      <w:tr w:rsidR="00DC265A" w:rsidTr="00DC265A">
        <w:tc>
          <w:tcPr>
            <w:tcW w:w="4141" w:type="dxa"/>
            <w:vMerge/>
            <w:vAlign w:val="center"/>
          </w:tcPr>
          <w:p w:rsidR="00DC265A" w:rsidRDefault="00DC265A" w:rsidP="00DC265A">
            <w:pPr>
              <w:pStyle w:val="a3"/>
              <w:ind w:left="0"/>
              <w:jc w:val="center"/>
              <w:rPr>
                <w:rFonts w:ascii="Times New Roman" w:hAnsi="Times New Roman" w:cs="Times New Roman"/>
                <w:sz w:val="28"/>
                <w:szCs w:val="28"/>
                <w:lang w:val="uk-UA"/>
              </w:rPr>
            </w:pPr>
          </w:p>
        </w:tc>
        <w:tc>
          <w:tcPr>
            <w:tcW w:w="2571" w:type="dxa"/>
            <w:gridSpan w:val="2"/>
            <w:vMerge/>
            <w:vAlign w:val="center"/>
          </w:tcPr>
          <w:p w:rsidR="00DC265A" w:rsidRDefault="00DC265A" w:rsidP="00DC265A">
            <w:pPr>
              <w:pStyle w:val="a3"/>
              <w:ind w:left="0"/>
              <w:jc w:val="center"/>
              <w:rPr>
                <w:rFonts w:ascii="Times New Roman" w:hAnsi="Times New Roman" w:cs="Times New Roman"/>
                <w:sz w:val="28"/>
                <w:szCs w:val="28"/>
                <w:lang w:val="uk-UA"/>
              </w:rPr>
            </w:pPr>
          </w:p>
        </w:tc>
        <w:tc>
          <w:tcPr>
            <w:tcW w:w="2571" w:type="dxa"/>
            <w:gridSpan w:val="2"/>
            <w:vAlign w:val="center"/>
          </w:tcPr>
          <w:p w:rsidR="00DC265A" w:rsidRDefault="00DC265A"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ксилеми</w:t>
            </w:r>
          </w:p>
        </w:tc>
        <w:tc>
          <w:tcPr>
            <w:tcW w:w="2571" w:type="dxa"/>
            <w:gridSpan w:val="2"/>
            <w:vAlign w:val="center"/>
          </w:tcPr>
          <w:p w:rsidR="00DC265A" w:rsidRDefault="00DC265A"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флоеми</w:t>
            </w:r>
          </w:p>
        </w:tc>
        <w:tc>
          <w:tcPr>
            <w:tcW w:w="2571" w:type="dxa"/>
            <w:gridSpan w:val="2"/>
            <w:vMerge/>
            <w:vAlign w:val="center"/>
          </w:tcPr>
          <w:p w:rsidR="00DC265A" w:rsidRDefault="00DC265A" w:rsidP="00DC265A">
            <w:pPr>
              <w:pStyle w:val="a3"/>
              <w:ind w:left="0"/>
              <w:jc w:val="center"/>
              <w:rPr>
                <w:rFonts w:ascii="Times New Roman" w:hAnsi="Times New Roman" w:cs="Times New Roman"/>
                <w:sz w:val="28"/>
                <w:szCs w:val="28"/>
                <w:lang w:val="uk-UA"/>
              </w:rPr>
            </w:pPr>
          </w:p>
        </w:tc>
      </w:tr>
      <w:tr w:rsidR="00DC265A" w:rsidTr="00DC265A">
        <w:tc>
          <w:tcPr>
            <w:tcW w:w="4141" w:type="dxa"/>
            <w:vMerge/>
            <w:vAlign w:val="center"/>
          </w:tcPr>
          <w:p w:rsidR="00DC265A" w:rsidRDefault="00DC265A" w:rsidP="00DC265A">
            <w:pPr>
              <w:pStyle w:val="a3"/>
              <w:ind w:left="0"/>
              <w:jc w:val="center"/>
              <w:rPr>
                <w:rFonts w:ascii="Times New Roman" w:hAnsi="Times New Roman" w:cs="Times New Roman"/>
                <w:sz w:val="28"/>
                <w:szCs w:val="28"/>
                <w:lang w:val="uk-UA"/>
              </w:rPr>
            </w:pPr>
          </w:p>
        </w:tc>
        <w:tc>
          <w:tcPr>
            <w:tcW w:w="1285" w:type="dxa"/>
            <w:vAlign w:val="center"/>
          </w:tcPr>
          <w:p w:rsidR="00DC265A" w:rsidRDefault="00DC265A"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шт.</w:t>
            </w:r>
          </w:p>
        </w:tc>
        <w:tc>
          <w:tcPr>
            <w:tcW w:w="1286" w:type="dxa"/>
            <w:vAlign w:val="center"/>
          </w:tcPr>
          <w:p w:rsidR="00DC265A" w:rsidRDefault="00DC265A"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до </w:t>
            </w:r>
            <w:proofErr w:type="spellStart"/>
            <w:r>
              <w:rPr>
                <w:rFonts w:ascii="Times New Roman" w:hAnsi="Times New Roman" w:cs="Times New Roman"/>
                <w:sz w:val="28"/>
                <w:szCs w:val="28"/>
                <w:lang w:val="uk-UA"/>
              </w:rPr>
              <w:t>конт-ролю</w:t>
            </w:r>
            <w:proofErr w:type="spellEnd"/>
          </w:p>
        </w:tc>
        <w:tc>
          <w:tcPr>
            <w:tcW w:w="1285" w:type="dxa"/>
            <w:vAlign w:val="center"/>
          </w:tcPr>
          <w:p w:rsidR="00DC265A" w:rsidRPr="00DC265A" w:rsidRDefault="00DC265A" w:rsidP="00DC265A">
            <w:pPr>
              <w:pStyle w:val="a3"/>
              <w:ind w:left="0"/>
              <w:jc w:val="center"/>
              <w:rPr>
                <w:rFonts w:ascii="Times New Roman" w:hAnsi="Times New Roman" w:cs="Times New Roman"/>
                <w:sz w:val="28"/>
                <w:szCs w:val="28"/>
                <w:vertAlign w:val="superscript"/>
                <w:lang w:val="uk-UA"/>
              </w:rPr>
            </w:pPr>
            <w:r>
              <w:rPr>
                <w:rFonts w:ascii="Times New Roman" w:hAnsi="Times New Roman" w:cs="Times New Roman"/>
                <w:sz w:val="28"/>
                <w:szCs w:val="28"/>
                <w:lang w:val="uk-UA"/>
              </w:rPr>
              <w:t>мкм</w:t>
            </w:r>
            <w:r>
              <w:rPr>
                <w:rFonts w:ascii="Times New Roman" w:hAnsi="Times New Roman" w:cs="Times New Roman"/>
                <w:sz w:val="28"/>
                <w:szCs w:val="28"/>
                <w:vertAlign w:val="superscript"/>
                <w:lang w:val="uk-UA"/>
              </w:rPr>
              <w:t>2</w:t>
            </w:r>
          </w:p>
        </w:tc>
        <w:tc>
          <w:tcPr>
            <w:tcW w:w="1286" w:type="dxa"/>
            <w:vAlign w:val="center"/>
          </w:tcPr>
          <w:p w:rsidR="00DC265A" w:rsidRDefault="00DC265A"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до </w:t>
            </w:r>
            <w:proofErr w:type="spellStart"/>
            <w:r>
              <w:rPr>
                <w:rFonts w:ascii="Times New Roman" w:hAnsi="Times New Roman" w:cs="Times New Roman"/>
                <w:sz w:val="28"/>
                <w:szCs w:val="28"/>
                <w:lang w:val="uk-UA"/>
              </w:rPr>
              <w:t>конт-ролю</w:t>
            </w:r>
            <w:proofErr w:type="spellEnd"/>
          </w:p>
        </w:tc>
        <w:tc>
          <w:tcPr>
            <w:tcW w:w="1285" w:type="dxa"/>
            <w:vAlign w:val="center"/>
          </w:tcPr>
          <w:p w:rsidR="00DC265A" w:rsidRPr="00DC265A" w:rsidRDefault="00DC265A" w:rsidP="00DC265A">
            <w:pPr>
              <w:pStyle w:val="a3"/>
              <w:ind w:left="0"/>
              <w:jc w:val="center"/>
              <w:rPr>
                <w:rFonts w:ascii="Times New Roman" w:hAnsi="Times New Roman" w:cs="Times New Roman"/>
                <w:sz w:val="28"/>
                <w:szCs w:val="28"/>
                <w:vertAlign w:val="superscript"/>
                <w:lang w:val="uk-UA"/>
              </w:rPr>
            </w:pPr>
            <w:r>
              <w:rPr>
                <w:rFonts w:ascii="Times New Roman" w:hAnsi="Times New Roman" w:cs="Times New Roman"/>
                <w:sz w:val="28"/>
                <w:szCs w:val="28"/>
                <w:lang w:val="uk-UA"/>
              </w:rPr>
              <w:t>мкм</w:t>
            </w:r>
            <w:r>
              <w:rPr>
                <w:rFonts w:ascii="Times New Roman" w:hAnsi="Times New Roman" w:cs="Times New Roman"/>
                <w:sz w:val="28"/>
                <w:szCs w:val="28"/>
                <w:vertAlign w:val="superscript"/>
                <w:lang w:val="uk-UA"/>
              </w:rPr>
              <w:t>2</w:t>
            </w:r>
          </w:p>
        </w:tc>
        <w:tc>
          <w:tcPr>
            <w:tcW w:w="1286" w:type="dxa"/>
            <w:vAlign w:val="center"/>
          </w:tcPr>
          <w:p w:rsidR="00DC265A" w:rsidRDefault="00DC265A"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до </w:t>
            </w:r>
            <w:proofErr w:type="spellStart"/>
            <w:r>
              <w:rPr>
                <w:rFonts w:ascii="Times New Roman" w:hAnsi="Times New Roman" w:cs="Times New Roman"/>
                <w:sz w:val="28"/>
                <w:szCs w:val="28"/>
                <w:lang w:val="uk-UA"/>
              </w:rPr>
              <w:t>конт-ролю</w:t>
            </w:r>
            <w:proofErr w:type="spellEnd"/>
          </w:p>
        </w:tc>
        <w:tc>
          <w:tcPr>
            <w:tcW w:w="1285" w:type="dxa"/>
            <w:vAlign w:val="center"/>
          </w:tcPr>
          <w:p w:rsidR="00DC265A" w:rsidRDefault="00DC265A"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мкм</w:t>
            </w:r>
          </w:p>
        </w:tc>
        <w:tc>
          <w:tcPr>
            <w:tcW w:w="1286" w:type="dxa"/>
            <w:vAlign w:val="center"/>
          </w:tcPr>
          <w:p w:rsidR="00DC265A" w:rsidRDefault="00DC265A"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до </w:t>
            </w:r>
            <w:proofErr w:type="spellStart"/>
            <w:r>
              <w:rPr>
                <w:rFonts w:ascii="Times New Roman" w:hAnsi="Times New Roman" w:cs="Times New Roman"/>
                <w:sz w:val="28"/>
                <w:szCs w:val="28"/>
                <w:lang w:val="uk-UA"/>
              </w:rPr>
              <w:t>конт-ролю</w:t>
            </w:r>
            <w:proofErr w:type="spellEnd"/>
          </w:p>
        </w:tc>
      </w:tr>
      <w:tr w:rsidR="00DC265A" w:rsidTr="00DC265A">
        <w:tc>
          <w:tcPr>
            <w:tcW w:w="4141" w:type="dxa"/>
          </w:tcPr>
          <w:p w:rsidR="00DC265A" w:rsidRDefault="00DC265A" w:rsidP="00DC265A">
            <w:pPr>
              <w:pStyle w:val="a3"/>
              <w:ind w:left="0"/>
              <w:rPr>
                <w:rFonts w:ascii="Times New Roman" w:hAnsi="Times New Roman" w:cs="Times New Roman"/>
                <w:sz w:val="28"/>
                <w:szCs w:val="28"/>
                <w:lang w:val="uk-UA"/>
              </w:rPr>
            </w:pPr>
            <w:r>
              <w:rPr>
                <w:rFonts w:ascii="Times New Roman" w:hAnsi="Times New Roman" w:cs="Times New Roman"/>
                <w:sz w:val="28"/>
                <w:szCs w:val="28"/>
                <w:lang w:val="uk-UA"/>
              </w:rPr>
              <w:t>Контроль (без гербіциду і ручного прополювання)</w:t>
            </w:r>
          </w:p>
        </w:tc>
        <w:tc>
          <w:tcPr>
            <w:tcW w:w="1285" w:type="dxa"/>
            <w:vAlign w:val="center"/>
          </w:tcPr>
          <w:p w:rsidR="00DC265A" w:rsidRDefault="00291E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3,1</w:t>
            </w:r>
          </w:p>
        </w:tc>
        <w:tc>
          <w:tcPr>
            <w:tcW w:w="1286" w:type="dxa"/>
            <w:vAlign w:val="center"/>
          </w:tcPr>
          <w:p w:rsidR="00DC265A" w:rsidRDefault="00291E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100</w:t>
            </w:r>
          </w:p>
        </w:tc>
        <w:tc>
          <w:tcPr>
            <w:tcW w:w="1285" w:type="dxa"/>
            <w:vAlign w:val="center"/>
          </w:tcPr>
          <w:p w:rsidR="00DC265A" w:rsidRDefault="00291E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149</w:t>
            </w:r>
          </w:p>
        </w:tc>
        <w:tc>
          <w:tcPr>
            <w:tcW w:w="1286" w:type="dxa"/>
            <w:vAlign w:val="center"/>
          </w:tcPr>
          <w:p w:rsidR="00DC265A" w:rsidRDefault="00291E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100</w:t>
            </w:r>
          </w:p>
        </w:tc>
        <w:tc>
          <w:tcPr>
            <w:tcW w:w="1285" w:type="dxa"/>
            <w:vAlign w:val="center"/>
          </w:tcPr>
          <w:p w:rsidR="00DC265A" w:rsidRDefault="00291E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52,2</w:t>
            </w:r>
          </w:p>
        </w:tc>
        <w:tc>
          <w:tcPr>
            <w:tcW w:w="1286" w:type="dxa"/>
            <w:vAlign w:val="center"/>
          </w:tcPr>
          <w:p w:rsidR="00DC265A" w:rsidRDefault="00291E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100</w:t>
            </w:r>
          </w:p>
        </w:tc>
        <w:tc>
          <w:tcPr>
            <w:tcW w:w="1285" w:type="dxa"/>
            <w:vAlign w:val="center"/>
          </w:tcPr>
          <w:p w:rsidR="00DC265A" w:rsidRDefault="00291E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51,3</w:t>
            </w:r>
          </w:p>
        </w:tc>
        <w:tc>
          <w:tcPr>
            <w:tcW w:w="1286" w:type="dxa"/>
            <w:vAlign w:val="center"/>
          </w:tcPr>
          <w:p w:rsidR="00DC265A" w:rsidRDefault="00291E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100</w:t>
            </w:r>
          </w:p>
        </w:tc>
      </w:tr>
      <w:tr w:rsidR="00DC265A" w:rsidTr="00DC265A">
        <w:tc>
          <w:tcPr>
            <w:tcW w:w="4141" w:type="dxa"/>
          </w:tcPr>
          <w:p w:rsidR="00DC265A" w:rsidRDefault="00DC265A" w:rsidP="00DC265A">
            <w:pPr>
              <w:pStyle w:val="a3"/>
              <w:ind w:left="0"/>
              <w:rPr>
                <w:rFonts w:ascii="Times New Roman" w:hAnsi="Times New Roman" w:cs="Times New Roman"/>
                <w:sz w:val="28"/>
                <w:szCs w:val="28"/>
                <w:lang w:val="uk-UA"/>
              </w:rPr>
            </w:pPr>
            <w:r>
              <w:rPr>
                <w:rFonts w:ascii="Times New Roman" w:hAnsi="Times New Roman" w:cs="Times New Roman"/>
                <w:sz w:val="28"/>
                <w:szCs w:val="28"/>
                <w:lang w:val="uk-UA"/>
              </w:rPr>
              <w:t>Контроль (без гербіциду + ручне  прополювання)</w:t>
            </w:r>
          </w:p>
        </w:tc>
        <w:tc>
          <w:tcPr>
            <w:tcW w:w="1285" w:type="dxa"/>
            <w:vAlign w:val="center"/>
          </w:tcPr>
          <w:p w:rsidR="00DC265A" w:rsidRDefault="00291E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3,3</w:t>
            </w:r>
          </w:p>
        </w:tc>
        <w:tc>
          <w:tcPr>
            <w:tcW w:w="1286" w:type="dxa"/>
            <w:vAlign w:val="center"/>
          </w:tcPr>
          <w:p w:rsidR="00DC265A" w:rsidRDefault="00291E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106</w:t>
            </w:r>
          </w:p>
        </w:tc>
        <w:tc>
          <w:tcPr>
            <w:tcW w:w="1285" w:type="dxa"/>
            <w:vAlign w:val="center"/>
          </w:tcPr>
          <w:p w:rsidR="00DC265A" w:rsidRDefault="00291E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198,7</w:t>
            </w:r>
          </w:p>
        </w:tc>
        <w:tc>
          <w:tcPr>
            <w:tcW w:w="1286" w:type="dxa"/>
            <w:vAlign w:val="center"/>
          </w:tcPr>
          <w:p w:rsidR="00DC265A" w:rsidRDefault="00291E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133</w:t>
            </w:r>
          </w:p>
        </w:tc>
        <w:tc>
          <w:tcPr>
            <w:tcW w:w="1285" w:type="dxa"/>
            <w:vAlign w:val="center"/>
          </w:tcPr>
          <w:p w:rsidR="00DC265A" w:rsidRDefault="00291E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63,5</w:t>
            </w:r>
          </w:p>
        </w:tc>
        <w:tc>
          <w:tcPr>
            <w:tcW w:w="1286" w:type="dxa"/>
            <w:vAlign w:val="center"/>
          </w:tcPr>
          <w:p w:rsidR="00DC265A" w:rsidRDefault="00291E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122</w:t>
            </w:r>
          </w:p>
        </w:tc>
        <w:tc>
          <w:tcPr>
            <w:tcW w:w="1285" w:type="dxa"/>
            <w:vAlign w:val="center"/>
          </w:tcPr>
          <w:p w:rsidR="00DC265A" w:rsidRDefault="00291E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52,8</w:t>
            </w:r>
          </w:p>
        </w:tc>
        <w:tc>
          <w:tcPr>
            <w:tcW w:w="1286" w:type="dxa"/>
            <w:vAlign w:val="center"/>
          </w:tcPr>
          <w:p w:rsidR="00DC265A" w:rsidRDefault="00291E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103</w:t>
            </w:r>
          </w:p>
        </w:tc>
      </w:tr>
      <w:tr w:rsidR="00DC265A" w:rsidTr="00DC265A">
        <w:tc>
          <w:tcPr>
            <w:tcW w:w="4141" w:type="dxa"/>
          </w:tcPr>
          <w:p w:rsidR="00DC265A" w:rsidRDefault="00DC265A" w:rsidP="00DC265A">
            <w:pPr>
              <w:pStyle w:val="a3"/>
              <w:ind w:left="0"/>
              <w:rPr>
                <w:rFonts w:ascii="Times New Roman" w:hAnsi="Times New Roman" w:cs="Times New Roman"/>
                <w:sz w:val="28"/>
                <w:szCs w:val="28"/>
                <w:lang w:val="uk-UA"/>
              </w:rPr>
            </w:pPr>
            <w:proofErr w:type="spellStart"/>
            <w:r>
              <w:rPr>
                <w:rFonts w:ascii="Times New Roman" w:hAnsi="Times New Roman" w:cs="Times New Roman"/>
                <w:sz w:val="28"/>
                <w:szCs w:val="28"/>
                <w:lang w:val="uk-UA"/>
              </w:rPr>
              <w:t>Зеастимулін</w:t>
            </w:r>
            <w:proofErr w:type="spellEnd"/>
          </w:p>
        </w:tc>
        <w:tc>
          <w:tcPr>
            <w:tcW w:w="1285" w:type="dxa"/>
            <w:vAlign w:val="center"/>
          </w:tcPr>
          <w:p w:rsidR="00DC265A" w:rsidRDefault="00291E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3,8</w:t>
            </w:r>
          </w:p>
        </w:tc>
        <w:tc>
          <w:tcPr>
            <w:tcW w:w="1286" w:type="dxa"/>
            <w:vAlign w:val="center"/>
          </w:tcPr>
          <w:p w:rsidR="00DC265A" w:rsidRDefault="00291E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123</w:t>
            </w:r>
          </w:p>
        </w:tc>
        <w:tc>
          <w:tcPr>
            <w:tcW w:w="1285" w:type="dxa"/>
            <w:vAlign w:val="center"/>
          </w:tcPr>
          <w:p w:rsidR="00DC265A" w:rsidRDefault="00291E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233,3</w:t>
            </w:r>
          </w:p>
        </w:tc>
        <w:tc>
          <w:tcPr>
            <w:tcW w:w="1286" w:type="dxa"/>
            <w:vAlign w:val="center"/>
          </w:tcPr>
          <w:p w:rsidR="00DC265A" w:rsidRDefault="00291E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157</w:t>
            </w:r>
          </w:p>
        </w:tc>
        <w:tc>
          <w:tcPr>
            <w:tcW w:w="1285" w:type="dxa"/>
            <w:vAlign w:val="center"/>
          </w:tcPr>
          <w:p w:rsidR="00DC265A" w:rsidRDefault="00291E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69,1</w:t>
            </w:r>
          </w:p>
        </w:tc>
        <w:tc>
          <w:tcPr>
            <w:tcW w:w="1286" w:type="dxa"/>
            <w:vAlign w:val="center"/>
          </w:tcPr>
          <w:p w:rsidR="00DC265A" w:rsidRDefault="00291E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132</w:t>
            </w:r>
          </w:p>
        </w:tc>
        <w:tc>
          <w:tcPr>
            <w:tcW w:w="1285" w:type="dxa"/>
            <w:vAlign w:val="center"/>
          </w:tcPr>
          <w:p w:rsidR="00DC265A" w:rsidRDefault="00291E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49,7</w:t>
            </w:r>
          </w:p>
        </w:tc>
        <w:tc>
          <w:tcPr>
            <w:tcW w:w="1286" w:type="dxa"/>
            <w:vAlign w:val="center"/>
          </w:tcPr>
          <w:p w:rsidR="00DC265A" w:rsidRDefault="00291E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97</w:t>
            </w:r>
          </w:p>
        </w:tc>
      </w:tr>
      <w:tr w:rsidR="00DC265A" w:rsidTr="00DC265A">
        <w:tc>
          <w:tcPr>
            <w:tcW w:w="4141" w:type="dxa"/>
          </w:tcPr>
          <w:p w:rsidR="00DC265A" w:rsidRDefault="00DC265A" w:rsidP="00DC265A">
            <w:pPr>
              <w:pStyle w:val="a3"/>
              <w:ind w:left="0"/>
              <w:rPr>
                <w:rFonts w:ascii="Times New Roman" w:hAnsi="Times New Roman" w:cs="Times New Roman"/>
                <w:sz w:val="28"/>
                <w:szCs w:val="28"/>
                <w:lang w:val="uk-UA"/>
              </w:rPr>
            </w:pPr>
            <w:proofErr w:type="spellStart"/>
            <w:r>
              <w:rPr>
                <w:rFonts w:ascii="Times New Roman" w:hAnsi="Times New Roman" w:cs="Times New Roman"/>
                <w:sz w:val="28"/>
                <w:szCs w:val="28"/>
                <w:lang w:val="uk-UA"/>
              </w:rPr>
              <w:t>Рексолін</w:t>
            </w:r>
            <w:proofErr w:type="spellEnd"/>
          </w:p>
        </w:tc>
        <w:tc>
          <w:tcPr>
            <w:tcW w:w="1285" w:type="dxa"/>
            <w:vAlign w:val="center"/>
          </w:tcPr>
          <w:p w:rsidR="00DC265A" w:rsidRDefault="00291E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3,4</w:t>
            </w:r>
          </w:p>
        </w:tc>
        <w:tc>
          <w:tcPr>
            <w:tcW w:w="1286" w:type="dxa"/>
            <w:vAlign w:val="center"/>
          </w:tcPr>
          <w:p w:rsidR="00DC265A" w:rsidRDefault="00291E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110</w:t>
            </w:r>
          </w:p>
        </w:tc>
        <w:tc>
          <w:tcPr>
            <w:tcW w:w="1285" w:type="dxa"/>
            <w:vAlign w:val="center"/>
          </w:tcPr>
          <w:p w:rsidR="00DC265A" w:rsidRDefault="00291E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185,3</w:t>
            </w:r>
          </w:p>
        </w:tc>
        <w:tc>
          <w:tcPr>
            <w:tcW w:w="1286" w:type="dxa"/>
            <w:vAlign w:val="center"/>
          </w:tcPr>
          <w:p w:rsidR="00DC265A" w:rsidRDefault="00291E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124</w:t>
            </w:r>
          </w:p>
        </w:tc>
        <w:tc>
          <w:tcPr>
            <w:tcW w:w="1285" w:type="dxa"/>
            <w:vAlign w:val="center"/>
          </w:tcPr>
          <w:p w:rsidR="00DC265A" w:rsidRDefault="00291E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63,1</w:t>
            </w:r>
          </w:p>
        </w:tc>
        <w:tc>
          <w:tcPr>
            <w:tcW w:w="1286" w:type="dxa"/>
            <w:vAlign w:val="center"/>
          </w:tcPr>
          <w:p w:rsidR="00DC265A" w:rsidRDefault="00291E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121</w:t>
            </w:r>
          </w:p>
        </w:tc>
        <w:tc>
          <w:tcPr>
            <w:tcW w:w="1285" w:type="dxa"/>
            <w:vAlign w:val="center"/>
          </w:tcPr>
          <w:p w:rsidR="00DC265A" w:rsidRDefault="00291E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50,4</w:t>
            </w:r>
          </w:p>
        </w:tc>
        <w:tc>
          <w:tcPr>
            <w:tcW w:w="1286" w:type="dxa"/>
            <w:vAlign w:val="center"/>
          </w:tcPr>
          <w:p w:rsidR="00DC265A" w:rsidRDefault="00291E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98</w:t>
            </w:r>
          </w:p>
        </w:tc>
      </w:tr>
      <w:tr w:rsidR="00DC265A" w:rsidTr="00DC265A">
        <w:tc>
          <w:tcPr>
            <w:tcW w:w="4141" w:type="dxa"/>
          </w:tcPr>
          <w:p w:rsidR="00DC265A" w:rsidRPr="00DC265A" w:rsidRDefault="00DC265A" w:rsidP="00DC265A">
            <w:pPr>
              <w:pStyle w:val="a3"/>
              <w:ind w:left="0"/>
              <w:rPr>
                <w:rFonts w:ascii="Times New Roman" w:hAnsi="Times New Roman" w:cs="Times New Roman"/>
                <w:sz w:val="28"/>
                <w:szCs w:val="28"/>
                <w:lang w:val="uk-UA"/>
              </w:rPr>
            </w:pPr>
            <w:r>
              <w:rPr>
                <w:rFonts w:ascii="Times New Roman" w:hAnsi="Times New Roman" w:cs="Times New Roman"/>
                <w:sz w:val="28"/>
                <w:szCs w:val="28"/>
                <w:lang w:val="uk-UA"/>
              </w:rPr>
              <w:t>Базис 75 15 г/га</w:t>
            </w:r>
          </w:p>
        </w:tc>
        <w:tc>
          <w:tcPr>
            <w:tcW w:w="1285" w:type="dxa"/>
            <w:vAlign w:val="center"/>
          </w:tcPr>
          <w:p w:rsidR="00DC265A" w:rsidRDefault="00291E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3,6</w:t>
            </w:r>
          </w:p>
        </w:tc>
        <w:tc>
          <w:tcPr>
            <w:tcW w:w="1286" w:type="dxa"/>
            <w:vAlign w:val="center"/>
          </w:tcPr>
          <w:p w:rsidR="00DC265A" w:rsidRDefault="00291E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116</w:t>
            </w:r>
          </w:p>
        </w:tc>
        <w:tc>
          <w:tcPr>
            <w:tcW w:w="1285" w:type="dxa"/>
            <w:vAlign w:val="center"/>
          </w:tcPr>
          <w:p w:rsidR="00DC265A" w:rsidRDefault="00291E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202,3</w:t>
            </w:r>
          </w:p>
        </w:tc>
        <w:tc>
          <w:tcPr>
            <w:tcW w:w="1286" w:type="dxa"/>
            <w:vAlign w:val="center"/>
          </w:tcPr>
          <w:p w:rsidR="00DC265A" w:rsidRDefault="00291E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136</w:t>
            </w:r>
          </w:p>
        </w:tc>
        <w:tc>
          <w:tcPr>
            <w:tcW w:w="1285" w:type="dxa"/>
            <w:vAlign w:val="center"/>
          </w:tcPr>
          <w:p w:rsidR="00DC265A" w:rsidRDefault="00291E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63,2</w:t>
            </w:r>
          </w:p>
        </w:tc>
        <w:tc>
          <w:tcPr>
            <w:tcW w:w="1286" w:type="dxa"/>
            <w:vAlign w:val="center"/>
          </w:tcPr>
          <w:p w:rsidR="00DC265A" w:rsidRDefault="00291E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121</w:t>
            </w:r>
          </w:p>
        </w:tc>
        <w:tc>
          <w:tcPr>
            <w:tcW w:w="1285" w:type="dxa"/>
            <w:vAlign w:val="center"/>
          </w:tcPr>
          <w:p w:rsidR="00DC265A" w:rsidRDefault="00291E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51,0</w:t>
            </w:r>
          </w:p>
        </w:tc>
        <w:tc>
          <w:tcPr>
            <w:tcW w:w="1286" w:type="dxa"/>
            <w:vAlign w:val="center"/>
          </w:tcPr>
          <w:p w:rsidR="00DC265A" w:rsidRDefault="00291E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99</w:t>
            </w:r>
          </w:p>
        </w:tc>
      </w:tr>
      <w:tr w:rsidR="00DC265A" w:rsidTr="00DC265A">
        <w:tc>
          <w:tcPr>
            <w:tcW w:w="4141" w:type="dxa"/>
          </w:tcPr>
          <w:p w:rsidR="00DC265A" w:rsidRPr="00DC265A" w:rsidRDefault="00DC265A" w:rsidP="00DC265A">
            <w:pPr>
              <w:pStyle w:val="a3"/>
              <w:ind w:left="0"/>
              <w:rPr>
                <w:rFonts w:ascii="Times New Roman" w:hAnsi="Times New Roman" w:cs="Times New Roman"/>
                <w:sz w:val="28"/>
                <w:szCs w:val="28"/>
                <w:lang w:val="uk-UA"/>
              </w:rPr>
            </w:pPr>
            <w:r>
              <w:rPr>
                <w:rFonts w:ascii="Times New Roman" w:hAnsi="Times New Roman" w:cs="Times New Roman"/>
                <w:sz w:val="28"/>
                <w:szCs w:val="28"/>
                <w:lang w:val="uk-UA"/>
              </w:rPr>
              <w:t>Базис 75 20 г/га</w:t>
            </w:r>
          </w:p>
        </w:tc>
        <w:tc>
          <w:tcPr>
            <w:tcW w:w="1285" w:type="dxa"/>
            <w:vAlign w:val="center"/>
          </w:tcPr>
          <w:p w:rsidR="00DC265A" w:rsidRDefault="00291E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3,8</w:t>
            </w:r>
          </w:p>
        </w:tc>
        <w:tc>
          <w:tcPr>
            <w:tcW w:w="1286" w:type="dxa"/>
            <w:vAlign w:val="center"/>
          </w:tcPr>
          <w:p w:rsidR="00DC265A" w:rsidRDefault="00291E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123</w:t>
            </w:r>
          </w:p>
        </w:tc>
        <w:tc>
          <w:tcPr>
            <w:tcW w:w="1285" w:type="dxa"/>
            <w:vAlign w:val="center"/>
          </w:tcPr>
          <w:p w:rsidR="00DC265A" w:rsidRDefault="00291E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240,7</w:t>
            </w:r>
          </w:p>
        </w:tc>
        <w:tc>
          <w:tcPr>
            <w:tcW w:w="1286" w:type="dxa"/>
            <w:vAlign w:val="center"/>
          </w:tcPr>
          <w:p w:rsidR="00DC265A" w:rsidRDefault="00291E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162</w:t>
            </w:r>
          </w:p>
        </w:tc>
        <w:tc>
          <w:tcPr>
            <w:tcW w:w="1285" w:type="dxa"/>
            <w:vAlign w:val="center"/>
          </w:tcPr>
          <w:p w:rsidR="00DC265A" w:rsidRDefault="00291E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70,4</w:t>
            </w:r>
          </w:p>
        </w:tc>
        <w:tc>
          <w:tcPr>
            <w:tcW w:w="1286" w:type="dxa"/>
            <w:vAlign w:val="center"/>
          </w:tcPr>
          <w:p w:rsidR="00DC265A" w:rsidRDefault="00291E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135</w:t>
            </w:r>
          </w:p>
        </w:tc>
        <w:tc>
          <w:tcPr>
            <w:tcW w:w="1285" w:type="dxa"/>
            <w:vAlign w:val="center"/>
          </w:tcPr>
          <w:p w:rsidR="00DC265A" w:rsidRDefault="00291E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50,4</w:t>
            </w:r>
          </w:p>
        </w:tc>
        <w:tc>
          <w:tcPr>
            <w:tcW w:w="1286" w:type="dxa"/>
            <w:vAlign w:val="center"/>
          </w:tcPr>
          <w:p w:rsidR="00DC265A" w:rsidRDefault="00291E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98</w:t>
            </w:r>
          </w:p>
        </w:tc>
      </w:tr>
      <w:tr w:rsidR="00DC265A" w:rsidTr="00DC265A">
        <w:tc>
          <w:tcPr>
            <w:tcW w:w="4141" w:type="dxa"/>
          </w:tcPr>
          <w:p w:rsidR="00DC265A" w:rsidRPr="00DC265A" w:rsidRDefault="00DC265A" w:rsidP="00DC265A">
            <w:pPr>
              <w:pStyle w:val="a3"/>
              <w:ind w:left="0"/>
              <w:rPr>
                <w:rFonts w:ascii="Times New Roman" w:hAnsi="Times New Roman" w:cs="Times New Roman"/>
                <w:sz w:val="28"/>
                <w:szCs w:val="28"/>
                <w:lang w:val="uk-UA"/>
              </w:rPr>
            </w:pPr>
            <w:r>
              <w:rPr>
                <w:rFonts w:ascii="Times New Roman" w:hAnsi="Times New Roman" w:cs="Times New Roman"/>
                <w:sz w:val="28"/>
                <w:szCs w:val="28"/>
                <w:lang w:val="uk-UA"/>
              </w:rPr>
              <w:t>Базис 75 25 г/га</w:t>
            </w:r>
          </w:p>
        </w:tc>
        <w:tc>
          <w:tcPr>
            <w:tcW w:w="1285" w:type="dxa"/>
            <w:vAlign w:val="center"/>
          </w:tcPr>
          <w:p w:rsidR="00DC265A" w:rsidRDefault="00BE1C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4,2</w:t>
            </w:r>
          </w:p>
        </w:tc>
        <w:tc>
          <w:tcPr>
            <w:tcW w:w="1286" w:type="dxa"/>
            <w:vAlign w:val="center"/>
          </w:tcPr>
          <w:p w:rsidR="00DC265A" w:rsidRDefault="00BE1C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135</w:t>
            </w:r>
          </w:p>
        </w:tc>
        <w:tc>
          <w:tcPr>
            <w:tcW w:w="1285" w:type="dxa"/>
            <w:vAlign w:val="center"/>
          </w:tcPr>
          <w:p w:rsidR="00DC265A" w:rsidRDefault="00BE1C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260,7</w:t>
            </w:r>
          </w:p>
        </w:tc>
        <w:tc>
          <w:tcPr>
            <w:tcW w:w="1286" w:type="dxa"/>
            <w:vAlign w:val="center"/>
          </w:tcPr>
          <w:p w:rsidR="00DC265A" w:rsidRDefault="00BE1C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175</w:t>
            </w:r>
          </w:p>
        </w:tc>
        <w:tc>
          <w:tcPr>
            <w:tcW w:w="1285" w:type="dxa"/>
            <w:vAlign w:val="center"/>
          </w:tcPr>
          <w:p w:rsidR="00DC265A" w:rsidRDefault="00BE1C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74,8</w:t>
            </w:r>
          </w:p>
        </w:tc>
        <w:tc>
          <w:tcPr>
            <w:tcW w:w="1286" w:type="dxa"/>
            <w:vAlign w:val="center"/>
          </w:tcPr>
          <w:p w:rsidR="00DC265A" w:rsidRDefault="00BE1C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143</w:t>
            </w:r>
          </w:p>
        </w:tc>
        <w:tc>
          <w:tcPr>
            <w:tcW w:w="1285" w:type="dxa"/>
            <w:vAlign w:val="center"/>
          </w:tcPr>
          <w:p w:rsidR="00DC265A" w:rsidRDefault="00BE1C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48,3</w:t>
            </w:r>
          </w:p>
        </w:tc>
        <w:tc>
          <w:tcPr>
            <w:tcW w:w="1286" w:type="dxa"/>
            <w:vAlign w:val="center"/>
          </w:tcPr>
          <w:p w:rsidR="00DC265A" w:rsidRDefault="00BE1C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94</w:t>
            </w:r>
          </w:p>
        </w:tc>
      </w:tr>
      <w:tr w:rsidR="00DC265A" w:rsidTr="00DC265A">
        <w:tc>
          <w:tcPr>
            <w:tcW w:w="4141" w:type="dxa"/>
          </w:tcPr>
          <w:p w:rsidR="00DC265A" w:rsidRPr="00DC265A" w:rsidRDefault="00DC265A" w:rsidP="00DC265A">
            <w:pPr>
              <w:pStyle w:val="a3"/>
              <w:ind w:left="0"/>
              <w:rPr>
                <w:rFonts w:ascii="Times New Roman" w:hAnsi="Times New Roman" w:cs="Times New Roman"/>
                <w:sz w:val="28"/>
                <w:szCs w:val="28"/>
                <w:lang w:val="uk-UA"/>
              </w:rPr>
            </w:pPr>
            <w:r>
              <w:rPr>
                <w:rFonts w:ascii="Times New Roman" w:hAnsi="Times New Roman" w:cs="Times New Roman"/>
                <w:sz w:val="28"/>
                <w:szCs w:val="28"/>
                <w:lang w:val="uk-UA"/>
              </w:rPr>
              <w:t>Базис 75 30 г/га</w:t>
            </w:r>
          </w:p>
        </w:tc>
        <w:tc>
          <w:tcPr>
            <w:tcW w:w="1285" w:type="dxa"/>
            <w:vAlign w:val="center"/>
          </w:tcPr>
          <w:p w:rsidR="00DC265A" w:rsidRDefault="00BE1C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3,4</w:t>
            </w:r>
          </w:p>
        </w:tc>
        <w:tc>
          <w:tcPr>
            <w:tcW w:w="1286" w:type="dxa"/>
            <w:vAlign w:val="center"/>
          </w:tcPr>
          <w:p w:rsidR="00DC265A" w:rsidRDefault="00BE1C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110</w:t>
            </w:r>
          </w:p>
        </w:tc>
        <w:tc>
          <w:tcPr>
            <w:tcW w:w="1285" w:type="dxa"/>
            <w:vAlign w:val="center"/>
          </w:tcPr>
          <w:p w:rsidR="00DC265A" w:rsidRDefault="00BE1C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185,3</w:t>
            </w:r>
          </w:p>
        </w:tc>
        <w:tc>
          <w:tcPr>
            <w:tcW w:w="1286" w:type="dxa"/>
            <w:vAlign w:val="center"/>
          </w:tcPr>
          <w:p w:rsidR="00DC265A" w:rsidRDefault="00BE1C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124</w:t>
            </w:r>
          </w:p>
        </w:tc>
        <w:tc>
          <w:tcPr>
            <w:tcW w:w="1285" w:type="dxa"/>
            <w:vAlign w:val="center"/>
          </w:tcPr>
          <w:p w:rsidR="00DC265A" w:rsidRDefault="00BE1C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60,1</w:t>
            </w:r>
          </w:p>
        </w:tc>
        <w:tc>
          <w:tcPr>
            <w:tcW w:w="1286" w:type="dxa"/>
            <w:vAlign w:val="center"/>
          </w:tcPr>
          <w:p w:rsidR="00DC265A" w:rsidRDefault="00BE1C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115</w:t>
            </w:r>
          </w:p>
        </w:tc>
        <w:tc>
          <w:tcPr>
            <w:tcW w:w="1285" w:type="dxa"/>
            <w:vAlign w:val="center"/>
          </w:tcPr>
          <w:p w:rsidR="00DC265A" w:rsidRDefault="00BE1C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51,5</w:t>
            </w:r>
          </w:p>
        </w:tc>
        <w:tc>
          <w:tcPr>
            <w:tcW w:w="1286" w:type="dxa"/>
            <w:vAlign w:val="center"/>
          </w:tcPr>
          <w:p w:rsidR="00DC265A" w:rsidRDefault="00BE1C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100</w:t>
            </w:r>
          </w:p>
        </w:tc>
      </w:tr>
      <w:tr w:rsidR="00DC265A" w:rsidTr="00DC265A">
        <w:tc>
          <w:tcPr>
            <w:tcW w:w="4141" w:type="dxa"/>
          </w:tcPr>
          <w:p w:rsidR="00DC265A" w:rsidRPr="00DC265A" w:rsidRDefault="00DC265A" w:rsidP="00AC6D46">
            <w:pPr>
              <w:pStyle w:val="a3"/>
              <w:ind w:left="0"/>
              <w:rPr>
                <w:rFonts w:ascii="Times New Roman" w:hAnsi="Times New Roman" w:cs="Times New Roman"/>
                <w:sz w:val="28"/>
                <w:szCs w:val="28"/>
                <w:lang w:val="uk-UA"/>
              </w:rPr>
            </w:pPr>
            <w:r>
              <w:rPr>
                <w:rFonts w:ascii="Times New Roman" w:hAnsi="Times New Roman" w:cs="Times New Roman"/>
                <w:sz w:val="28"/>
                <w:szCs w:val="28"/>
                <w:lang w:val="uk-UA"/>
              </w:rPr>
              <w:t xml:space="preserve">Базис 75 15 г/га + </w:t>
            </w:r>
            <w:proofErr w:type="spellStart"/>
            <w:r>
              <w:rPr>
                <w:rFonts w:ascii="Times New Roman" w:hAnsi="Times New Roman" w:cs="Times New Roman"/>
                <w:sz w:val="28"/>
                <w:szCs w:val="28"/>
                <w:lang w:val="uk-UA"/>
              </w:rPr>
              <w:t>Зеастимулін</w:t>
            </w:r>
            <w:proofErr w:type="spellEnd"/>
          </w:p>
        </w:tc>
        <w:tc>
          <w:tcPr>
            <w:tcW w:w="1285" w:type="dxa"/>
            <w:vAlign w:val="center"/>
          </w:tcPr>
          <w:p w:rsidR="00DC265A" w:rsidRDefault="00BE1C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4,0</w:t>
            </w:r>
          </w:p>
        </w:tc>
        <w:tc>
          <w:tcPr>
            <w:tcW w:w="1286" w:type="dxa"/>
            <w:vAlign w:val="center"/>
          </w:tcPr>
          <w:p w:rsidR="00DC265A" w:rsidRDefault="00BE1C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129</w:t>
            </w:r>
          </w:p>
        </w:tc>
        <w:tc>
          <w:tcPr>
            <w:tcW w:w="1285" w:type="dxa"/>
            <w:vAlign w:val="center"/>
          </w:tcPr>
          <w:p w:rsidR="00DC265A" w:rsidRDefault="00BE1C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259,3</w:t>
            </w:r>
          </w:p>
        </w:tc>
        <w:tc>
          <w:tcPr>
            <w:tcW w:w="1286" w:type="dxa"/>
            <w:vAlign w:val="center"/>
          </w:tcPr>
          <w:p w:rsidR="00DC265A" w:rsidRDefault="00BE1C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174</w:t>
            </w:r>
          </w:p>
        </w:tc>
        <w:tc>
          <w:tcPr>
            <w:tcW w:w="1285" w:type="dxa"/>
            <w:vAlign w:val="center"/>
          </w:tcPr>
          <w:p w:rsidR="00DC265A" w:rsidRDefault="00BE1C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77,8</w:t>
            </w:r>
          </w:p>
        </w:tc>
        <w:tc>
          <w:tcPr>
            <w:tcW w:w="1286" w:type="dxa"/>
            <w:vAlign w:val="center"/>
          </w:tcPr>
          <w:p w:rsidR="00DC265A" w:rsidRDefault="00BE1C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149</w:t>
            </w:r>
          </w:p>
        </w:tc>
        <w:tc>
          <w:tcPr>
            <w:tcW w:w="1285" w:type="dxa"/>
            <w:vAlign w:val="center"/>
          </w:tcPr>
          <w:p w:rsidR="00DC265A" w:rsidRDefault="00BE1C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48,5</w:t>
            </w:r>
          </w:p>
        </w:tc>
        <w:tc>
          <w:tcPr>
            <w:tcW w:w="1286" w:type="dxa"/>
            <w:vAlign w:val="center"/>
          </w:tcPr>
          <w:p w:rsidR="00DC265A" w:rsidRDefault="00BE1C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95</w:t>
            </w:r>
          </w:p>
        </w:tc>
      </w:tr>
      <w:tr w:rsidR="00DC265A" w:rsidTr="00DC265A">
        <w:tc>
          <w:tcPr>
            <w:tcW w:w="4141" w:type="dxa"/>
          </w:tcPr>
          <w:p w:rsidR="00DC265A" w:rsidRPr="00DC265A" w:rsidRDefault="00DC265A" w:rsidP="00AC6D46">
            <w:pPr>
              <w:pStyle w:val="a3"/>
              <w:ind w:left="0"/>
              <w:rPr>
                <w:rFonts w:ascii="Times New Roman" w:hAnsi="Times New Roman" w:cs="Times New Roman"/>
                <w:sz w:val="28"/>
                <w:szCs w:val="28"/>
                <w:lang w:val="uk-UA"/>
              </w:rPr>
            </w:pPr>
            <w:r>
              <w:rPr>
                <w:rFonts w:ascii="Times New Roman" w:hAnsi="Times New Roman" w:cs="Times New Roman"/>
                <w:sz w:val="28"/>
                <w:szCs w:val="28"/>
                <w:lang w:val="uk-UA"/>
              </w:rPr>
              <w:t>Базис 75 20 г/</w:t>
            </w:r>
            <w:proofErr w:type="spellStart"/>
            <w:r>
              <w:rPr>
                <w:rFonts w:ascii="Times New Roman" w:hAnsi="Times New Roman" w:cs="Times New Roman"/>
                <w:sz w:val="28"/>
                <w:szCs w:val="28"/>
                <w:lang w:val="uk-UA"/>
              </w:rPr>
              <w:t>га+</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Зеастимулін</w:t>
            </w:r>
            <w:proofErr w:type="spellEnd"/>
          </w:p>
        </w:tc>
        <w:tc>
          <w:tcPr>
            <w:tcW w:w="1285" w:type="dxa"/>
            <w:vAlign w:val="center"/>
          </w:tcPr>
          <w:p w:rsidR="00DC265A" w:rsidRDefault="00BE1C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4,6</w:t>
            </w:r>
          </w:p>
        </w:tc>
        <w:tc>
          <w:tcPr>
            <w:tcW w:w="1286" w:type="dxa"/>
            <w:vAlign w:val="center"/>
          </w:tcPr>
          <w:p w:rsidR="00DC265A" w:rsidRDefault="00BE1C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148</w:t>
            </w:r>
          </w:p>
        </w:tc>
        <w:tc>
          <w:tcPr>
            <w:tcW w:w="1285" w:type="dxa"/>
            <w:vAlign w:val="center"/>
          </w:tcPr>
          <w:p w:rsidR="00DC265A" w:rsidRDefault="00BE1C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313,3</w:t>
            </w:r>
          </w:p>
        </w:tc>
        <w:tc>
          <w:tcPr>
            <w:tcW w:w="1286" w:type="dxa"/>
            <w:vAlign w:val="center"/>
          </w:tcPr>
          <w:p w:rsidR="00DC265A" w:rsidRDefault="00BE1C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210</w:t>
            </w:r>
          </w:p>
        </w:tc>
        <w:tc>
          <w:tcPr>
            <w:tcW w:w="1285" w:type="dxa"/>
            <w:vAlign w:val="center"/>
          </w:tcPr>
          <w:p w:rsidR="00DC265A" w:rsidRDefault="00BE1C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82,7</w:t>
            </w:r>
          </w:p>
        </w:tc>
        <w:tc>
          <w:tcPr>
            <w:tcW w:w="1286" w:type="dxa"/>
            <w:vAlign w:val="center"/>
          </w:tcPr>
          <w:p w:rsidR="00DC265A" w:rsidRDefault="00BE1C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158</w:t>
            </w:r>
          </w:p>
        </w:tc>
        <w:tc>
          <w:tcPr>
            <w:tcW w:w="1285" w:type="dxa"/>
            <w:vAlign w:val="center"/>
          </w:tcPr>
          <w:p w:rsidR="00DC265A" w:rsidRDefault="00BE1C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46,5</w:t>
            </w:r>
          </w:p>
        </w:tc>
        <w:tc>
          <w:tcPr>
            <w:tcW w:w="1286" w:type="dxa"/>
            <w:vAlign w:val="center"/>
          </w:tcPr>
          <w:p w:rsidR="00DC265A" w:rsidRDefault="00BE1C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91</w:t>
            </w:r>
          </w:p>
        </w:tc>
      </w:tr>
      <w:tr w:rsidR="00DC265A" w:rsidTr="00DC265A">
        <w:tc>
          <w:tcPr>
            <w:tcW w:w="4141" w:type="dxa"/>
          </w:tcPr>
          <w:p w:rsidR="00DC265A" w:rsidRPr="00DC265A" w:rsidRDefault="00DC265A" w:rsidP="00AC6D46">
            <w:pPr>
              <w:pStyle w:val="a3"/>
              <w:ind w:left="0"/>
              <w:rPr>
                <w:rFonts w:ascii="Times New Roman" w:hAnsi="Times New Roman" w:cs="Times New Roman"/>
                <w:sz w:val="28"/>
                <w:szCs w:val="28"/>
                <w:lang w:val="uk-UA"/>
              </w:rPr>
            </w:pPr>
            <w:r>
              <w:rPr>
                <w:rFonts w:ascii="Times New Roman" w:hAnsi="Times New Roman" w:cs="Times New Roman"/>
                <w:sz w:val="28"/>
                <w:szCs w:val="28"/>
                <w:lang w:val="uk-UA"/>
              </w:rPr>
              <w:t>Базис 75 25 г/</w:t>
            </w:r>
            <w:proofErr w:type="spellStart"/>
            <w:r>
              <w:rPr>
                <w:rFonts w:ascii="Times New Roman" w:hAnsi="Times New Roman" w:cs="Times New Roman"/>
                <w:sz w:val="28"/>
                <w:szCs w:val="28"/>
                <w:lang w:val="uk-UA"/>
              </w:rPr>
              <w:t>га+</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Зеастимулін</w:t>
            </w:r>
            <w:proofErr w:type="spellEnd"/>
          </w:p>
        </w:tc>
        <w:tc>
          <w:tcPr>
            <w:tcW w:w="1285" w:type="dxa"/>
            <w:vAlign w:val="center"/>
          </w:tcPr>
          <w:p w:rsidR="00DC265A" w:rsidRDefault="00BE1C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4,2</w:t>
            </w:r>
          </w:p>
        </w:tc>
        <w:tc>
          <w:tcPr>
            <w:tcW w:w="1286" w:type="dxa"/>
            <w:vAlign w:val="center"/>
          </w:tcPr>
          <w:p w:rsidR="00DC265A" w:rsidRDefault="00BE1C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135</w:t>
            </w:r>
          </w:p>
        </w:tc>
        <w:tc>
          <w:tcPr>
            <w:tcW w:w="1285" w:type="dxa"/>
            <w:vAlign w:val="center"/>
          </w:tcPr>
          <w:p w:rsidR="00DC265A" w:rsidRDefault="00BE1C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276,7</w:t>
            </w:r>
          </w:p>
        </w:tc>
        <w:tc>
          <w:tcPr>
            <w:tcW w:w="1286" w:type="dxa"/>
            <w:vAlign w:val="center"/>
          </w:tcPr>
          <w:p w:rsidR="00DC265A" w:rsidRDefault="00BE1C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186</w:t>
            </w:r>
          </w:p>
        </w:tc>
        <w:tc>
          <w:tcPr>
            <w:tcW w:w="1285" w:type="dxa"/>
            <w:vAlign w:val="center"/>
          </w:tcPr>
          <w:p w:rsidR="00DC265A" w:rsidRDefault="00BE1C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79,4</w:t>
            </w:r>
          </w:p>
        </w:tc>
        <w:tc>
          <w:tcPr>
            <w:tcW w:w="1286" w:type="dxa"/>
            <w:vAlign w:val="center"/>
          </w:tcPr>
          <w:p w:rsidR="00DC265A" w:rsidRDefault="00BE1C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152</w:t>
            </w:r>
          </w:p>
        </w:tc>
        <w:tc>
          <w:tcPr>
            <w:tcW w:w="1285" w:type="dxa"/>
            <w:vAlign w:val="center"/>
          </w:tcPr>
          <w:p w:rsidR="00DC265A" w:rsidRDefault="00BE1C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46,6</w:t>
            </w:r>
          </w:p>
        </w:tc>
        <w:tc>
          <w:tcPr>
            <w:tcW w:w="1286" w:type="dxa"/>
            <w:vAlign w:val="center"/>
          </w:tcPr>
          <w:p w:rsidR="00DC265A" w:rsidRDefault="00BE1C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91</w:t>
            </w:r>
          </w:p>
        </w:tc>
      </w:tr>
      <w:tr w:rsidR="00DC265A" w:rsidTr="00DC265A">
        <w:tc>
          <w:tcPr>
            <w:tcW w:w="4141" w:type="dxa"/>
          </w:tcPr>
          <w:p w:rsidR="00DC265A" w:rsidRPr="00DC265A" w:rsidRDefault="00DC265A" w:rsidP="00AC6D46">
            <w:pPr>
              <w:pStyle w:val="a3"/>
              <w:ind w:left="0"/>
              <w:rPr>
                <w:rFonts w:ascii="Times New Roman" w:hAnsi="Times New Roman" w:cs="Times New Roman"/>
                <w:sz w:val="28"/>
                <w:szCs w:val="28"/>
                <w:lang w:val="uk-UA"/>
              </w:rPr>
            </w:pPr>
            <w:r>
              <w:rPr>
                <w:rFonts w:ascii="Times New Roman" w:hAnsi="Times New Roman" w:cs="Times New Roman"/>
                <w:sz w:val="28"/>
                <w:szCs w:val="28"/>
                <w:lang w:val="uk-UA"/>
              </w:rPr>
              <w:t>Базис 75 30 г/</w:t>
            </w:r>
            <w:proofErr w:type="spellStart"/>
            <w:r>
              <w:rPr>
                <w:rFonts w:ascii="Times New Roman" w:hAnsi="Times New Roman" w:cs="Times New Roman"/>
                <w:sz w:val="28"/>
                <w:szCs w:val="28"/>
                <w:lang w:val="uk-UA"/>
              </w:rPr>
              <w:t>га+</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Зеастимулін</w:t>
            </w:r>
            <w:proofErr w:type="spellEnd"/>
          </w:p>
        </w:tc>
        <w:tc>
          <w:tcPr>
            <w:tcW w:w="1285" w:type="dxa"/>
            <w:vAlign w:val="center"/>
          </w:tcPr>
          <w:p w:rsidR="00DC265A" w:rsidRDefault="00BE1C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3,8</w:t>
            </w:r>
          </w:p>
        </w:tc>
        <w:tc>
          <w:tcPr>
            <w:tcW w:w="1286" w:type="dxa"/>
            <w:vAlign w:val="center"/>
          </w:tcPr>
          <w:p w:rsidR="00DC265A" w:rsidRDefault="00BE1C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123</w:t>
            </w:r>
          </w:p>
        </w:tc>
        <w:tc>
          <w:tcPr>
            <w:tcW w:w="1285" w:type="dxa"/>
            <w:vAlign w:val="center"/>
          </w:tcPr>
          <w:p w:rsidR="00DC265A" w:rsidRDefault="00BE1C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251,7</w:t>
            </w:r>
          </w:p>
        </w:tc>
        <w:tc>
          <w:tcPr>
            <w:tcW w:w="1286" w:type="dxa"/>
            <w:vAlign w:val="center"/>
          </w:tcPr>
          <w:p w:rsidR="00DC265A" w:rsidRDefault="00BE1C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169</w:t>
            </w:r>
          </w:p>
        </w:tc>
        <w:tc>
          <w:tcPr>
            <w:tcW w:w="1285" w:type="dxa"/>
            <w:vAlign w:val="center"/>
          </w:tcPr>
          <w:p w:rsidR="00DC265A" w:rsidRDefault="00BE1C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78,4</w:t>
            </w:r>
          </w:p>
        </w:tc>
        <w:tc>
          <w:tcPr>
            <w:tcW w:w="1286" w:type="dxa"/>
            <w:vAlign w:val="center"/>
          </w:tcPr>
          <w:p w:rsidR="00DC265A" w:rsidRDefault="00BE1C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150</w:t>
            </w:r>
          </w:p>
        </w:tc>
        <w:tc>
          <w:tcPr>
            <w:tcW w:w="1285" w:type="dxa"/>
            <w:vAlign w:val="center"/>
          </w:tcPr>
          <w:p w:rsidR="00DC265A" w:rsidRDefault="00BE1C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50,3</w:t>
            </w:r>
          </w:p>
        </w:tc>
        <w:tc>
          <w:tcPr>
            <w:tcW w:w="1286" w:type="dxa"/>
            <w:vAlign w:val="center"/>
          </w:tcPr>
          <w:p w:rsidR="00DC265A" w:rsidRDefault="00BE1C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98</w:t>
            </w:r>
          </w:p>
        </w:tc>
      </w:tr>
      <w:tr w:rsidR="00DC265A" w:rsidTr="00DC265A">
        <w:tc>
          <w:tcPr>
            <w:tcW w:w="4141" w:type="dxa"/>
          </w:tcPr>
          <w:p w:rsidR="00DC265A" w:rsidRPr="00DC265A" w:rsidRDefault="00DC265A" w:rsidP="00AC6D46">
            <w:pPr>
              <w:pStyle w:val="a3"/>
              <w:ind w:left="0"/>
              <w:rPr>
                <w:rFonts w:ascii="Times New Roman" w:hAnsi="Times New Roman" w:cs="Times New Roman"/>
                <w:sz w:val="28"/>
                <w:szCs w:val="28"/>
                <w:lang w:val="uk-UA"/>
              </w:rPr>
            </w:pPr>
            <w:r>
              <w:rPr>
                <w:rFonts w:ascii="Times New Roman" w:hAnsi="Times New Roman" w:cs="Times New Roman"/>
                <w:sz w:val="28"/>
                <w:szCs w:val="28"/>
                <w:lang w:val="uk-UA"/>
              </w:rPr>
              <w:t>Базис 75 15 г/га</w:t>
            </w:r>
            <w:r w:rsidR="00291E0B">
              <w:rPr>
                <w:rFonts w:ascii="Times New Roman" w:hAnsi="Times New Roman" w:cs="Times New Roman"/>
                <w:sz w:val="28"/>
                <w:szCs w:val="28"/>
                <w:lang w:val="uk-UA"/>
              </w:rPr>
              <w:t xml:space="preserve"> + </w:t>
            </w:r>
            <w:proofErr w:type="spellStart"/>
            <w:r w:rsidR="00291E0B">
              <w:rPr>
                <w:rFonts w:ascii="Times New Roman" w:hAnsi="Times New Roman" w:cs="Times New Roman"/>
                <w:sz w:val="28"/>
                <w:szCs w:val="28"/>
                <w:lang w:val="uk-UA"/>
              </w:rPr>
              <w:t>Рексолін</w:t>
            </w:r>
            <w:proofErr w:type="spellEnd"/>
          </w:p>
        </w:tc>
        <w:tc>
          <w:tcPr>
            <w:tcW w:w="1285" w:type="dxa"/>
            <w:vAlign w:val="center"/>
          </w:tcPr>
          <w:p w:rsidR="00DC265A" w:rsidRDefault="00BE1C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3,8</w:t>
            </w:r>
          </w:p>
        </w:tc>
        <w:tc>
          <w:tcPr>
            <w:tcW w:w="1286" w:type="dxa"/>
            <w:vAlign w:val="center"/>
          </w:tcPr>
          <w:p w:rsidR="00DC265A" w:rsidRDefault="00BE1C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123</w:t>
            </w:r>
          </w:p>
        </w:tc>
        <w:tc>
          <w:tcPr>
            <w:tcW w:w="1285" w:type="dxa"/>
            <w:vAlign w:val="center"/>
          </w:tcPr>
          <w:p w:rsidR="00DC265A" w:rsidRDefault="00BE1C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234,3</w:t>
            </w:r>
          </w:p>
        </w:tc>
        <w:tc>
          <w:tcPr>
            <w:tcW w:w="1286" w:type="dxa"/>
            <w:vAlign w:val="center"/>
          </w:tcPr>
          <w:p w:rsidR="00DC265A" w:rsidRDefault="00BE1C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157</w:t>
            </w:r>
          </w:p>
        </w:tc>
        <w:tc>
          <w:tcPr>
            <w:tcW w:w="1285" w:type="dxa"/>
            <w:vAlign w:val="center"/>
          </w:tcPr>
          <w:p w:rsidR="00DC265A" w:rsidRDefault="00BE1C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73,6</w:t>
            </w:r>
          </w:p>
        </w:tc>
        <w:tc>
          <w:tcPr>
            <w:tcW w:w="1286" w:type="dxa"/>
            <w:vAlign w:val="center"/>
          </w:tcPr>
          <w:p w:rsidR="00DC265A" w:rsidRDefault="00BE1C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141</w:t>
            </w:r>
          </w:p>
        </w:tc>
        <w:tc>
          <w:tcPr>
            <w:tcW w:w="1285" w:type="dxa"/>
            <w:vAlign w:val="center"/>
          </w:tcPr>
          <w:p w:rsidR="00DC265A" w:rsidRDefault="00BE1C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49,0</w:t>
            </w:r>
          </w:p>
        </w:tc>
        <w:tc>
          <w:tcPr>
            <w:tcW w:w="1286" w:type="dxa"/>
            <w:vAlign w:val="center"/>
          </w:tcPr>
          <w:p w:rsidR="00DC265A" w:rsidRDefault="00BE1C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96</w:t>
            </w:r>
          </w:p>
        </w:tc>
      </w:tr>
      <w:tr w:rsidR="00BE1C0B" w:rsidTr="00DC265A">
        <w:tc>
          <w:tcPr>
            <w:tcW w:w="4141" w:type="dxa"/>
          </w:tcPr>
          <w:p w:rsidR="00BE1C0B" w:rsidRPr="00DC265A" w:rsidRDefault="00BE1C0B" w:rsidP="00AC6D46">
            <w:pPr>
              <w:pStyle w:val="a3"/>
              <w:ind w:left="0"/>
              <w:rPr>
                <w:rFonts w:ascii="Times New Roman" w:hAnsi="Times New Roman" w:cs="Times New Roman"/>
                <w:sz w:val="28"/>
                <w:szCs w:val="28"/>
                <w:lang w:val="uk-UA"/>
              </w:rPr>
            </w:pPr>
            <w:r>
              <w:rPr>
                <w:rFonts w:ascii="Times New Roman" w:hAnsi="Times New Roman" w:cs="Times New Roman"/>
                <w:sz w:val="28"/>
                <w:szCs w:val="28"/>
                <w:lang w:val="uk-UA"/>
              </w:rPr>
              <w:t>Базис 75 20 г/</w:t>
            </w:r>
            <w:proofErr w:type="spellStart"/>
            <w:r>
              <w:rPr>
                <w:rFonts w:ascii="Times New Roman" w:hAnsi="Times New Roman" w:cs="Times New Roman"/>
                <w:sz w:val="28"/>
                <w:szCs w:val="28"/>
                <w:lang w:val="uk-UA"/>
              </w:rPr>
              <w:t>га+</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Рексолін</w:t>
            </w:r>
            <w:proofErr w:type="spellEnd"/>
          </w:p>
        </w:tc>
        <w:tc>
          <w:tcPr>
            <w:tcW w:w="1285" w:type="dxa"/>
            <w:vAlign w:val="center"/>
          </w:tcPr>
          <w:p w:rsidR="00BE1C0B" w:rsidRDefault="00BE1C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4,3</w:t>
            </w:r>
          </w:p>
        </w:tc>
        <w:tc>
          <w:tcPr>
            <w:tcW w:w="1286" w:type="dxa"/>
            <w:vAlign w:val="center"/>
          </w:tcPr>
          <w:p w:rsidR="00BE1C0B" w:rsidRDefault="00BE1C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139</w:t>
            </w:r>
          </w:p>
        </w:tc>
        <w:tc>
          <w:tcPr>
            <w:tcW w:w="1285" w:type="dxa"/>
            <w:vAlign w:val="center"/>
          </w:tcPr>
          <w:p w:rsidR="00BE1C0B" w:rsidRDefault="00BE1C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277,3</w:t>
            </w:r>
          </w:p>
        </w:tc>
        <w:tc>
          <w:tcPr>
            <w:tcW w:w="1286" w:type="dxa"/>
            <w:vAlign w:val="center"/>
          </w:tcPr>
          <w:p w:rsidR="00BE1C0B" w:rsidRDefault="00BE1C0B" w:rsidP="00AC6D46">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186</w:t>
            </w:r>
          </w:p>
        </w:tc>
        <w:tc>
          <w:tcPr>
            <w:tcW w:w="1285" w:type="dxa"/>
            <w:vAlign w:val="center"/>
          </w:tcPr>
          <w:p w:rsidR="00BE1C0B" w:rsidRDefault="00BE1C0B" w:rsidP="00AC6D46">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78,5</w:t>
            </w:r>
          </w:p>
        </w:tc>
        <w:tc>
          <w:tcPr>
            <w:tcW w:w="1286" w:type="dxa"/>
            <w:vAlign w:val="center"/>
          </w:tcPr>
          <w:p w:rsidR="00BE1C0B" w:rsidRDefault="00BE1C0B" w:rsidP="00AC6D46">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150</w:t>
            </w:r>
          </w:p>
        </w:tc>
        <w:tc>
          <w:tcPr>
            <w:tcW w:w="1285" w:type="dxa"/>
            <w:vAlign w:val="center"/>
          </w:tcPr>
          <w:p w:rsidR="00BE1C0B" w:rsidRDefault="00BE1C0B" w:rsidP="00AC6D46">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44,0</w:t>
            </w:r>
          </w:p>
        </w:tc>
        <w:tc>
          <w:tcPr>
            <w:tcW w:w="1286" w:type="dxa"/>
            <w:vAlign w:val="center"/>
          </w:tcPr>
          <w:p w:rsidR="00BE1C0B" w:rsidRDefault="00BE1C0B" w:rsidP="00AC6D46">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86</w:t>
            </w:r>
          </w:p>
        </w:tc>
      </w:tr>
      <w:tr w:rsidR="00BE1C0B" w:rsidTr="00DC265A">
        <w:tc>
          <w:tcPr>
            <w:tcW w:w="4141" w:type="dxa"/>
          </w:tcPr>
          <w:p w:rsidR="00BE1C0B" w:rsidRPr="00DC265A" w:rsidRDefault="00BE1C0B" w:rsidP="00AC6D46">
            <w:pPr>
              <w:pStyle w:val="a3"/>
              <w:ind w:left="0"/>
              <w:rPr>
                <w:rFonts w:ascii="Times New Roman" w:hAnsi="Times New Roman" w:cs="Times New Roman"/>
                <w:sz w:val="28"/>
                <w:szCs w:val="28"/>
                <w:lang w:val="uk-UA"/>
              </w:rPr>
            </w:pPr>
            <w:r>
              <w:rPr>
                <w:rFonts w:ascii="Times New Roman" w:hAnsi="Times New Roman" w:cs="Times New Roman"/>
                <w:sz w:val="28"/>
                <w:szCs w:val="28"/>
                <w:lang w:val="uk-UA"/>
              </w:rPr>
              <w:t>Базис 75 25 г/</w:t>
            </w:r>
            <w:proofErr w:type="spellStart"/>
            <w:r>
              <w:rPr>
                <w:rFonts w:ascii="Times New Roman" w:hAnsi="Times New Roman" w:cs="Times New Roman"/>
                <w:sz w:val="28"/>
                <w:szCs w:val="28"/>
                <w:lang w:val="uk-UA"/>
              </w:rPr>
              <w:t>га+</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Рексолін</w:t>
            </w:r>
            <w:proofErr w:type="spellEnd"/>
          </w:p>
        </w:tc>
        <w:tc>
          <w:tcPr>
            <w:tcW w:w="1285" w:type="dxa"/>
            <w:vAlign w:val="center"/>
          </w:tcPr>
          <w:p w:rsidR="00BE1C0B" w:rsidRDefault="00BE1C0B" w:rsidP="00AC6D46">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4,0</w:t>
            </w:r>
          </w:p>
        </w:tc>
        <w:tc>
          <w:tcPr>
            <w:tcW w:w="1286" w:type="dxa"/>
            <w:vAlign w:val="center"/>
          </w:tcPr>
          <w:p w:rsidR="00BE1C0B" w:rsidRDefault="00BE1C0B" w:rsidP="00AC6D46">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129</w:t>
            </w:r>
          </w:p>
        </w:tc>
        <w:tc>
          <w:tcPr>
            <w:tcW w:w="1285" w:type="dxa"/>
            <w:vAlign w:val="center"/>
          </w:tcPr>
          <w:p w:rsidR="00BE1C0B" w:rsidRDefault="00BE1C0B" w:rsidP="00AC6D46">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253,7</w:t>
            </w:r>
          </w:p>
        </w:tc>
        <w:tc>
          <w:tcPr>
            <w:tcW w:w="1286" w:type="dxa"/>
            <w:vAlign w:val="center"/>
          </w:tcPr>
          <w:p w:rsidR="00BE1C0B" w:rsidRDefault="00BE1C0B" w:rsidP="00AC6D46">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170</w:t>
            </w:r>
          </w:p>
        </w:tc>
        <w:tc>
          <w:tcPr>
            <w:tcW w:w="1285" w:type="dxa"/>
            <w:vAlign w:val="center"/>
          </w:tcPr>
          <w:p w:rsidR="00BE1C0B" w:rsidRDefault="00BE1C0B" w:rsidP="00AC6D46">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74,1</w:t>
            </w:r>
          </w:p>
        </w:tc>
        <w:tc>
          <w:tcPr>
            <w:tcW w:w="1286" w:type="dxa"/>
            <w:vAlign w:val="center"/>
          </w:tcPr>
          <w:p w:rsidR="00BE1C0B" w:rsidRDefault="00BE1C0B" w:rsidP="00AC6D46">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142</w:t>
            </w:r>
          </w:p>
        </w:tc>
        <w:tc>
          <w:tcPr>
            <w:tcW w:w="1285" w:type="dxa"/>
            <w:vAlign w:val="center"/>
          </w:tcPr>
          <w:p w:rsidR="00BE1C0B" w:rsidRDefault="00BE1C0B" w:rsidP="00AC6D46">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47,8</w:t>
            </w:r>
          </w:p>
        </w:tc>
        <w:tc>
          <w:tcPr>
            <w:tcW w:w="1286" w:type="dxa"/>
            <w:vAlign w:val="center"/>
          </w:tcPr>
          <w:p w:rsidR="00BE1C0B" w:rsidRDefault="00BE1C0B" w:rsidP="00AC6D46">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93</w:t>
            </w:r>
          </w:p>
        </w:tc>
      </w:tr>
      <w:tr w:rsidR="00BE1C0B" w:rsidTr="00291E0B">
        <w:tc>
          <w:tcPr>
            <w:tcW w:w="4141" w:type="dxa"/>
            <w:tcBorders>
              <w:bottom w:val="single" w:sz="4" w:space="0" w:color="auto"/>
            </w:tcBorders>
          </w:tcPr>
          <w:p w:rsidR="00BE1C0B" w:rsidRPr="00DC265A" w:rsidRDefault="00BE1C0B" w:rsidP="00AC6D46">
            <w:pPr>
              <w:pStyle w:val="a3"/>
              <w:ind w:left="0"/>
              <w:rPr>
                <w:rFonts w:ascii="Times New Roman" w:hAnsi="Times New Roman" w:cs="Times New Roman"/>
                <w:sz w:val="28"/>
                <w:szCs w:val="28"/>
                <w:lang w:val="uk-UA"/>
              </w:rPr>
            </w:pPr>
            <w:r>
              <w:rPr>
                <w:rFonts w:ascii="Times New Roman" w:hAnsi="Times New Roman" w:cs="Times New Roman"/>
                <w:sz w:val="28"/>
                <w:szCs w:val="28"/>
                <w:lang w:val="uk-UA"/>
              </w:rPr>
              <w:t>Базис 75 30 г/</w:t>
            </w:r>
            <w:proofErr w:type="spellStart"/>
            <w:r>
              <w:rPr>
                <w:rFonts w:ascii="Times New Roman" w:hAnsi="Times New Roman" w:cs="Times New Roman"/>
                <w:sz w:val="28"/>
                <w:szCs w:val="28"/>
                <w:lang w:val="uk-UA"/>
              </w:rPr>
              <w:t>га+</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Рексолін</w:t>
            </w:r>
            <w:proofErr w:type="spellEnd"/>
          </w:p>
        </w:tc>
        <w:tc>
          <w:tcPr>
            <w:tcW w:w="1285" w:type="dxa"/>
            <w:tcBorders>
              <w:bottom w:val="single" w:sz="4" w:space="0" w:color="auto"/>
            </w:tcBorders>
            <w:vAlign w:val="center"/>
          </w:tcPr>
          <w:p w:rsidR="00BE1C0B" w:rsidRDefault="00BE1C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3,6</w:t>
            </w:r>
          </w:p>
        </w:tc>
        <w:tc>
          <w:tcPr>
            <w:tcW w:w="1286" w:type="dxa"/>
            <w:tcBorders>
              <w:bottom w:val="single" w:sz="4" w:space="0" w:color="auto"/>
            </w:tcBorders>
            <w:vAlign w:val="center"/>
          </w:tcPr>
          <w:p w:rsidR="00BE1C0B" w:rsidRDefault="00BE1C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116</w:t>
            </w:r>
          </w:p>
        </w:tc>
        <w:tc>
          <w:tcPr>
            <w:tcW w:w="1285" w:type="dxa"/>
            <w:tcBorders>
              <w:bottom w:val="single" w:sz="4" w:space="0" w:color="auto"/>
            </w:tcBorders>
            <w:vAlign w:val="center"/>
          </w:tcPr>
          <w:p w:rsidR="00BE1C0B" w:rsidRDefault="00BE1C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226,3</w:t>
            </w:r>
          </w:p>
        </w:tc>
        <w:tc>
          <w:tcPr>
            <w:tcW w:w="1286" w:type="dxa"/>
            <w:tcBorders>
              <w:bottom w:val="single" w:sz="4" w:space="0" w:color="auto"/>
            </w:tcBorders>
            <w:vAlign w:val="center"/>
          </w:tcPr>
          <w:p w:rsidR="00BE1C0B" w:rsidRDefault="00BE1C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152</w:t>
            </w:r>
          </w:p>
        </w:tc>
        <w:tc>
          <w:tcPr>
            <w:tcW w:w="1285" w:type="dxa"/>
            <w:tcBorders>
              <w:bottom w:val="single" w:sz="4" w:space="0" w:color="auto"/>
            </w:tcBorders>
            <w:vAlign w:val="center"/>
          </w:tcPr>
          <w:p w:rsidR="00BE1C0B" w:rsidRDefault="00BE1C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68,9</w:t>
            </w:r>
          </w:p>
        </w:tc>
        <w:tc>
          <w:tcPr>
            <w:tcW w:w="1286" w:type="dxa"/>
            <w:tcBorders>
              <w:bottom w:val="single" w:sz="4" w:space="0" w:color="auto"/>
            </w:tcBorders>
            <w:vAlign w:val="center"/>
          </w:tcPr>
          <w:p w:rsidR="00BE1C0B" w:rsidRDefault="00BE1C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132</w:t>
            </w:r>
          </w:p>
        </w:tc>
        <w:tc>
          <w:tcPr>
            <w:tcW w:w="1285" w:type="dxa"/>
            <w:tcBorders>
              <w:bottom w:val="single" w:sz="4" w:space="0" w:color="auto"/>
            </w:tcBorders>
            <w:vAlign w:val="center"/>
          </w:tcPr>
          <w:p w:rsidR="00BE1C0B" w:rsidRDefault="00BE1C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50,8</w:t>
            </w:r>
          </w:p>
        </w:tc>
        <w:tc>
          <w:tcPr>
            <w:tcW w:w="1286" w:type="dxa"/>
            <w:tcBorders>
              <w:bottom w:val="single" w:sz="4" w:space="0" w:color="auto"/>
            </w:tcBorders>
            <w:vAlign w:val="center"/>
          </w:tcPr>
          <w:p w:rsidR="00BE1C0B" w:rsidRDefault="00BE1C0B" w:rsidP="00DC265A">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99</w:t>
            </w:r>
          </w:p>
        </w:tc>
      </w:tr>
      <w:tr w:rsidR="00BE1C0B" w:rsidTr="00291E0B">
        <w:tc>
          <w:tcPr>
            <w:tcW w:w="4141" w:type="dxa"/>
            <w:tcBorders>
              <w:left w:val="nil"/>
              <w:bottom w:val="nil"/>
              <w:right w:val="nil"/>
            </w:tcBorders>
          </w:tcPr>
          <w:p w:rsidR="00BE1C0B" w:rsidRPr="00BE1C0B" w:rsidRDefault="00BE1C0B" w:rsidP="00291E0B">
            <w:pPr>
              <w:pStyle w:val="a3"/>
              <w:ind w:left="0"/>
              <w:jc w:val="center"/>
              <w:rPr>
                <w:rFonts w:ascii="Times New Roman" w:hAnsi="Times New Roman" w:cs="Times New Roman"/>
                <w:i/>
                <w:sz w:val="28"/>
                <w:szCs w:val="28"/>
                <w:vertAlign w:val="subscript"/>
                <w:lang w:val="uk-UA"/>
              </w:rPr>
            </w:pPr>
            <w:r w:rsidRPr="00BE1C0B">
              <w:rPr>
                <w:rFonts w:ascii="Times New Roman" w:hAnsi="Times New Roman" w:cs="Times New Roman"/>
                <w:i/>
                <w:sz w:val="28"/>
                <w:szCs w:val="28"/>
                <w:lang w:val="uk-UA"/>
              </w:rPr>
              <w:t>НІР</w:t>
            </w:r>
            <w:r w:rsidRPr="00BE1C0B">
              <w:rPr>
                <w:rFonts w:ascii="Times New Roman" w:hAnsi="Times New Roman" w:cs="Times New Roman"/>
                <w:i/>
                <w:sz w:val="28"/>
                <w:szCs w:val="28"/>
                <w:vertAlign w:val="subscript"/>
                <w:lang w:val="uk-UA"/>
              </w:rPr>
              <w:t>05</w:t>
            </w:r>
          </w:p>
        </w:tc>
        <w:tc>
          <w:tcPr>
            <w:tcW w:w="1285" w:type="dxa"/>
            <w:tcBorders>
              <w:left w:val="nil"/>
              <w:bottom w:val="nil"/>
              <w:right w:val="nil"/>
            </w:tcBorders>
            <w:vAlign w:val="center"/>
          </w:tcPr>
          <w:p w:rsidR="00BE1C0B" w:rsidRPr="00BE1C0B" w:rsidRDefault="00BE1C0B" w:rsidP="00DC265A">
            <w:pPr>
              <w:pStyle w:val="a3"/>
              <w:ind w:left="0"/>
              <w:jc w:val="center"/>
              <w:rPr>
                <w:rFonts w:ascii="Times New Roman" w:hAnsi="Times New Roman" w:cs="Times New Roman"/>
                <w:i/>
                <w:sz w:val="28"/>
                <w:szCs w:val="28"/>
                <w:lang w:val="uk-UA"/>
              </w:rPr>
            </w:pPr>
            <w:r w:rsidRPr="00BE1C0B">
              <w:rPr>
                <w:rFonts w:ascii="Times New Roman" w:hAnsi="Times New Roman" w:cs="Times New Roman"/>
                <w:i/>
                <w:sz w:val="28"/>
                <w:szCs w:val="28"/>
                <w:lang w:val="uk-UA"/>
              </w:rPr>
              <w:t>0,3</w:t>
            </w:r>
          </w:p>
        </w:tc>
        <w:tc>
          <w:tcPr>
            <w:tcW w:w="1286" w:type="dxa"/>
            <w:tcBorders>
              <w:left w:val="nil"/>
              <w:bottom w:val="nil"/>
              <w:right w:val="nil"/>
            </w:tcBorders>
            <w:vAlign w:val="center"/>
          </w:tcPr>
          <w:p w:rsidR="00BE1C0B" w:rsidRPr="00BE1C0B" w:rsidRDefault="00BE1C0B" w:rsidP="00DC265A">
            <w:pPr>
              <w:pStyle w:val="a3"/>
              <w:ind w:left="0"/>
              <w:jc w:val="center"/>
              <w:rPr>
                <w:rFonts w:ascii="Times New Roman" w:hAnsi="Times New Roman" w:cs="Times New Roman"/>
                <w:i/>
                <w:sz w:val="28"/>
                <w:szCs w:val="28"/>
                <w:lang w:val="uk-UA"/>
              </w:rPr>
            </w:pPr>
          </w:p>
        </w:tc>
        <w:tc>
          <w:tcPr>
            <w:tcW w:w="1285" w:type="dxa"/>
            <w:tcBorders>
              <w:left w:val="nil"/>
              <w:bottom w:val="nil"/>
              <w:right w:val="nil"/>
            </w:tcBorders>
            <w:vAlign w:val="center"/>
          </w:tcPr>
          <w:p w:rsidR="00BE1C0B" w:rsidRPr="00BE1C0B" w:rsidRDefault="00BE1C0B" w:rsidP="00DC265A">
            <w:pPr>
              <w:pStyle w:val="a3"/>
              <w:ind w:left="0"/>
              <w:jc w:val="center"/>
              <w:rPr>
                <w:rFonts w:ascii="Times New Roman" w:hAnsi="Times New Roman" w:cs="Times New Roman"/>
                <w:i/>
                <w:sz w:val="28"/>
                <w:szCs w:val="28"/>
                <w:lang w:val="uk-UA"/>
              </w:rPr>
            </w:pPr>
            <w:r w:rsidRPr="00BE1C0B">
              <w:rPr>
                <w:rFonts w:ascii="Times New Roman" w:hAnsi="Times New Roman" w:cs="Times New Roman"/>
                <w:i/>
                <w:sz w:val="28"/>
                <w:szCs w:val="28"/>
                <w:lang w:val="uk-UA"/>
              </w:rPr>
              <w:t>21,8</w:t>
            </w:r>
          </w:p>
        </w:tc>
        <w:tc>
          <w:tcPr>
            <w:tcW w:w="1286" w:type="dxa"/>
            <w:tcBorders>
              <w:left w:val="nil"/>
              <w:bottom w:val="nil"/>
              <w:right w:val="nil"/>
            </w:tcBorders>
            <w:vAlign w:val="center"/>
          </w:tcPr>
          <w:p w:rsidR="00BE1C0B" w:rsidRPr="00BE1C0B" w:rsidRDefault="00BE1C0B" w:rsidP="00DC265A">
            <w:pPr>
              <w:pStyle w:val="a3"/>
              <w:ind w:left="0"/>
              <w:jc w:val="center"/>
              <w:rPr>
                <w:rFonts w:ascii="Times New Roman" w:hAnsi="Times New Roman" w:cs="Times New Roman"/>
                <w:i/>
                <w:sz w:val="28"/>
                <w:szCs w:val="28"/>
                <w:lang w:val="uk-UA"/>
              </w:rPr>
            </w:pPr>
          </w:p>
        </w:tc>
        <w:tc>
          <w:tcPr>
            <w:tcW w:w="1285" w:type="dxa"/>
            <w:tcBorders>
              <w:left w:val="nil"/>
              <w:bottom w:val="nil"/>
              <w:right w:val="nil"/>
            </w:tcBorders>
            <w:vAlign w:val="center"/>
          </w:tcPr>
          <w:p w:rsidR="00BE1C0B" w:rsidRPr="00BE1C0B" w:rsidRDefault="00BE1C0B" w:rsidP="00DC265A">
            <w:pPr>
              <w:pStyle w:val="a3"/>
              <w:ind w:left="0"/>
              <w:jc w:val="center"/>
              <w:rPr>
                <w:rFonts w:ascii="Times New Roman" w:hAnsi="Times New Roman" w:cs="Times New Roman"/>
                <w:i/>
                <w:sz w:val="28"/>
                <w:szCs w:val="28"/>
                <w:lang w:val="uk-UA"/>
              </w:rPr>
            </w:pPr>
            <w:r w:rsidRPr="00BE1C0B">
              <w:rPr>
                <w:rFonts w:ascii="Times New Roman" w:hAnsi="Times New Roman" w:cs="Times New Roman"/>
                <w:i/>
                <w:sz w:val="28"/>
                <w:szCs w:val="28"/>
                <w:lang w:val="uk-UA"/>
              </w:rPr>
              <w:t>5,7</w:t>
            </w:r>
          </w:p>
        </w:tc>
        <w:tc>
          <w:tcPr>
            <w:tcW w:w="1286" w:type="dxa"/>
            <w:tcBorders>
              <w:left w:val="nil"/>
              <w:bottom w:val="nil"/>
              <w:right w:val="nil"/>
            </w:tcBorders>
            <w:vAlign w:val="center"/>
          </w:tcPr>
          <w:p w:rsidR="00BE1C0B" w:rsidRPr="00BE1C0B" w:rsidRDefault="00BE1C0B" w:rsidP="00DC265A">
            <w:pPr>
              <w:pStyle w:val="a3"/>
              <w:ind w:left="0"/>
              <w:jc w:val="center"/>
              <w:rPr>
                <w:rFonts w:ascii="Times New Roman" w:hAnsi="Times New Roman" w:cs="Times New Roman"/>
                <w:i/>
                <w:sz w:val="28"/>
                <w:szCs w:val="28"/>
                <w:lang w:val="uk-UA"/>
              </w:rPr>
            </w:pPr>
          </w:p>
        </w:tc>
        <w:tc>
          <w:tcPr>
            <w:tcW w:w="1285" w:type="dxa"/>
            <w:tcBorders>
              <w:left w:val="nil"/>
              <w:bottom w:val="nil"/>
              <w:right w:val="nil"/>
            </w:tcBorders>
            <w:vAlign w:val="center"/>
          </w:tcPr>
          <w:p w:rsidR="00BE1C0B" w:rsidRPr="00BE1C0B" w:rsidRDefault="00BE1C0B" w:rsidP="00DC265A">
            <w:pPr>
              <w:pStyle w:val="a3"/>
              <w:ind w:left="0"/>
              <w:jc w:val="center"/>
              <w:rPr>
                <w:rFonts w:ascii="Times New Roman" w:hAnsi="Times New Roman" w:cs="Times New Roman"/>
                <w:i/>
                <w:sz w:val="28"/>
                <w:szCs w:val="28"/>
                <w:lang w:val="uk-UA"/>
              </w:rPr>
            </w:pPr>
            <w:r w:rsidRPr="00BE1C0B">
              <w:rPr>
                <w:rFonts w:ascii="Times New Roman" w:hAnsi="Times New Roman" w:cs="Times New Roman"/>
                <w:i/>
                <w:sz w:val="28"/>
                <w:szCs w:val="28"/>
                <w:lang w:val="uk-UA"/>
              </w:rPr>
              <w:t>1,4</w:t>
            </w:r>
          </w:p>
        </w:tc>
        <w:tc>
          <w:tcPr>
            <w:tcW w:w="1286" w:type="dxa"/>
            <w:tcBorders>
              <w:left w:val="nil"/>
              <w:bottom w:val="nil"/>
              <w:right w:val="nil"/>
            </w:tcBorders>
            <w:vAlign w:val="center"/>
          </w:tcPr>
          <w:p w:rsidR="00BE1C0B" w:rsidRDefault="00BE1C0B" w:rsidP="00DC265A">
            <w:pPr>
              <w:pStyle w:val="a3"/>
              <w:ind w:left="0"/>
              <w:jc w:val="center"/>
              <w:rPr>
                <w:rFonts w:ascii="Times New Roman" w:hAnsi="Times New Roman" w:cs="Times New Roman"/>
                <w:sz w:val="28"/>
                <w:szCs w:val="28"/>
                <w:lang w:val="uk-UA"/>
              </w:rPr>
            </w:pPr>
          </w:p>
        </w:tc>
      </w:tr>
    </w:tbl>
    <w:p w:rsidR="00F91BFD" w:rsidRDefault="00F91BFD" w:rsidP="00BB5179">
      <w:pPr>
        <w:spacing w:after="0" w:line="360" w:lineRule="auto"/>
        <w:ind w:firstLine="567"/>
        <w:jc w:val="both"/>
        <w:rPr>
          <w:rFonts w:ascii="Times New Roman" w:hAnsi="Times New Roman" w:cs="Times New Roman"/>
          <w:sz w:val="28"/>
          <w:szCs w:val="28"/>
          <w:lang w:val="uk-UA"/>
        </w:rPr>
      </w:pPr>
    </w:p>
    <w:p w:rsidR="00F91BFD" w:rsidRDefault="00F91BFD" w:rsidP="00BB5179">
      <w:pPr>
        <w:spacing w:after="0" w:line="360" w:lineRule="auto"/>
        <w:ind w:firstLine="567"/>
        <w:jc w:val="both"/>
        <w:rPr>
          <w:rFonts w:ascii="Times New Roman" w:hAnsi="Times New Roman" w:cs="Times New Roman"/>
          <w:sz w:val="28"/>
          <w:szCs w:val="28"/>
          <w:lang w:val="uk-UA"/>
        </w:rPr>
        <w:sectPr w:rsidR="00F91BFD" w:rsidSect="00F91BFD">
          <w:pgSz w:w="16838" w:h="11906" w:orient="landscape" w:code="9"/>
          <w:pgMar w:top="851" w:right="851" w:bottom="851" w:left="851" w:header="709" w:footer="709" w:gutter="0"/>
          <w:cols w:space="708"/>
          <w:docGrid w:linePitch="360"/>
        </w:sectPr>
      </w:pPr>
    </w:p>
    <w:p w:rsidR="00513A3A" w:rsidRDefault="00513A3A" w:rsidP="00BB517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При сумісному застосуванні Базису 75 з </w:t>
      </w:r>
      <w:proofErr w:type="spellStart"/>
      <w:r>
        <w:rPr>
          <w:rFonts w:ascii="Times New Roman" w:hAnsi="Times New Roman" w:cs="Times New Roman"/>
          <w:sz w:val="28"/>
          <w:szCs w:val="28"/>
          <w:lang w:val="uk-UA"/>
        </w:rPr>
        <w:t>Зеастимуліном</w:t>
      </w:r>
      <w:proofErr w:type="spellEnd"/>
      <w:r>
        <w:rPr>
          <w:rFonts w:ascii="Times New Roman" w:hAnsi="Times New Roman" w:cs="Times New Roman"/>
          <w:sz w:val="28"/>
          <w:szCs w:val="28"/>
          <w:lang w:val="uk-UA"/>
        </w:rPr>
        <w:t xml:space="preserve"> і </w:t>
      </w:r>
      <w:proofErr w:type="spellStart"/>
      <w:r>
        <w:rPr>
          <w:rFonts w:ascii="Times New Roman" w:hAnsi="Times New Roman" w:cs="Times New Roman"/>
          <w:sz w:val="28"/>
          <w:szCs w:val="28"/>
          <w:lang w:val="uk-UA"/>
        </w:rPr>
        <w:t>Рексоліном</w:t>
      </w:r>
      <w:proofErr w:type="spellEnd"/>
      <w:r>
        <w:rPr>
          <w:rFonts w:ascii="Times New Roman" w:hAnsi="Times New Roman" w:cs="Times New Roman"/>
          <w:sz w:val="28"/>
          <w:szCs w:val="28"/>
          <w:lang w:val="uk-UA"/>
        </w:rPr>
        <w:t xml:space="preserve"> площі провідних тканин були більшими, ніж при застосуванні Базису 75 без </w:t>
      </w:r>
      <w:proofErr w:type="spellStart"/>
      <w:r>
        <w:rPr>
          <w:rFonts w:ascii="Times New Roman" w:hAnsi="Times New Roman" w:cs="Times New Roman"/>
          <w:sz w:val="28"/>
          <w:szCs w:val="28"/>
          <w:lang w:val="uk-UA"/>
        </w:rPr>
        <w:t>рістрегуляторів</w:t>
      </w:r>
      <w:proofErr w:type="spellEnd"/>
      <w:r>
        <w:rPr>
          <w:rFonts w:ascii="Times New Roman" w:hAnsi="Times New Roman" w:cs="Times New Roman"/>
          <w:sz w:val="28"/>
          <w:szCs w:val="28"/>
          <w:lang w:val="uk-UA"/>
        </w:rPr>
        <w:t xml:space="preserve">. Так, при 15 г/га гербіциду в суміші з </w:t>
      </w:r>
      <w:proofErr w:type="spellStart"/>
      <w:r>
        <w:rPr>
          <w:rFonts w:ascii="Times New Roman" w:hAnsi="Times New Roman" w:cs="Times New Roman"/>
          <w:sz w:val="28"/>
          <w:szCs w:val="28"/>
          <w:lang w:val="uk-UA"/>
        </w:rPr>
        <w:t>Зеастимуліном</w:t>
      </w:r>
      <w:proofErr w:type="spellEnd"/>
      <w:r>
        <w:rPr>
          <w:rFonts w:ascii="Times New Roman" w:hAnsi="Times New Roman" w:cs="Times New Roman"/>
          <w:sz w:val="28"/>
          <w:szCs w:val="28"/>
          <w:lang w:val="uk-UA"/>
        </w:rPr>
        <w:t xml:space="preserve"> площа ксилеми зросла в 1,74 рази, а флоеми – в 1,49 рази в порівнянні з контролем. Найбільша площа провідних тканин формувалася при внесенні 20 г/га Базису 75 з </w:t>
      </w:r>
      <w:proofErr w:type="spellStart"/>
      <w:r>
        <w:rPr>
          <w:rFonts w:ascii="Times New Roman" w:hAnsi="Times New Roman" w:cs="Times New Roman"/>
          <w:sz w:val="28"/>
          <w:szCs w:val="28"/>
          <w:lang w:val="uk-UA"/>
        </w:rPr>
        <w:t>Зеастимуліном</w:t>
      </w:r>
      <w:proofErr w:type="spellEnd"/>
      <w:r>
        <w:rPr>
          <w:rFonts w:ascii="Times New Roman" w:hAnsi="Times New Roman" w:cs="Times New Roman"/>
          <w:sz w:val="28"/>
          <w:szCs w:val="28"/>
          <w:lang w:val="uk-UA"/>
        </w:rPr>
        <w:t xml:space="preserve">: в 2,1 рази вище контролю </w:t>
      </w:r>
      <w:r w:rsidR="00560BDA">
        <w:rPr>
          <w:rFonts w:ascii="Times New Roman" w:hAnsi="Times New Roman" w:cs="Times New Roman"/>
          <w:sz w:val="28"/>
          <w:szCs w:val="28"/>
          <w:lang w:val="uk-UA"/>
        </w:rPr>
        <w:t xml:space="preserve">зросла площа ксилеми і в </w:t>
      </w:r>
      <w:r w:rsidR="003541E5">
        <w:rPr>
          <w:rFonts w:ascii="Times New Roman" w:hAnsi="Times New Roman" w:cs="Times New Roman"/>
          <w:sz w:val="28"/>
          <w:szCs w:val="28"/>
          <w:lang w:val="uk-UA"/>
        </w:rPr>
        <w:t>1,58 рази – площа флоеми. За вищих норм гербіциду (</w:t>
      </w:r>
      <w:r w:rsidR="004812AB">
        <w:rPr>
          <w:rFonts w:ascii="Times New Roman" w:hAnsi="Times New Roman" w:cs="Times New Roman"/>
          <w:sz w:val="28"/>
          <w:szCs w:val="28"/>
          <w:lang w:val="uk-UA"/>
        </w:rPr>
        <w:t>25 і 30 г/га) площі провідних тканин були меншими  в порівнянні з дією попередньої норми. Так, при застосуванні 25 г/га препарату площа ксилеми перевищувала контроль в 1,86 рази, флоеми – в 1,52 рази, а при 30 г/га – в 1,69 та 1,5 рази відповідно.</w:t>
      </w:r>
    </w:p>
    <w:p w:rsidR="004812AB" w:rsidRDefault="004812AB" w:rsidP="00BB517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Сумісне застосування Базису 75 з </w:t>
      </w:r>
      <w:proofErr w:type="spellStart"/>
      <w:r>
        <w:rPr>
          <w:rFonts w:ascii="Times New Roman" w:hAnsi="Times New Roman" w:cs="Times New Roman"/>
          <w:sz w:val="28"/>
          <w:szCs w:val="28"/>
          <w:lang w:val="uk-UA"/>
        </w:rPr>
        <w:t>Рексоліном</w:t>
      </w:r>
      <w:proofErr w:type="spellEnd"/>
      <w:r>
        <w:rPr>
          <w:rFonts w:ascii="Times New Roman" w:hAnsi="Times New Roman" w:cs="Times New Roman"/>
          <w:sz w:val="28"/>
          <w:szCs w:val="28"/>
          <w:lang w:val="uk-UA"/>
        </w:rPr>
        <w:t xml:space="preserve"> також сприяло більш активному формуванню провідних тканин у порівнянні з дією лише гербіциду, хоча їх площі були дещо меншими, ніж при застосуванні суміші Базису 75 з </w:t>
      </w:r>
      <w:proofErr w:type="spellStart"/>
      <w:r>
        <w:rPr>
          <w:rFonts w:ascii="Times New Roman" w:hAnsi="Times New Roman" w:cs="Times New Roman"/>
          <w:sz w:val="28"/>
          <w:szCs w:val="28"/>
          <w:lang w:val="uk-UA"/>
        </w:rPr>
        <w:t>Зеастимуліном</w:t>
      </w:r>
      <w:proofErr w:type="spellEnd"/>
      <w:r>
        <w:rPr>
          <w:rFonts w:ascii="Times New Roman" w:hAnsi="Times New Roman" w:cs="Times New Roman"/>
          <w:sz w:val="28"/>
          <w:szCs w:val="28"/>
          <w:lang w:val="uk-UA"/>
        </w:rPr>
        <w:t xml:space="preserve">. Тут найбільша площа </w:t>
      </w:r>
      <w:r w:rsidR="00BE68F4">
        <w:rPr>
          <w:rFonts w:ascii="Times New Roman" w:hAnsi="Times New Roman" w:cs="Times New Roman"/>
          <w:sz w:val="28"/>
          <w:szCs w:val="28"/>
          <w:lang w:val="uk-UA"/>
        </w:rPr>
        <w:t>провідних тканин формувалася при 20 г/га Базису 75 при якій ксилема перевищувала контроль в 1,86 рази, а флоема  – в 1,5 рази. Аналогічна залежність анатомічної будови рослин була і при вивченні дії гербіцидів з біостимулятором росту на рослини сої [2].</w:t>
      </w:r>
    </w:p>
    <w:p w:rsidR="00BE68F4" w:rsidRDefault="00BE68F4" w:rsidP="00BB517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Збільшення площі водопровідної тканини може призводити до підвищення врожаю зерна кукурудзи за оптимальних норм застосування гербіциду. Однак при цьому, як видно з дослідів, послаблюється розвиток механічних тканин як у судинно-волокнистих пучках стебел, так і в зовнішньому їх шарі, що може викликати ламкість стебел при механічних обро</w:t>
      </w:r>
      <w:r w:rsidR="000823D7">
        <w:rPr>
          <w:rFonts w:ascii="Times New Roman" w:hAnsi="Times New Roman" w:cs="Times New Roman"/>
          <w:sz w:val="28"/>
          <w:szCs w:val="28"/>
          <w:lang w:val="uk-UA"/>
        </w:rPr>
        <w:t>бітках ґрунту в посівах кукурудзи.</w:t>
      </w:r>
    </w:p>
    <w:p w:rsidR="000823D7" w:rsidRDefault="000823D7" w:rsidP="00BB517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Вивчаючи дію Базису 75, </w:t>
      </w:r>
      <w:proofErr w:type="spellStart"/>
      <w:r>
        <w:rPr>
          <w:rFonts w:ascii="Times New Roman" w:hAnsi="Times New Roman" w:cs="Times New Roman"/>
          <w:sz w:val="28"/>
          <w:szCs w:val="28"/>
          <w:lang w:val="uk-UA"/>
        </w:rPr>
        <w:t>Зеастимуліну</w:t>
      </w:r>
      <w:proofErr w:type="spellEnd"/>
      <w:r>
        <w:rPr>
          <w:rFonts w:ascii="Times New Roman" w:hAnsi="Times New Roman" w:cs="Times New Roman"/>
          <w:sz w:val="28"/>
          <w:szCs w:val="28"/>
          <w:lang w:val="uk-UA"/>
        </w:rPr>
        <w:t xml:space="preserve"> і </w:t>
      </w:r>
      <w:proofErr w:type="spellStart"/>
      <w:r>
        <w:rPr>
          <w:rFonts w:ascii="Times New Roman" w:hAnsi="Times New Roman" w:cs="Times New Roman"/>
          <w:sz w:val="28"/>
          <w:szCs w:val="28"/>
          <w:lang w:val="uk-UA"/>
        </w:rPr>
        <w:t>Рексоліну</w:t>
      </w:r>
      <w:proofErr w:type="spellEnd"/>
      <w:r>
        <w:rPr>
          <w:rFonts w:ascii="Times New Roman" w:hAnsi="Times New Roman" w:cs="Times New Roman"/>
          <w:sz w:val="28"/>
          <w:szCs w:val="28"/>
          <w:lang w:val="uk-UA"/>
        </w:rPr>
        <w:t xml:space="preserve"> на структуру будови епідермісу листя кукурудзи нами встановлено, що кількість клітин епідермісу зростала із збільшенням норми гербіциду. При цьому площа клітин зменшувалася, що свідчить про пристосування рослин кукурудзи до дії гербіциду за рахунок адаптаційних механізмів. Так, при дії Базису 75 в </w:t>
      </w:r>
      <w:r>
        <w:rPr>
          <w:rFonts w:ascii="Times New Roman" w:hAnsi="Times New Roman" w:cs="Times New Roman"/>
          <w:sz w:val="28"/>
          <w:szCs w:val="28"/>
          <w:lang w:val="uk-UA"/>
        </w:rPr>
        <w:lastRenderedPageBreak/>
        <w:t>нормах від 15 до 30 г/га кількість клітин зростала відповідно до норм гербіциду від 66,5 до 69,1 шт. на 1 мм</w:t>
      </w:r>
      <w:r>
        <w:rPr>
          <w:rFonts w:ascii="Times New Roman" w:hAnsi="Times New Roman" w:cs="Times New Roman"/>
          <w:sz w:val="28"/>
          <w:szCs w:val="28"/>
          <w:vertAlign w:val="superscript"/>
          <w:lang w:val="uk-UA"/>
        </w:rPr>
        <w:t>2</w:t>
      </w:r>
      <w:r>
        <w:rPr>
          <w:rFonts w:ascii="Times New Roman" w:hAnsi="Times New Roman" w:cs="Times New Roman"/>
          <w:sz w:val="28"/>
          <w:szCs w:val="28"/>
          <w:lang w:val="uk-UA"/>
        </w:rPr>
        <w:t>, а площа їх зменшувалась від 109 до 78 мкм</w:t>
      </w:r>
      <w:r>
        <w:rPr>
          <w:rFonts w:ascii="Times New Roman" w:hAnsi="Times New Roman" w:cs="Times New Roman"/>
          <w:sz w:val="28"/>
          <w:szCs w:val="28"/>
          <w:vertAlign w:val="superscript"/>
          <w:lang w:val="uk-UA"/>
        </w:rPr>
        <w:t>2</w:t>
      </w:r>
      <w:r>
        <w:rPr>
          <w:rFonts w:ascii="Times New Roman" w:hAnsi="Times New Roman" w:cs="Times New Roman"/>
          <w:sz w:val="28"/>
          <w:szCs w:val="28"/>
          <w:lang w:val="uk-UA"/>
        </w:rPr>
        <w:t>, тоді як на контролі вона становила 120,7 мкм</w:t>
      </w:r>
      <w:r>
        <w:rPr>
          <w:rFonts w:ascii="Times New Roman" w:hAnsi="Times New Roman" w:cs="Times New Roman"/>
          <w:sz w:val="28"/>
          <w:szCs w:val="28"/>
          <w:vertAlign w:val="superscript"/>
          <w:lang w:val="uk-UA"/>
        </w:rPr>
        <w:t>2</w:t>
      </w:r>
      <w:r>
        <w:rPr>
          <w:rFonts w:ascii="Times New Roman" w:hAnsi="Times New Roman" w:cs="Times New Roman"/>
          <w:sz w:val="28"/>
          <w:szCs w:val="28"/>
          <w:lang w:val="uk-UA"/>
        </w:rPr>
        <w:t xml:space="preserve"> (табл. 2).</w:t>
      </w:r>
    </w:p>
    <w:p w:rsidR="000823D7" w:rsidRDefault="000823D7" w:rsidP="00BB5179">
      <w:pPr>
        <w:spacing w:after="0" w:line="360" w:lineRule="auto"/>
        <w:ind w:firstLine="567"/>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Гербіцидні</w:t>
      </w:r>
      <w:proofErr w:type="spellEnd"/>
      <w:r>
        <w:rPr>
          <w:rFonts w:ascii="Times New Roman" w:hAnsi="Times New Roman" w:cs="Times New Roman"/>
          <w:sz w:val="28"/>
          <w:szCs w:val="28"/>
          <w:lang w:val="uk-UA"/>
        </w:rPr>
        <w:t xml:space="preserve"> препарати – похідні </w:t>
      </w:r>
      <w:proofErr w:type="spellStart"/>
      <w:r>
        <w:rPr>
          <w:rFonts w:ascii="Times New Roman" w:hAnsi="Times New Roman" w:cs="Times New Roman"/>
          <w:sz w:val="28"/>
          <w:szCs w:val="28"/>
          <w:lang w:val="uk-UA"/>
        </w:rPr>
        <w:t>сульфонілсечовини</w:t>
      </w:r>
      <w:proofErr w:type="spellEnd"/>
      <w:r>
        <w:rPr>
          <w:rFonts w:ascii="Times New Roman" w:hAnsi="Times New Roman" w:cs="Times New Roman"/>
          <w:sz w:val="28"/>
          <w:szCs w:val="28"/>
          <w:lang w:val="uk-UA"/>
        </w:rPr>
        <w:t xml:space="preserve">, до яких належить і Базис 75, в перші години після внесення </w:t>
      </w:r>
      <w:proofErr w:type="spellStart"/>
      <w:r>
        <w:rPr>
          <w:rFonts w:ascii="Times New Roman" w:hAnsi="Times New Roman" w:cs="Times New Roman"/>
          <w:sz w:val="28"/>
          <w:szCs w:val="28"/>
          <w:lang w:val="uk-UA"/>
        </w:rPr>
        <w:t>транслокалізуються</w:t>
      </w:r>
      <w:proofErr w:type="spellEnd"/>
      <w:r>
        <w:rPr>
          <w:rFonts w:ascii="Times New Roman" w:hAnsi="Times New Roman" w:cs="Times New Roman"/>
          <w:sz w:val="28"/>
          <w:szCs w:val="28"/>
          <w:lang w:val="uk-UA"/>
        </w:rPr>
        <w:t xml:space="preserve"> </w:t>
      </w:r>
      <w:r w:rsidR="000E03C2">
        <w:rPr>
          <w:rFonts w:ascii="Times New Roman" w:hAnsi="Times New Roman" w:cs="Times New Roman"/>
          <w:sz w:val="28"/>
          <w:szCs w:val="28"/>
          <w:lang w:val="uk-UA"/>
        </w:rPr>
        <w:t xml:space="preserve">в листках рослини, в подальшому адсорбований препарат швидко розподіляється по рослині акропетальним і </w:t>
      </w:r>
      <w:proofErr w:type="spellStart"/>
      <w:r w:rsidR="000E03C2">
        <w:rPr>
          <w:rFonts w:ascii="Times New Roman" w:hAnsi="Times New Roman" w:cs="Times New Roman"/>
          <w:sz w:val="28"/>
          <w:szCs w:val="28"/>
          <w:lang w:val="uk-UA"/>
        </w:rPr>
        <w:t>базопетальним</w:t>
      </w:r>
      <w:proofErr w:type="spellEnd"/>
      <w:r w:rsidR="000E03C2">
        <w:rPr>
          <w:rFonts w:ascii="Times New Roman" w:hAnsi="Times New Roman" w:cs="Times New Roman"/>
          <w:sz w:val="28"/>
          <w:szCs w:val="28"/>
          <w:lang w:val="uk-UA"/>
        </w:rPr>
        <w:t xml:space="preserve"> шляхом. Метаболізм препарату проходить в основному в листках шляхом </w:t>
      </w:r>
      <w:proofErr w:type="spellStart"/>
      <w:r w:rsidR="000E03C2">
        <w:rPr>
          <w:rFonts w:ascii="Times New Roman" w:hAnsi="Times New Roman" w:cs="Times New Roman"/>
          <w:sz w:val="28"/>
          <w:szCs w:val="28"/>
          <w:lang w:val="uk-UA"/>
        </w:rPr>
        <w:t>гідроксилювання</w:t>
      </w:r>
      <w:proofErr w:type="spellEnd"/>
      <w:r w:rsidR="000E03C2">
        <w:rPr>
          <w:rFonts w:ascii="Times New Roman" w:hAnsi="Times New Roman" w:cs="Times New Roman"/>
          <w:sz w:val="28"/>
          <w:szCs w:val="28"/>
          <w:lang w:val="uk-UA"/>
        </w:rPr>
        <w:t xml:space="preserve"> і кон'югації метаболітів з глюкозою. Ці процеси, на наш погляд, можуть бути причиною зміни кількості клітин епідермісу і їх розмірів.</w:t>
      </w:r>
    </w:p>
    <w:p w:rsidR="000E03C2" w:rsidRDefault="000E03C2" w:rsidP="00BB517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Зменшення площі клітин листкової поверхні при збільшенні їх кількості свідчить про прояв явища </w:t>
      </w:r>
      <w:proofErr w:type="spellStart"/>
      <w:r>
        <w:rPr>
          <w:rFonts w:ascii="Times New Roman" w:hAnsi="Times New Roman" w:cs="Times New Roman"/>
          <w:sz w:val="28"/>
          <w:szCs w:val="28"/>
          <w:lang w:val="uk-UA"/>
        </w:rPr>
        <w:t>ксерофітності</w:t>
      </w:r>
      <w:proofErr w:type="spellEnd"/>
      <w:r>
        <w:rPr>
          <w:rFonts w:ascii="Times New Roman" w:hAnsi="Times New Roman" w:cs="Times New Roman"/>
          <w:sz w:val="28"/>
          <w:szCs w:val="28"/>
          <w:lang w:val="uk-UA"/>
        </w:rPr>
        <w:t>, за якого рослина стає більш стійкою до несприятливого температурного та водного режимів [3]</w:t>
      </w:r>
      <w:r w:rsidRPr="000E03C2">
        <w:rPr>
          <w:rFonts w:ascii="Times New Roman" w:hAnsi="Times New Roman" w:cs="Times New Roman"/>
          <w:sz w:val="28"/>
          <w:szCs w:val="28"/>
          <w:lang w:val="uk-UA"/>
        </w:rPr>
        <w:t>.</w:t>
      </w:r>
    </w:p>
    <w:p w:rsidR="000E03C2" w:rsidRDefault="000E03C2" w:rsidP="00BB517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Максимальна кількість продихів у листках кукурудзи формувалася за дії оптимальних норм Базису 75. Так, при 20 і 25 г/га гербіциду кількість продихів перевищувала контроль у середньому </w:t>
      </w:r>
      <w:r w:rsidR="00DB5CE6">
        <w:rPr>
          <w:rFonts w:ascii="Times New Roman" w:hAnsi="Times New Roman" w:cs="Times New Roman"/>
          <w:sz w:val="28"/>
          <w:szCs w:val="28"/>
          <w:lang w:val="uk-UA"/>
        </w:rPr>
        <w:t>на 1,3 та 2,2 шт. на 1 мм</w:t>
      </w:r>
      <w:r w:rsidR="00DB5CE6">
        <w:rPr>
          <w:rFonts w:ascii="Times New Roman" w:hAnsi="Times New Roman" w:cs="Times New Roman"/>
          <w:sz w:val="28"/>
          <w:szCs w:val="28"/>
          <w:vertAlign w:val="superscript"/>
          <w:lang w:val="uk-UA"/>
        </w:rPr>
        <w:t>2</w:t>
      </w:r>
      <w:r w:rsidR="00DB5CE6">
        <w:rPr>
          <w:rFonts w:ascii="Times New Roman" w:hAnsi="Times New Roman" w:cs="Times New Roman"/>
          <w:sz w:val="28"/>
          <w:szCs w:val="28"/>
          <w:lang w:val="uk-UA"/>
        </w:rPr>
        <w:t xml:space="preserve"> відповідно до норм препарату, а довжина була меншою за контроль на 0,7 і 1,1  мкм. При сумісному застосуванні Базису 75 з </w:t>
      </w:r>
      <w:proofErr w:type="spellStart"/>
      <w:r w:rsidR="00DB5CE6">
        <w:rPr>
          <w:rFonts w:ascii="Times New Roman" w:hAnsi="Times New Roman" w:cs="Times New Roman"/>
          <w:sz w:val="28"/>
          <w:szCs w:val="28"/>
          <w:lang w:val="uk-UA"/>
        </w:rPr>
        <w:t>Зеастимуліном</w:t>
      </w:r>
      <w:proofErr w:type="spellEnd"/>
      <w:r w:rsidR="00DB5CE6">
        <w:rPr>
          <w:rFonts w:ascii="Times New Roman" w:hAnsi="Times New Roman" w:cs="Times New Roman"/>
          <w:sz w:val="28"/>
          <w:szCs w:val="28"/>
          <w:lang w:val="uk-UA"/>
        </w:rPr>
        <w:t xml:space="preserve"> і </w:t>
      </w:r>
      <w:proofErr w:type="spellStart"/>
      <w:r w:rsidR="00DB5CE6">
        <w:rPr>
          <w:rFonts w:ascii="Times New Roman" w:hAnsi="Times New Roman" w:cs="Times New Roman"/>
          <w:sz w:val="28"/>
          <w:szCs w:val="28"/>
          <w:lang w:val="uk-UA"/>
        </w:rPr>
        <w:t>Рексоліном</w:t>
      </w:r>
      <w:proofErr w:type="spellEnd"/>
      <w:r w:rsidR="00DB5CE6">
        <w:rPr>
          <w:rFonts w:ascii="Times New Roman" w:hAnsi="Times New Roman" w:cs="Times New Roman"/>
          <w:sz w:val="28"/>
          <w:szCs w:val="28"/>
          <w:lang w:val="uk-UA"/>
        </w:rPr>
        <w:t xml:space="preserve"> структура епідермісу листків також була різною. Так, при внесенні суміші гербіциду з </w:t>
      </w:r>
      <w:proofErr w:type="spellStart"/>
      <w:r w:rsidR="00DB5CE6">
        <w:rPr>
          <w:rFonts w:ascii="Times New Roman" w:hAnsi="Times New Roman" w:cs="Times New Roman"/>
          <w:sz w:val="28"/>
          <w:szCs w:val="28"/>
          <w:lang w:val="uk-UA"/>
        </w:rPr>
        <w:t>Зеастимуліном</w:t>
      </w:r>
      <w:proofErr w:type="spellEnd"/>
      <w:r w:rsidR="00DB5CE6">
        <w:rPr>
          <w:rFonts w:ascii="Times New Roman" w:hAnsi="Times New Roman" w:cs="Times New Roman"/>
          <w:sz w:val="28"/>
          <w:szCs w:val="28"/>
          <w:lang w:val="uk-UA"/>
        </w:rPr>
        <w:t xml:space="preserve"> кількість клітин на 1 мм</w:t>
      </w:r>
      <w:r w:rsidR="00DB5CE6">
        <w:rPr>
          <w:rFonts w:ascii="Times New Roman" w:hAnsi="Times New Roman" w:cs="Times New Roman"/>
          <w:sz w:val="28"/>
          <w:szCs w:val="28"/>
          <w:vertAlign w:val="superscript"/>
          <w:lang w:val="uk-UA"/>
        </w:rPr>
        <w:t>2</w:t>
      </w:r>
      <w:r w:rsidR="00DB5CE6">
        <w:rPr>
          <w:rFonts w:ascii="Times New Roman" w:hAnsi="Times New Roman" w:cs="Times New Roman"/>
          <w:sz w:val="28"/>
          <w:szCs w:val="28"/>
          <w:lang w:val="uk-UA"/>
        </w:rPr>
        <w:t xml:space="preserve"> була більшою за контроль на 1,8–3,8 шт., а площа – меншою за контроль на 33,4–51,4 мкм</w:t>
      </w:r>
      <w:r w:rsidR="00DB5CE6">
        <w:rPr>
          <w:rFonts w:ascii="Times New Roman" w:hAnsi="Times New Roman" w:cs="Times New Roman"/>
          <w:sz w:val="28"/>
          <w:szCs w:val="28"/>
          <w:vertAlign w:val="superscript"/>
          <w:lang w:val="uk-UA"/>
        </w:rPr>
        <w:t>2</w:t>
      </w:r>
      <w:r w:rsidR="00DB5CE6">
        <w:rPr>
          <w:rFonts w:ascii="Times New Roman" w:hAnsi="Times New Roman" w:cs="Times New Roman"/>
          <w:sz w:val="28"/>
          <w:szCs w:val="28"/>
          <w:lang w:val="uk-UA"/>
        </w:rPr>
        <w:t>. Кількість продихів на 1 мм</w:t>
      </w:r>
      <w:r w:rsidR="00DB5CE6">
        <w:rPr>
          <w:rFonts w:ascii="Times New Roman" w:hAnsi="Times New Roman" w:cs="Times New Roman"/>
          <w:sz w:val="28"/>
          <w:szCs w:val="28"/>
          <w:vertAlign w:val="superscript"/>
          <w:lang w:val="uk-UA"/>
        </w:rPr>
        <w:t>2</w:t>
      </w:r>
      <w:r w:rsidR="00DB5CE6">
        <w:rPr>
          <w:rFonts w:ascii="Times New Roman" w:hAnsi="Times New Roman" w:cs="Times New Roman"/>
          <w:sz w:val="28"/>
          <w:szCs w:val="28"/>
          <w:lang w:val="uk-UA"/>
        </w:rPr>
        <w:t xml:space="preserve">листків була найбільшою  при дії 20 г/га Базису 75 з </w:t>
      </w:r>
      <w:proofErr w:type="spellStart"/>
      <w:r w:rsidR="00DB5CE6">
        <w:rPr>
          <w:rFonts w:ascii="Times New Roman" w:hAnsi="Times New Roman" w:cs="Times New Roman"/>
          <w:sz w:val="28"/>
          <w:szCs w:val="28"/>
          <w:lang w:val="uk-UA"/>
        </w:rPr>
        <w:t>Зеастимуліном</w:t>
      </w:r>
      <w:proofErr w:type="spellEnd"/>
      <w:r w:rsidR="00DB5CE6">
        <w:rPr>
          <w:rFonts w:ascii="Times New Roman" w:hAnsi="Times New Roman" w:cs="Times New Roman"/>
          <w:sz w:val="28"/>
          <w:szCs w:val="28"/>
          <w:lang w:val="uk-UA"/>
        </w:rPr>
        <w:t xml:space="preserve"> – на 3,5шт. вище контролю. Схожа тенденція була і при внесенні суміші Базису 75 з </w:t>
      </w:r>
      <w:proofErr w:type="spellStart"/>
      <w:r w:rsidR="00DB5CE6">
        <w:rPr>
          <w:rFonts w:ascii="Times New Roman" w:hAnsi="Times New Roman" w:cs="Times New Roman"/>
          <w:sz w:val="28"/>
          <w:szCs w:val="28"/>
          <w:lang w:val="uk-UA"/>
        </w:rPr>
        <w:t>Рексоліном</w:t>
      </w:r>
      <w:proofErr w:type="spellEnd"/>
      <w:r w:rsidR="00DB5CE6">
        <w:rPr>
          <w:rFonts w:ascii="Times New Roman" w:hAnsi="Times New Roman" w:cs="Times New Roman"/>
          <w:sz w:val="28"/>
          <w:szCs w:val="28"/>
          <w:lang w:val="uk-UA"/>
        </w:rPr>
        <w:t>. Тут кількість клітин на 1 мм</w:t>
      </w:r>
      <w:r w:rsidR="00DB5CE6">
        <w:rPr>
          <w:rFonts w:ascii="Times New Roman" w:hAnsi="Times New Roman" w:cs="Times New Roman"/>
          <w:sz w:val="28"/>
          <w:szCs w:val="28"/>
          <w:vertAlign w:val="superscript"/>
          <w:lang w:val="uk-UA"/>
        </w:rPr>
        <w:t>2</w:t>
      </w:r>
      <w:r w:rsidR="00DB5CE6">
        <w:rPr>
          <w:rFonts w:ascii="Times New Roman" w:hAnsi="Times New Roman" w:cs="Times New Roman"/>
          <w:sz w:val="28"/>
          <w:szCs w:val="28"/>
          <w:lang w:val="uk-UA"/>
        </w:rPr>
        <w:t xml:space="preserve"> </w:t>
      </w:r>
      <w:r w:rsidR="0097411A">
        <w:rPr>
          <w:rFonts w:ascii="Times New Roman" w:hAnsi="Times New Roman" w:cs="Times New Roman"/>
          <w:sz w:val="28"/>
          <w:szCs w:val="28"/>
          <w:lang w:val="uk-UA"/>
        </w:rPr>
        <w:t>збільшувалась від 67,2 до 69,1 шт., а їх площа зменшувалась від 91,7 до 69 мкм</w:t>
      </w:r>
      <w:r w:rsidR="0097411A">
        <w:rPr>
          <w:rFonts w:ascii="Times New Roman" w:hAnsi="Times New Roman" w:cs="Times New Roman"/>
          <w:sz w:val="28"/>
          <w:szCs w:val="28"/>
          <w:vertAlign w:val="superscript"/>
          <w:lang w:val="uk-UA"/>
        </w:rPr>
        <w:t>2</w:t>
      </w:r>
      <w:r w:rsidR="0097411A">
        <w:rPr>
          <w:rFonts w:ascii="Times New Roman" w:hAnsi="Times New Roman" w:cs="Times New Roman"/>
          <w:sz w:val="28"/>
          <w:szCs w:val="28"/>
          <w:lang w:val="uk-UA"/>
        </w:rPr>
        <w:t xml:space="preserve"> відповідно до норм гербіциду. Найбільше продихів на 1 мм</w:t>
      </w:r>
      <w:r w:rsidR="0097411A">
        <w:rPr>
          <w:rFonts w:ascii="Times New Roman" w:hAnsi="Times New Roman" w:cs="Times New Roman"/>
          <w:sz w:val="28"/>
          <w:szCs w:val="28"/>
          <w:vertAlign w:val="superscript"/>
          <w:lang w:val="uk-UA"/>
        </w:rPr>
        <w:t>2</w:t>
      </w:r>
      <w:r w:rsidR="0097411A">
        <w:rPr>
          <w:rFonts w:ascii="Times New Roman" w:hAnsi="Times New Roman" w:cs="Times New Roman"/>
          <w:sz w:val="28"/>
          <w:szCs w:val="28"/>
          <w:lang w:val="uk-UA"/>
        </w:rPr>
        <w:t xml:space="preserve"> листків </w:t>
      </w:r>
      <w:r w:rsidR="009C6B03">
        <w:rPr>
          <w:rFonts w:ascii="Times New Roman" w:hAnsi="Times New Roman" w:cs="Times New Roman"/>
          <w:sz w:val="28"/>
          <w:szCs w:val="28"/>
          <w:lang w:val="uk-UA"/>
        </w:rPr>
        <w:t xml:space="preserve">було при дії 20 г/га Базису 75 з </w:t>
      </w:r>
      <w:proofErr w:type="spellStart"/>
      <w:r w:rsidR="009C6B03">
        <w:rPr>
          <w:rFonts w:ascii="Times New Roman" w:hAnsi="Times New Roman" w:cs="Times New Roman"/>
          <w:sz w:val="28"/>
          <w:szCs w:val="28"/>
          <w:lang w:val="uk-UA"/>
        </w:rPr>
        <w:t>Рексоліном</w:t>
      </w:r>
      <w:proofErr w:type="spellEnd"/>
      <w:r w:rsidR="009C6B03">
        <w:rPr>
          <w:rFonts w:ascii="Times New Roman" w:hAnsi="Times New Roman" w:cs="Times New Roman"/>
          <w:sz w:val="28"/>
          <w:szCs w:val="28"/>
          <w:lang w:val="uk-UA"/>
        </w:rPr>
        <w:t xml:space="preserve"> – 52,1 шт., що на 3,1 шт. перевищувало контроль.</w:t>
      </w:r>
    </w:p>
    <w:p w:rsidR="00DD0138" w:rsidRDefault="009C6B03" w:rsidP="00BB5179">
      <w:pPr>
        <w:spacing w:after="0" w:line="360" w:lineRule="auto"/>
        <w:ind w:firstLine="567"/>
        <w:jc w:val="both"/>
        <w:rPr>
          <w:rFonts w:ascii="Times New Roman" w:hAnsi="Times New Roman" w:cs="Times New Roman"/>
          <w:sz w:val="28"/>
          <w:szCs w:val="28"/>
          <w:lang w:val="uk-UA"/>
        </w:rPr>
        <w:sectPr w:rsidR="00DD0138" w:rsidSect="00910710">
          <w:pgSz w:w="11906" w:h="16838" w:code="9"/>
          <w:pgMar w:top="1134" w:right="850" w:bottom="1134" w:left="1701" w:header="709" w:footer="709" w:gutter="0"/>
          <w:cols w:space="708"/>
          <w:docGrid w:linePitch="360"/>
        </w:sectPr>
      </w:pPr>
      <w:r>
        <w:rPr>
          <w:rFonts w:ascii="Times New Roman" w:hAnsi="Times New Roman" w:cs="Times New Roman"/>
          <w:sz w:val="28"/>
          <w:szCs w:val="28"/>
          <w:lang w:val="uk-UA"/>
        </w:rPr>
        <w:t xml:space="preserve">Як видно з даних таблиць, застосування Базису 75, </w:t>
      </w:r>
      <w:proofErr w:type="spellStart"/>
      <w:r>
        <w:rPr>
          <w:rFonts w:ascii="Times New Roman" w:hAnsi="Times New Roman" w:cs="Times New Roman"/>
          <w:sz w:val="28"/>
          <w:szCs w:val="28"/>
          <w:lang w:val="uk-UA"/>
        </w:rPr>
        <w:t>Зеастимуліну</w:t>
      </w:r>
      <w:proofErr w:type="spellEnd"/>
      <w:r>
        <w:rPr>
          <w:rFonts w:ascii="Times New Roman" w:hAnsi="Times New Roman" w:cs="Times New Roman"/>
          <w:sz w:val="28"/>
          <w:szCs w:val="28"/>
          <w:lang w:val="uk-UA"/>
        </w:rPr>
        <w:t xml:space="preserve"> та </w:t>
      </w:r>
      <w:proofErr w:type="spellStart"/>
      <w:r>
        <w:rPr>
          <w:rFonts w:ascii="Times New Roman" w:hAnsi="Times New Roman" w:cs="Times New Roman"/>
          <w:sz w:val="28"/>
          <w:szCs w:val="28"/>
          <w:lang w:val="uk-UA"/>
        </w:rPr>
        <w:t>Рексоліну</w:t>
      </w:r>
      <w:proofErr w:type="spellEnd"/>
      <w:r>
        <w:rPr>
          <w:rFonts w:ascii="Times New Roman" w:hAnsi="Times New Roman" w:cs="Times New Roman"/>
          <w:sz w:val="28"/>
          <w:szCs w:val="28"/>
          <w:lang w:val="uk-UA"/>
        </w:rPr>
        <w:t xml:space="preserve"> проявляє значний вплив на анатомічну будову рослин кукурудзи. </w:t>
      </w:r>
    </w:p>
    <w:p w:rsidR="00812A3A" w:rsidRDefault="00812A3A" w:rsidP="00812A3A">
      <w:pPr>
        <w:pStyle w:val="a3"/>
        <w:spacing w:after="0" w:line="360" w:lineRule="auto"/>
        <w:ind w:left="927"/>
        <w:jc w:val="both"/>
        <w:rPr>
          <w:rFonts w:ascii="Times New Roman" w:hAnsi="Times New Roman" w:cs="Times New Roman"/>
          <w:sz w:val="28"/>
          <w:szCs w:val="28"/>
          <w:lang w:val="uk-UA"/>
        </w:rPr>
      </w:pPr>
    </w:p>
    <w:p w:rsidR="00812A3A" w:rsidRDefault="00812A3A" w:rsidP="00812A3A">
      <w:pPr>
        <w:pStyle w:val="a3"/>
        <w:spacing w:after="0" w:line="360" w:lineRule="auto"/>
        <w:ind w:left="927"/>
        <w:jc w:val="both"/>
        <w:rPr>
          <w:rFonts w:ascii="Times New Roman" w:hAnsi="Times New Roman" w:cs="Times New Roman"/>
          <w:sz w:val="28"/>
          <w:szCs w:val="28"/>
          <w:lang w:val="uk-UA"/>
        </w:rPr>
      </w:pPr>
    </w:p>
    <w:p w:rsidR="00DD0138" w:rsidRPr="00DD0138" w:rsidRDefault="00DD0138" w:rsidP="00DD0138">
      <w:pPr>
        <w:pStyle w:val="a3"/>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Вплив Базису 75, </w:t>
      </w:r>
      <w:proofErr w:type="spellStart"/>
      <w:r>
        <w:rPr>
          <w:rFonts w:ascii="Times New Roman" w:hAnsi="Times New Roman" w:cs="Times New Roman"/>
          <w:sz w:val="28"/>
          <w:szCs w:val="28"/>
          <w:lang w:val="uk-UA"/>
        </w:rPr>
        <w:t>Зеастимуліну</w:t>
      </w:r>
      <w:proofErr w:type="spellEnd"/>
      <w:r>
        <w:rPr>
          <w:rFonts w:ascii="Times New Roman" w:hAnsi="Times New Roman" w:cs="Times New Roman"/>
          <w:sz w:val="28"/>
          <w:szCs w:val="28"/>
          <w:lang w:val="uk-UA"/>
        </w:rPr>
        <w:t xml:space="preserve"> та </w:t>
      </w:r>
      <w:proofErr w:type="spellStart"/>
      <w:r>
        <w:rPr>
          <w:rFonts w:ascii="Times New Roman" w:hAnsi="Times New Roman" w:cs="Times New Roman"/>
          <w:sz w:val="28"/>
          <w:szCs w:val="28"/>
          <w:lang w:val="uk-UA"/>
        </w:rPr>
        <w:t>Рексоліну</w:t>
      </w:r>
      <w:proofErr w:type="spellEnd"/>
      <w:r>
        <w:rPr>
          <w:rFonts w:ascii="Times New Roman" w:hAnsi="Times New Roman" w:cs="Times New Roman"/>
          <w:sz w:val="28"/>
          <w:szCs w:val="28"/>
          <w:lang w:val="uk-UA"/>
        </w:rPr>
        <w:t xml:space="preserve"> на анатомічну будову епідермісу листків кукурудзи,2003–2005 рр.</w:t>
      </w:r>
    </w:p>
    <w:tbl>
      <w:tblPr>
        <w:tblStyle w:val="a4"/>
        <w:tblW w:w="0" w:type="auto"/>
        <w:tblLook w:val="04A0"/>
      </w:tblPr>
      <w:tblGrid>
        <w:gridCol w:w="4361"/>
        <w:gridCol w:w="1373"/>
        <w:gridCol w:w="1374"/>
        <w:gridCol w:w="1374"/>
        <w:gridCol w:w="1374"/>
        <w:gridCol w:w="1374"/>
        <w:gridCol w:w="1374"/>
        <w:gridCol w:w="1374"/>
        <w:gridCol w:w="1374"/>
      </w:tblGrid>
      <w:tr w:rsidR="00DD0138" w:rsidTr="00DD0138">
        <w:tc>
          <w:tcPr>
            <w:tcW w:w="4361" w:type="dxa"/>
            <w:vMerge w:val="restart"/>
            <w:vAlign w:val="center"/>
          </w:tcPr>
          <w:p w:rsidR="00DD0138" w:rsidRDefault="00DD0138"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Варіант досліду</w:t>
            </w:r>
          </w:p>
        </w:tc>
        <w:tc>
          <w:tcPr>
            <w:tcW w:w="2747" w:type="dxa"/>
            <w:gridSpan w:val="2"/>
            <w:vAlign w:val="center"/>
          </w:tcPr>
          <w:p w:rsidR="00DD0138" w:rsidRDefault="00DD0138"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Кількість клітин епідермісу</w:t>
            </w:r>
          </w:p>
        </w:tc>
        <w:tc>
          <w:tcPr>
            <w:tcW w:w="2748" w:type="dxa"/>
            <w:gridSpan w:val="2"/>
            <w:vAlign w:val="center"/>
          </w:tcPr>
          <w:p w:rsidR="00DD0138" w:rsidRDefault="00DD0138"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Площа однієї клітини</w:t>
            </w:r>
          </w:p>
        </w:tc>
        <w:tc>
          <w:tcPr>
            <w:tcW w:w="2748" w:type="dxa"/>
            <w:gridSpan w:val="2"/>
            <w:vAlign w:val="center"/>
          </w:tcPr>
          <w:p w:rsidR="00DD0138" w:rsidRDefault="00DD0138"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Кількість продихів</w:t>
            </w:r>
          </w:p>
        </w:tc>
        <w:tc>
          <w:tcPr>
            <w:tcW w:w="2748" w:type="dxa"/>
            <w:gridSpan w:val="2"/>
            <w:vAlign w:val="center"/>
          </w:tcPr>
          <w:p w:rsidR="00DD0138" w:rsidRDefault="00DD0138"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Довжина продихів</w:t>
            </w:r>
          </w:p>
        </w:tc>
      </w:tr>
      <w:tr w:rsidR="00DD0138" w:rsidTr="00DD0138">
        <w:tc>
          <w:tcPr>
            <w:tcW w:w="4361" w:type="dxa"/>
            <w:vMerge/>
            <w:vAlign w:val="center"/>
          </w:tcPr>
          <w:p w:rsidR="00DD0138" w:rsidRDefault="00DD0138" w:rsidP="00DD0138">
            <w:pPr>
              <w:jc w:val="center"/>
              <w:rPr>
                <w:rFonts w:ascii="Times New Roman" w:hAnsi="Times New Roman" w:cs="Times New Roman"/>
                <w:sz w:val="28"/>
                <w:szCs w:val="28"/>
                <w:lang w:val="uk-UA"/>
              </w:rPr>
            </w:pPr>
          </w:p>
        </w:tc>
        <w:tc>
          <w:tcPr>
            <w:tcW w:w="1373" w:type="dxa"/>
            <w:vAlign w:val="center"/>
          </w:tcPr>
          <w:p w:rsidR="00DD0138" w:rsidRDefault="00DD0138"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шт./мм</w:t>
            </w:r>
            <w:r>
              <w:rPr>
                <w:rFonts w:ascii="Times New Roman" w:hAnsi="Times New Roman" w:cs="Times New Roman"/>
                <w:sz w:val="28"/>
                <w:szCs w:val="28"/>
                <w:vertAlign w:val="superscript"/>
                <w:lang w:val="uk-UA"/>
              </w:rPr>
              <w:t>2</w:t>
            </w:r>
          </w:p>
        </w:tc>
        <w:tc>
          <w:tcPr>
            <w:tcW w:w="1374" w:type="dxa"/>
            <w:vAlign w:val="center"/>
          </w:tcPr>
          <w:p w:rsidR="00DD0138" w:rsidRDefault="00DD0138"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до </w:t>
            </w:r>
            <w:proofErr w:type="spellStart"/>
            <w:r>
              <w:rPr>
                <w:rFonts w:ascii="Times New Roman" w:hAnsi="Times New Roman" w:cs="Times New Roman"/>
                <w:sz w:val="28"/>
                <w:szCs w:val="28"/>
                <w:lang w:val="uk-UA"/>
              </w:rPr>
              <w:t>конт-ролю</w:t>
            </w:r>
            <w:proofErr w:type="spellEnd"/>
          </w:p>
        </w:tc>
        <w:tc>
          <w:tcPr>
            <w:tcW w:w="1374" w:type="dxa"/>
            <w:vAlign w:val="center"/>
          </w:tcPr>
          <w:p w:rsidR="00DD0138" w:rsidRPr="00DD0138" w:rsidRDefault="00DD0138" w:rsidP="00DD0138">
            <w:pPr>
              <w:jc w:val="center"/>
              <w:rPr>
                <w:rFonts w:ascii="Times New Roman" w:hAnsi="Times New Roman" w:cs="Times New Roman"/>
                <w:sz w:val="28"/>
                <w:szCs w:val="28"/>
                <w:vertAlign w:val="superscript"/>
                <w:lang w:val="uk-UA"/>
              </w:rPr>
            </w:pPr>
            <w:r>
              <w:rPr>
                <w:rFonts w:ascii="Times New Roman" w:hAnsi="Times New Roman" w:cs="Times New Roman"/>
                <w:sz w:val="28"/>
                <w:szCs w:val="28"/>
                <w:lang w:val="uk-UA"/>
              </w:rPr>
              <w:t>мкм</w:t>
            </w:r>
            <w:r>
              <w:rPr>
                <w:rFonts w:ascii="Times New Roman" w:hAnsi="Times New Roman" w:cs="Times New Roman"/>
                <w:sz w:val="28"/>
                <w:szCs w:val="28"/>
                <w:vertAlign w:val="superscript"/>
                <w:lang w:val="uk-UA"/>
              </w:rPr>
              <w:t>2</w:t>
            </w:r>
          </w:p>
        </w:tc>
        <w:tc>
          <w:tcPr>
            <w:tcW w:w="1374" w:type="dxa"/>
            <w:vAlign w:val="center"/>
          </w:tcPr>
          <w:p w:rsidR="00DD0138" w:rsidRDefault="00DD0138"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до </w:t>
            </w:r>
            <w:proofErr w:type="spellStart"/>
            <w:r>
              <w:rPr>
                <w:rFonts w:ascii="Times New Roman" w:hAnsi="Times New Roman" w:cs="Times New Roman"/>
                <w:sz w:val="28"/>
                <w:szCs w:val="28"/>
                <w:lang w:val="uk-UA"/>
              </w:rPr>
              <w:t>конт-ролю</w:t>
            </w:r>
            <w:proofErr w:type="spellEnd"/>
          </w:p>
        </w:tc>
        <w:tc>
          <w:tcPr>
            <w:tcW w:w="1374" w:type="dxa"/>
            <w:vAlign w:val="center"/>
          </w:tcPr>
          <w:p w:rsidR="00DD0138" w:rsidRPr="00DD0138" w:rsidRDefault="00DD0138" w:rsidP="00DD0138">
            <w:pPr>
              <w:jc w:val="center"/>
              <w:rPr>
                <w:rFonts w:ascii="Times New Roman" w:hAnsi="Times New Roman" w:cs="Times New Roman"/>
                <w:sz w:val="28"/>
                <w:szCs w:val="28"/>
                <w:vertAlign w:val="superscript"/>
                <w:lang w:val="uk-UA"/>
              </w:rPr>
            </w:pPr>
            <w:r>
              <w:rPr>
                <w:rFonts w:ascii="Times New Roman" w:hAnsi="Times New Roman" w:cs="Times New Roman"/>
                <w:sz w:val="28"/>
                <w:szCs w:val="28"/>
                <w:lang w:val="uk-UA"/>
              </w:rPr>
              <w:t>шт./мм</w:t>
            </w:r>
            <w:r>
              <w:rPr>
                <w:rFonts w:ascii="Times New Roman" w:hAnsi="Times New Roman" w:cs="Times New Roman"/>
                <w:sz w:val="28"/>
                <w:szCs w:val="28"/>
                <w:vertAlign w:val="superscript"/>
                <w:lang w:val="uk-UA"/>
              </w:rPr>
              <w:t>2</w:t>
            </w:r>
          </w:p>
        </w:tc>
        <w:tc>
          <w:tcPr>
            <w:tcW w:w="1374" w:type="dxa"/>
            <w:vAlign w:val="center"/>
          </w:tcPr>
          <w:p w:rsidR="00DD0138" w:rsidRDefault="00DD0138"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до </w:t>
            </w:r>
            <w:proofErr w:type="spellStart"/>
            <w:r>
              <w:rPr>
                <w:rFonts w:ascii="Times New Roman" w:hAnsi="Times New Roman" w:cs="Times New Roman"/>
                <w:sz w:val="28"/>
                <w:szCs w:val="28"/>
                <w:lang w:val="uk-UA"/>
              </w:rPr>
              <w:t>конт-ролю</w:t>
            </w:r>
            <w:proofErr w:type="spellEnd"/>
          </w:p>
        </w:tc>
        <w:tc>
          <w:tcPr>
            <w:tcW w:w="1374" w:type="dxa"/>
            <w:vAlign w:val="center"/>
          </w:tcPr>
          <w:p w:rsidR="00DD0138" w:rsidRDefault="00DD0138"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мкм</w:t>
            </w:r>
          </w:p>
        </w:tc>
        <w:tc>
          <w:tcPr>
            <w:tcW w:w="1374" w:type="dxa"/>
            <w:vAlign w:val="center"/>
          </w:tcPr>
          <w:p w:rsidR="00DD0138" w:rsidRDefault="00DD0138"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до </w:t>
            </w:r>
            <w:proofErr w:type="spellStart"/>
            <w:r>
              <w:rPr>
                <w:rFonts w:ascii="Times New Roman" w:hAnsi="Times New Roman" w:cs="Times New Roman"/>
                <w:sz w:val="28"/>
                <w:szCs w:val="28"/>
                <w:lang w:val="uk-UA"/>
              </w:rPr>
              <w:t>конт-ролю</w:t>
            </w:r>
            <w:proofErr w:type="spellEnd"/>
          </w:p>
        </w:tc>
      </w:tr>
      <w:tr w:rsidR="00B55E74" w:rsidTr="00DD0138">
        <w:tc>
          <w:tcPr>
            <w:tcW w:w="4361" w:type="dxa"/>
          </w:tcPr>
          <w:p w:rsidR="00B55E74" w:rsidRDefault="00B55E74" w:rsidP="00AC6D46">
            <w:pPr>
              <w:pStyle w:val="a3"/>
              <w:ind w:left="0"/>
              <w:rPr>
                <w:rFonts w:ascii="Times New Roman" w:hAnsi="Times New Roman" w:cs="Times New Roman"/>
                <w:sz w:val="28"/>
                <w:szCs w:val="28"/>
                <w:lang w:val="uk-UA"/>
              </w:rPr>
            </w:pPr>
            <w:r>
              <w:rPr>
                <w:rFonts w:ascii="Times New Roman" w:hAnsi="Times New Roman" w:cs="Times New Roman"/>
                <w:sz w:val="28"/>
                <w:szCs w:val="28"/>
                <w:lang w:val="uk-UA"/>
              </w:rPr>
              <w:t>Контроль (без гербіциду і ручного прополювання)</w:t>
            </w:r>
          </w:p>
        </w:tc>
        <w:tc>
          <w:tcPr>
            <w:tcW w:w="1373" w:type="dxa"/>
            <w:vAlign w:val="center"/>
          </w:tcPr>
          <w:p w:rsidR="00B55E74" w:rsidRDefault="00B55E74"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65,8</w:t>
            </w:r>
          </w:p>
        </w:tc>
        <w:tc>
          <w:tcPr>
            <w:tcW w:w="1374" w:type="dxa"/>
            <w:vAlign w:val="center"/>
          </w:tcPr>
          <w:p w:rsidR="00B55E74" w:rsidRDefault="00B55E74"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100,0</w:t>
            </w:r>
          </w:p>
        </w:tc>
        <w:tc>
          <w:tcPr>
            <w:tcW w:w="1374" w:type="dxa"/>
            <w:vAlign w:val="center"/>
          </w:tcPr>
          <w:p w:rsidR="00B55E74" w:rsidRDefault="00B55E74"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120,7</w:t>
            </w:r>
          </w:p>
        </w:tc>
        <w:tc>
          <w:tcPr>
            <w:tcW w:w="1374" w:type="dxa"/>
            <w:vAlign w:val="center"/>
          </w:tcPr>
          <w:p w:rsidR="00B55E74" w:rsidRDefault="00B55E74"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100,0</w:t>
            </w:r>
          </w:p>
        </w:tc>
        <w:tc>
          <w:tcPr>
            <w:tcW w:w="1374" w:type="dxa"/>
            <w:vAlign w:val="center"/>
          </w:tcPr>
          <w:p w:rsidR="00B55E74" w:rsidRDefault="00B55E74"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49,0</w:t>
            </w:r>
          </w:p>
        </w:tc>
        <w:tc>
          <w:tcPr>
            <w:tcW w:w="1374" w:type="dxa"/>
            <w:vAlign w:val="center"/>
          </w:tcPr>
          <w:p w:rsidR="00B55E74" w:rsidRDefault="00B55E74"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100,0</w:t>
            </w:r>
          </w:p>
        </w:tc>
        <w:tc>
          <w:tcPr>
            <w:tcW w:w="1374" w:type="dxa"/>
            <w:vAlign w:val="center"/>
          </w:tcPr>
          <w:p w:rsidR="00B55E74" w:rsidRDefault="00B55E74"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7,0</w:t>
            </w:r>
          </w:p>
        </w:tc>
        <w:tc>
          <w:tcPr>
            <w:tcW w:w="1374" w:type="dxa"/>
            <w:vAlign w:val="center"/>
          </w:tcPr>
          <w:p w:rsidR="00B55E74" w:rsidRDefault="00B55E74"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100,0</w:t>
            </w:r>
          </w:p>
        </w:tc>
      </w:tr>
      <w:tr w:rsidR="00B55E74" w:rsidTr="00DD0138">
        <w:tc>
          <w:tcPr>
            <w:tcW w:w="4361" w:type="dxa"/>
          </w:tcPr>
          <w:p w:rsidR="00B55E74" w:rsidRDefault="00B55E74" w:rsidP="00AC6D46">
            <w:pPr>
              <w:pStyle w:val="a3"/>
              <w:ind w:left="0"/>
              <w:rPr>
                <w:rFonts w:ascii="Times New Roman" w:hAnsi="Times New Roman" w:cs="Times New Roman"/>
                <w:sz w:val="28"/>
                <w:szCs w:val="28"/>
                <w:lang w:val="uk-UA"/>
              </w:rPr>
            </w:pPr>
            <w:r>
              <w:rPr>
                <w:rFonts w:ascii="Times New Roman" w:hAnsi="Times New Roman" w:cs="Times New Roman"/>
                <w:sz w:val="28"/>
                <w:szCs w:val="28"/>
                <w:lang w:val="uk-UA"/>
              </w:rPr>
              <w:t>Контроль (без гербіциду + ручне  прополювання)</w:t>
            </w:r>
          </w:p>
        </w:tc>
        <w:tc>
          <w:tcPr>
            <w:tcW w:w="1373" w:type="dxa"/>
            <w:vAlign w:val="center"/>
          </w:tcPr>
          <w:p w:rsidR="00B55E74" w:rsidRDefault="00B55E74"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67,0</w:t>
            </w:r>
          </w:p>
        </w:tc>
        <w:tc>
          <w:tcPr>
            <w:tcW w:w="1374" w:type="dxa"/>
            <w:vAlign w:val="center"/>
          </w:tcPr>
          <w:p w:rsidR="00B55E74" w:rsidRDefault="00B55E74"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101,8</w:t>
            </w:r>
          </w:p>
        </w:tc>
        <w:tc>
          <w:tcPr>
            <w:tcW w:w="1374" w:type="dxa"/>
            <w:vAlign w:val="center"/>
          </w:tcPr>
          <w:p w:rsidR="00B55E74" w:rsidRDefault="00B55E74"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113,7</w:t>
            </w:r>
          </w:p>
        </w:tc>
        <w:tc>
          <w:tcPr>
            <w:tcW w:w="1374" w:type="dxa"/>
            <w:vAlign w:val="center"/>
          </w:tcPr>
          <w:p w:rsidR="00B55E74" w:rsidRDefault="00B55E74"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94,2</w:t>
            </w:r>
          </w:p>
        </w:tc>
        <w:tc>
          <w:tcPr>
            <w:tcW w:w="1374" w:type="dxa"/>
            <w:vAlign w:val="center"/>
          </w:tcPr>
          <w:p w:rsidR="00B55E74" w:rsidRDefault="00B55E74"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50,0</w:t>
            </w:r>
          </w:p>
        </w:tc>
        <w:tc>
          <w:tcPr>
            <w:tcW w:w="1374" w:type="dxa"/>
            <w:vAlign w:val="center"/>
          </w:tcPr>
          <w:p w:rsidR="00B55E74" w:rsidRDefault="00B55E74"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102,0</w:t>
            </w:r>
          </w:p>
        </w:tc>
        <w:tc>
          <w:tcPr>
            <w:tcW w:w="1374" w:type="dxa"/>
            <w:vAlign w:val="center"/>
          </w:tcPr>
          <w:p w:rsidR="00B55E74" w:rsidRDefault="00B55E74"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6,5</w:t>
            </w:r>
          </w:p>
        </w:tc>
        <w:tc>
          <w:tcPr>
            <w:tcW w:w="1374" w:type="dxa"/>
            <w:vAlign w:val="center"/>
          </w:tcPr>
          <w:p w:rsidR="00B55E74" w:rsidRDefault="00B55E74"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92,9</w:t>
            </w:r>
          </w:p>
        </w:tc>
      </w:tr>
      <w:tr w:rsidR="00B55E74" w:rsidTr="00DD0138">
        <w:tc>
          <w:tcPr>
            <w:tcW w:w="4361" w:type="dxa"/>
          </w:tcPr>
          <w:p w:rsidR="00B55E74" w:rsidRDefault="00B55E74" w:rsidP="00AC6D46">
            <w:pPr>
              <w:pStyle w:val="a3"/>
              <w:ind w:left="0"/>
              <w:rPr>
                <w:rFonts w:ascii="Times New Roman" w:hAnsi="Times New Roman" w:cs="Times New Roman"/>
                <w:sz w:val="28"/>
                <w:szCs w:val="28"/>
                <w:lang w:val="uk-UA"/>
              </w:rPr>
            </w:pPr>
            <w:proofErr w:type="spellStart"/>
            <w:r>
              <w:rPr>
                <w:rFonts w:ascii="Times New Roman" w:hAnsi="Times New Roman" w:cs="Times New Roman"/>
                <w:sz w:val="28"/>
                <w:szCs w:val="28"/>
                <w:lang w:val="uk-UA"/>
              </w:rPr>
              <w:t>Зеастимулін</w:t>
            </w:r>
            <w:proofErr w:type="spellEnd"/>
          </w:p>
        </w:tc>
        <w:tc>
          <w:tcPr>
            <w:tcW w:w="1373" w:type="dxa"/>
            <w:vAlign w:val="center"/>
          </w:tcPr>
          <w:p w:rsidR="00B55E74" w:rsidRDefault="00B55E74"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67,2</w:t>
            </w:r>
          </w:p>
        </w:tc>
        <w:tc>
          <w:tcPr>
            <w:tcW w:w="1374" w:type="dxa"/>
            <w:vAlign w:val="center"/>
          </w:tcPr>
          <w:p w:rsidR="00B55E74" w:rsidRDefault="00B55E74"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102,1</w:t>
            </w:r>
          </w:p>
        </w:tc>
        <w:tc>
          <w:tcPr>
            <w:tcW w:w="1374" w:type="dxa"/>
            <w:vAlign w:val="center"/>
          </w:tcPr>
          <w:p w:rsidR="00B55E74" w:rsidRDefault="00B55E74"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93,3</w:t>
            </w:r>
          </w:p>
        </w:tc>
        <w:tc>
          <w:tcPr>
            <w:tcW w:w="1374" w:type="dxa"/>
            <w:vAlign w:val="center"/>
          </w:tcPr>
          <w:p w:rsidR="00B55E74" w:rsidRDefault="00B55E74"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77,3</w:t>
            </w:r>
          </w:p>
        </w:tc>
        <w:tc>
          <w:tcPr>
            <w:tcW w:w="1374" w:type="dxa"/>
            <w:vAlign w:val="center"/>
          </w:tcPr>
          <w:p w:rsidR="00B55E74" w:rsidRDefault="00B55E74"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50,3</w:t>
            </w:r>
          </w:p>
        </w:tc>
        <w:tc>
          <w:tcPr>
            <w:tcW w:w="1374" w:type="dxa"/>
            <w:vAlign w:val="center"/>
          </w:tcPr>
          <w:p w:rsidR="00B55E74" w:rsidRDefault="00B55E74"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102,7</w:t>
            </w:r>
          </w:p>
        </w:tc>
        <w:tc>
          <w:tcPr>
            <w:tcW w:w="1374" w:type="dxa"/>
            <w:vAlign w:val="center"/>
          </w:tcPr>
          <w:p w:rsidR="00B55E74" w:rsidRDefault="00B55E74"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6,3</w:t>
            </w:r>
          </w:p>
        </w:tc>
        <w:tc>
          <w:tcPr>
            <w:tcW w:w="1374" w:type="dxa"/>
            <w:vAlign w:val="center"/>
          </w:tcPr>
          <w:p w:rsidR="00B55E74" w:rsidRDefault="00B55E74"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90,0</w:t>
            </w:r>
          </w:p>
        </w:tc>
      </w:tr>
      <w:tr w:rsidR="00B55E74" w:rsidTr="00DD0138">
        <w:tc>
          <w:tcPr>
            <w:tcW w:w="4361" w:type="dxa"/>
          </w:tcPr>
          <w:p w:rsidR="00B55E74" w:rsidRDefault="00B55E74" w:rsidP="00AC6D46">
            <w:pPr>
              <w:pStyle w:val="a3"/>
              <w:ind w:left="0"/>
              <w:rPr>
                <w:rFonts w:ascii="Times New Roman" w:hAnsi="Times New Roman" w:cs="Times New Roman"/>
                <w:sz w:val="28"/>
                <w:szCs w:val="28"/>
                <w:lang w:val="uk-UA"/>
              </w:rPr>
            </w:pPr>
            <w:proofErr w:type="spellStart"/>
            <w:r>
              <w:rPr>
                <w:rFonts w:ascii="Times New Roman" w:hAnsi="Times New Roman" w:cs="Times New Roman"/>
                <w:sz w:val="28"/>
                <w:szCs w:val="28"/>
                <w:lang w:val="uk-UA"/>
              </w:rPr>
              <w:t>Рексолін</w:t>
            </w:r>
            <w:proofErr w:type="spellEnd"/>
          </w:p>
        </w:tc>
        <w:tc>
          <w:tcPr>
            <w:tcW w:w="1373" w:type="dxa"/>
            <w:vAlign w:val="center"/>
          </w:tcPr>
          <w:p w:rsidR="00B55E74" w:rsidRDefault="00B55E74"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66,6</w:t>
            </w:r>
          </w:p>
        </w:tc>
        <w:tc>
          <w:tcPr>
            <w:tcW w:w="1374" w:type="dxa"/>
            <w:vAlign w:val="center"/>
          </w:tcPr>
          <w:p w:rsidR="00B55E74" w:rsidRDefault="00B55E74"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101,2</w:t>
            </w:r>
          </w:p>
        </w:tc>
        <w:tc>
          <w:tcPr>
            <w:tcW w:w="1374" w:type="dxa"/>
            <w:vAlign w:val="center"/>
          </w:tcPr>
          <w:p w:rsidR="00B55E74" w:rsidRDefault="00B55E74"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98,3</w:t>
            </w:r>
          </w:p>
        </w:tc>
        <w:tc>
          <w:tcPr>
            <w:tcW w:w="1374" w:type="dxa"/>
            <w:vAlign w:val="center"/>
          </w:tcPr>
          <w:p w:rsidR="00B55E74" w:rsidRDefault="00B55E74"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81,4</w:t>
            </w:r>
          </w:p>
        </w:tc>
        <w:tc>
          <w:tcPr>
            <w:tcW w:w="1374" w:type="dxa"/>
            <w:vAlign w:val="center"/>
          </w:tcPr>
          <w:p w:rsidR="00B55E74" w:rsidRDefault="00B55E74"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49,8</w:t>
            </w:r>
          </w:p>
        </w:tc>
        <w:tc>
          <w:tcPr>
            <w:tcW w:w="1374" w:type="dxa"/>
            <w:vAlign w:val="center"/>
          </w:tcPr>
          <w:p w:rsidR="00B55E74" w:rsidRDefault="00812A3A"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101,6</w:t>
            </w:r>
          </w:p>
        </w:tc>
        <w:tc>
          <w:tcPr>
            <w:tcW w:w="1374" w:type="dxa"/>
            <w:vAlign w:val="center"/>
          </w:tcPr>
          <w:p w:rsidR="00B55E74" w:rsidRDefault="00812A3A"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6,8</w:t>
            </w:r>
          </w:p>
        </w:tc>
        <w:tc>
          <w:tcPr>
            <w:tcW w:w="1374" w:type="dxa"/>
            <w:vAlign w:val="center"/>
          </w:tcPr>
          <w:p w:rsidR="00B55E74" w:rsidRDefault="00812A3A"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97,1</w:t>
            </w:r>
          </w:p>
        </w:tc>
      </w:tr>
      <w:tr w:rsidR="00B55E74" w:rsidTr="00DD0138">
        <w:tc>
          <w:tcPr>
            <w:tcW w:w="4361" w:type="dxa"/>
          </w:tcPr>
          <w:p w:rsidR="00B55E74" w:rsidRPr="00DC265A" w:rsidRDefault="00B55E74" w:rsidP="00AC6D46">
            <w:pPr>
              <w:pStyle w:val="a3"/>
              <w:ind w:left="0"/>
              <w:rPr>
                <w:rFonts w:ascii="Times New Roman" w:hAnsi="Times New Roman" w:cs="Times New Roman"/>
                <w:sz w:val="28"/>
                <w:szCs w:val="28"/>
                <w:lang w:val="uk-UA"/>
              </w:rPr>
            </w:pPr>
            <w:r>
              <w:rPr>
                <w:rFonts w:ascii="Times New Roman" w:hAnsi="Times New Roman" w:cs="Times New Roman"/>
                <w:sz w:val="28"/>
                <w:szCs w:val="28"/>
                <w:lang w:val="uk-UA"/>
              </w:rPr>
              <w:t>Базис 75 15 г/га</w:t>
            </w:r>
          </w:p>
        </w:tc>
        <w:tc>
          <w:tcPr>
            <w:tcW w:w="1373" w:type="dxa"/>
            <w:vAlign w:val="center"/>
          </w:tcPr>
          <w:p w:rsidR="00B55E74" w:rsidRDefault="00812A3A"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66,5</w:t>
            </w:r>
          </w:p>
        </w:tc>
        <w:tc>
          <w:tcPr>
            <w:tcW w:w="1374" w:type="dxa"/>
            <w:vAlign w:val="center"/>
          </w:tcPr>
          <w:p w:rsidR="00B55E74" w:rsidRDefault="00812A3A"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101,1</w:t>
            </w:r>
          </w:p>
        </w:tc>
        <w:tc>
          <w:tcPr>
            <w:tcW w:w="1374" w:type="dxa"/>
            <w:vAlign w:val="center"/>
          </w:tcPr>
          <w:p w:rsidR="00B55E74" w:rsidRDefault="00812A3A"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109,0</w:t>
            </w:r>
          </w:p>
        </w:tc>
        <w:tc>
          <w:tcPr>
            <w:tcW w:w="1374" w:type="dxa"/>
            <w:vAlign w:val="center"/>
          </w:tcPr>
          <w:p w:rsidR="00B55E74" w:rsidRDefault="00812A3A"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90,3</w:t>
            </w:r>
          </w:p>
        </w:tc>
        <w:tc>
          <w:tcPr>
            <w:tcW w:w="1374" w:type="dxa"/>
            <w:vAlign w:val="center"/>
          </w:tcPr>
          <w:p w:rsidR="00B55E74" w:rsidRDefault="00812A3A"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49,6</w:t>
            </w:r>
          </w:p>
        </w:tc>
        <w:tc>
          <w:tcPr>
            <w:tcW w:w="1374" w:type="dxa"/>
            <w:vAlign w:val="center"/>
          </w:tcPr>
          <w:p w:rsidR="00B55E74" w:rsidRDefault="00812A3A"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101,2</w:t>
            </w:r>
          </w:p>
        </w:tc>
        <w:tc>
          <w:tcPr>
            <w:tcW w:w="1374" w:type="dxa"/>
            <w:vAlign w:val="center"/>
          </w:tcPr>
          <w:p w:rsidR="00B55E74" w:rsidRDefault="00812A3A"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6,7</w:t>
            </w:r>
          </w:p>
        </w:tc>
        <w:tc>
          <w:tcPr>
            <w:tcW w:w="1374" w:type="dxa"/>
            <w:vAlign w:val="center"/>
          </w:tcPr>
          <w:p w:rsidR="00B55E74" w:rsidRDefault="00812A3A"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95,7</w:t>
            </w:r>
          </w:p>
        </w:tc>
      </w:tr>
      <w:tr w:rsidR="00B55E74" w:rsidTr="00DD0138">
        <w:tc>
          <w:tcPr>
            <w:tcW w:w="4361" w:type="dxa"/>
          </w:tcPr>
          <w:p w:rsidR="00B55E74" w:rsidRPr="00DC265A" w:rsidRDefault="00B55E74" w:rsidP="00AC6D46">
            <w:pPr>
              <w:pStyle w:val="a3"/>
              <w:ind w:left="0"/>
              <w:rPr>
                <w:rFonts w:ascii="Times New Roman" w:hAnsi="Times New Roman" w:cs="Times New Roman"/>
                <w:sz w:val="28"/>
                <w:szCs w:val="28"/>
                <w:lang w:val="uk-UA"/>
              </w:rPr>
            </w:pPr>
            <w:r>
              <w:rPr>
                <w:rFonts w:ascii="Times New Roman" w:hAnsi="Times New Roman" w:cs="Times New Roman"/>
                <w:sz w:val="28"/>
                <w:szCs w:val="28"/>
                <w:lang w:val="uk-UA"/>
              </w:rPr>
              <w:t>Базис 75 20 г/га</w:t>
            </w:r>
          </w:p>
        </w:tc>
        <w:tc>
          <w:tcPr>
            <w:tcW w:w="1373" w:type="dxa"/>
            <w:vAlign w:val="center"/>
          </w:tcPr>
          <w:p w:rsidR="00B55E74" w:rsidRDefault="00812A3A"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67,3</w:t>
            </w:r>
          </w:p>
        </w:tc>
        <w:tc>
          <w:tcPr>
            <w:tcW w:w="1374" w:type="dxa"/>
            <w:vAlign w:val="center"/>
          </w:tcPr>
          <w:p w:rsidR="00B55E74" w:rsidRDefault="00812A3A"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102,3</w:t>
            </w:r>
          </w:p>
        </w:tc>
        <w:tc>
          <w:tcPr>
            <w:tcW w:w="1374" w:type="dxa"/>
            <w:vAlign w:val="center"/>
          </w:tcPr>
          <w:p w:rsidR="00B55E74" w:rsidRDefault="00812A3A"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92,3</w:t>
            </w:r>
          </w:p>
        </w:tc>
        <w:tc>
          <w:tcPr>
            <w:tcW w:w="1374" w:type="dxa"/>
            <w:vAlign w:val="center"/>
          </w:tcPr>
          <w:p w:rsidR="00B55E74" w:rsidRDefault="00812A3A"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76,5</w:t>
            </w:r>
          </w:p>
        </w:tc>
        <w:tc>
          <w:tcPr>
            <w:tcW w:w="1374" w:type="dxa"/>
            <w:vAlign w:val="center"/>
          </w:tcPr>
          <w:p w:rsidR="00B55E74" w:rsidRDefault="00812A3A"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50,3</w:t>
            </w:r>
          </w:p>
        </w:tc>
        <w:tc>
          <w:tcPr>
            <w:tcW w:w="1374" w:type="dxa"/>
            <w:vAlign w:val="center"/>
          </w:tcPr>
          <w:p w:rsidR="00B55E74" w:rsidRDefault="00812A3A"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102,7</w:t>
            </w:r>
          </w:p>
        </w:tc>
        <w:tc>
          <w:tcPr>
            <w:tcW w:w="1374" w:type="dxa"/>
            <w:vAlign w:val="center"/>
          </w:tcPr>
          <w:p w:rsidR="00B55E74" w:rsidRDefault="00812A3A"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6,3</w:t>
            </w:r>
          </w:p>
        </w:tc>
        <w:tc>
          <w:tcPr>
            <w:tcW w:w="1374" w:type="dxa"/>
            <w:vAlign w:val="center"/>
          </w:tcPr>
          <w:p w:rsidR="00B55E74" w:rsidRDefault="00812A3A"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90,0</w:t>
            </w:r>
          </w:p>
        </w:tc>
      </w:tr>
      <w:tr w:rsidR="00B55E74" w:rsidTr="00DD0138">
        <w:tc>
          <w:tcPr>
            <w:tcW w:w="4361" w:type="dxa"/>
          </w:tcPr>
          <w:p w:rsidR="00B55E74" w:rsidRPr="00DC265A" w:rsidRDefault="00B55E74" w:rsidP="00AC6D46">
            <w:pPr>
              <w:pStyle w:val="a3"/>
              <w:ind w:left="0"/>
              <w:rPr>
                <w:rFonts w:ascii="Times New Roman" w:hAnsi="Times New Roman" w:cs="Times New Roman"/>
                <w:sz w:val="28"/>
                <w:szCs w:val="28"/>
                <w:lang w:val="uk-UA"/>
              </w:rPr>
            </w:pPr>
            <w:r>
              <w:rPr>
                <w:rFonts w:ascii="Times New Roman" w:hAnsi="Times New Roman" w:cs="Times New Roman"/>
                <w:sz w:val="28"/>
                <w:szCs w:val="28"/>
                <w:lang w:val="uk-UA"/>
              </w:rPr>
              <w:t>Базис 75 25 г/га</w:t>
            </w:r>
          </w:p>
        </w:tc>
        <w:tc>
          <w:tcPr>
            <w:tcW w:w="1373" w:type="dxa"/>
            <w:vAlign w:val="center"/>
          </w:tcPr>
          <w:p w:rsidR="00B55E74" w:rsidRDefault="00812A3A"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68,4</w:t>
            </w:r>
          </w:p>
        </w:tc>
        <w:tc>
          <w:tcPr>
            <w:tcW w:w="1374" w:type="dxa"/>
            <w:vAlign w:val="center"/>
          </w:tcPr>
          <w:p w:rsidR="00B55E74" w:rsidRDefault="00812A3A"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104,0</w:t>
            </w:r>
          </w:p>
        </w:tc>
        <w:tc>
          <w:tcPr>
            <w:tcW w:w="1374" w:type="dxa"/>
            <w:vAlign w:val="center"/>
          </w:tcPr>
          <w:p w:rsidR="00B55E74" w:rsidRDefault="00812A3A"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83,3</w:t>
            </w:r>
          </w:p>
        </w:tc>
        <w:tc>
          <w:tcPr>
            <w:tcW w:w="1374" w:type="dxa"/>
            <w:vAlign w:val="center"/>
          </w:tcPr>
          <w:p w:rsidR="00B55E74" w:rsidRDefault="00812A3A"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69,0</w:t>
            </w:r>
          </w:p>
        </w:tc>
        <w:tc>
          <w:tcPr>
            <w:tcW w:w="1374" w:type="dxa"/>
            <w:vAlign w:val="center"/>
          </w:tcPr>
          <w:p w:rsidR="00B55E74" w:rsidRDefault="00812A3A"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51,2</w:t>
            </w:r>
          </w:p>
        </w:tc>
        <w:tc>
          <w:tcPr>
            <w:tcW w:w="1374" w:type="dxa"/>
            <w:vAlign w:val="center"/>
          </w:tcPr>
          <w:p w:rsidR="00B55E74" w:rsidRDefault="00812A3A"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104,5</w:t>
            </w:r>
          </w:p>
        </w:tc>
        <w:tc>
          <w:tcPr>
            <w:tcW w:w="1374" w:type="dxa"/>
            <w:vAlign w:val="center"/>
          </w:tcPr>
          <w:p w:rsidR="00B55E74" w:rsidRDefault="00812A3A"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5,9</w:t>
            </w:r>
          </w:p>
        </w:tc>
        <w:tc>
          <w:tcPr>
            <w:tcW w:w="1374" w:type="dxa"/>
            <w:vAlign w:val="center"/>
          </w:tcPr>
          <w:p w:rsidR="00B55E74" w:rsidRDefault="00812A3A"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84,3</w:t>
            </w:r>
          </w:p>
        </w:tc>
      </w:tr>
      <w:tr w:rsidR="00B55E74" w:rsidTr="00DD0138">
        <w:tc>
          <w:tcPr>
            <w:tcW w:w="4361" w:type="dxa"/>
          </w:tcPr>
          <w:p w:rsidR="00B55E74" w:rsidRPr="00DC265A" w:rsidRDefault="00B55E74" w:rsidP="00AC6D46">
            <w:pPr>
              <w:pStyle w:val="a3"/>
              <w:ind w:left="0"/>
              <w:rPr>
                <w:rFonts w:ascii="Times New Roman" w:hAnsi="Times New Roman" w:cs="Times New Roman"/>
                <w:sz w:val="28"/>
                <w:szCs w:val="28"/>
                <w:lang w:val="uk-UA"/>
              </w:rPr>
            </w:pPr>
            <w:r>
              <w:rPr>
                <w:rFonts w:ascii="Times New Roman" w:hAnsi="Times New Roman" w:cs="Times New Roman"/>
                <w:sz w:val="28"/>
                <w:szCs w:val="28"/>
                <w:lang w:val="uk-UA"/>
              </w:rPr>
              <w:t>Базис 75 30 г/га</w:t>
            </w:r>
          </w:p>
        </w:tc>
        <w:tc>
          <w:tcPr>
            <w:tcW w:w="1373" w:type="dxa"/>
            <w:vAlign w:val="center"/>
          </w:tcPr>
          <w:p w:rsidR="00B55E74" w:rsidRDefault="00812A3A"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69,1</w:t>
            </w:r>
          </w:p>
        </w:tc>
        <w:tc>
          <w:tcPr>
            <w:tcW w:w="1374" w:type="dxa"/>
            <w:vAlign w:val="center"/>
          </w:tcPr>
          <w:p w:rsidR="00B55E74" w:rsidRDefault="00812A3A"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105,0</w:t>
            </w:r>
          </w:p>
        </w:tc>
        <w:tc>
          <w:tcPr>
            <w:tcW w:w="1374" w:type="dxa"/>
            <w:vAlign w:val="center"/>
          </w:tcPr>
          <w:p w:rsidR="00B55E74" w:rsidRDefault="00812A3A"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78,0</w:t>
            </w:r>
          </w:p>
        </w:tc>
        <w:tc>
          <w:tcPr>
            <w:tcW w:w="1374" w:type="dxa"/>
            <w:vAlign w:val="center"/>
          </w:tcPr>
          <w:p w:rsidR="00B55E74" w:rsidRDefault="00812A3A"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64,6</w:t>
            </w:r>
          </w:p>
        </w:tc>
        <w:tc>
          <w:tcPr>
            <w:tcW w:w="1374" w:type="dxa"/>
            <w:vAlign w:val="center"/>
          </w:tcPr>
          <w:p w:rsidR="00B55E74" w:rsidRDefault="00812A3A"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49,3</w:t>
            </w:r>
          </w:p>
        </w:tc>
        <w:tc>
          <w:tcPr>
            <w:tcW w:w="1374" w:type="dxa"/>
            <w:vAlign w:val="center"/>
          </w:tcPr>
          <w:p w:rsidR="00B55E74" w:rsidRDefault="00812A3A"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100,6</w:t>
            </w:r>
          </w:p>
        </w:tc>
        <w:tc>
          <w:tcPr>
            <w:tcW w:w="1374" w:type="dxa"/>
            <w:vAlign w:val="center"/>
          </w:tcPr>
          <w:p w:rsidR="00B55E74" w:rsidRDefault="00812A3A"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6,9</w:t>
            </w:r>
          </w:p>
        </w:tc>
        <w:tc>
          <w:tcPr>
            <w:tcW w:w="1374" w:type="dxa"/>
            <w:vAlign w:val="center"/>
          </w:tcPr>
          <w:p w:rsidR="00B55E74" w:rsidRDefault="00812A3A"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98,6</w:t>
            </w:r>
          </w:p>
        </w:tc>
      </w:tr>
      <w:tr w:rsidR="00B55E74" w:rsidTr="00DD0138">
        <w:tc>
          <w:tcPr>
            <w:tcW w:w="4361" w:type="dxa"/>
          </w:tcPr>
          <w:p w:rsidR="00B55E74" w:rsidRPr="00DC265A" w:rsidRDefault="00B55E74" w:rsidP="00AC6D46">
            <w:pPr>
              <w:pStyle w:val="a3"/>
              <w:ind w:left="0"/>
              <w:rPr>
                <w:rFonts w:ascii="Times New Roman" w:hAnsi="Times New Roman" w:cs="Times New Roman"/>
                <w:sz w:val="28"/>
                <w:szCs w:val="28"/>
                <w:lang w:val="uk-UA"/>
              </w:rPr>
            </w:pPr>
            <w:r>
              <w:rPr>
                <w:rFonts w:ascii="Times New Roman" w:hAnsi="Times New Roman" w:cs="Times New Roman"/>
                <w:sz w:val="28"/>
                <w:szCs w:val="28"/>
                <w:lang w:val="uk-UA"/>
              </w:rPr>
              <w:t xml:space="preserve">Базис 75 15 г/га + </w:t>
            </w:r>
            <w:proofErr w:type="spellStart"/>
            <w:r>
              <w:rPr>
                <w:rFonts w:ascii="Times New Roman" w:hAnsi="Times New Roman" w:cs="Times New Roman"/>
                <w:sz w:val="28"/>
                <w:szCs w:val="28"/>
                <w:lang w:val="uk-UA"/>
              </w:rPr>
              <w:t>Зеастимулін</w:t>
            </w:r>
            <w:proofErr w:type="spellEnd"/>
          </w:p>
        </w:tc>
        <w:tc>
          <w:tcPr>
            <w:tcW w:w="1373" w:type="dxa"/>
            <w:vAlign w:val="center"/>
          </w:tcPr>
          <w:p w:rsidR="00B55E74" w:rsidRDefault="00812A3A"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67,6</w:t>
            </w:r>
          </w:p>
        </w:tc>
        <w:tc>
          <w:tcPr>
            <w:tcW w:w="1374" w:type="dxa"/>
            <w:vAlign w:val="center"/>
          </w:tcPr>
          <w:p w:rsidR="00B55E74" w:rsidRDefault="00812A3A"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102,7</w:t>
            </w:r>
          </w:p>
        </w:tc>
        <w:tc>
          <w:tcPr>
            <w:tcW w:w="1374" w:type="dxa"/>
            <w:vAlign w:val="center"/>
          </w:tcPr>
          <w:p w:rsidR="00B55E74" w:rsidRDefault="00812A3A"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87,3</w:t>
            </w:r>
          </w:p>
        </w:tc>
        <w:tc>
          <w:tcPr>
            <w:tcW w:w="1374" w:type="dxa"/>
            <w:vAlign w:val="center"/>
          </w:tcPr>
          <w:p w:rsidR="00B55E74" w:rsidRDefault="00812A3A"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72,3</w:t>
            </w:r>
          </w:p>
        </w:tc>
        <w:tc>
          <w:tcPr>
            <w:tcW w:w="1374" w:type="dxa"/>
            <w:vAlign w:val="center"/>
          </w:tcPr>
          <w:p w:rsidR="00B55E74" w:rsidRDefault="00812A3A"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50,7</w:t>
            </w:r>
          </w:p>
        </w:tc>
        <w:tc>
          <w:tcPr>
            <w:tcW w:w="1374" w:type="dxa"/>
            <w:vAlign w:val="center"/>
          </w:tcPr>
          <w:p w:rsidR="00B55E74" w:rsidRDefault="00812A3A"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103,5</w:t>
            </w:r>
          </w:p>
        </w:tc>
        <w:tc>
          <w:tcPr>
            <w:tcW w:w="1374" w:type="dxa"/>
            <w:vAlign w:val="center"/>
          </w:tcPr>
          <w:p w:rsidR="00B55E74" w:rsidRDefault="00812A3A"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6,0</w:t>
            </w:r>
          </w:p>
        </w:tc>
        <w:tc>
          <w:tcPr>
            <w:tcW w:w="1374" w:type="dxa"/>
            <w:vAlign w:val="center"/>
          </w:tcPr>
          <w:p w:rsidR="00B55E74" w:rsidRDefault="00812A3A"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85,7</w:t>
            </w:r>
          </w:p>
        </w:tc>
      </w:tr>
      <w:tr w:rsidR="00B55E74" w:rsidTr="00DD0138">
        <w:tc>
          <w:tcPr>
            <w:tcW w:w="4361" w:type="dxa"/>
          </w:tcPr>
          <w:p w:rsidR="00B55E74" w:rsidRPr="00DC265A" w:rsidRDefault="00B55E74" w:rsidP="00AC6D46">
            <w:pPr>
              <w:pStyle w:val="a3"/>
              <w:ind w:left="0"/>
              <w:rPr>
                <w:rFonts w:ascii="Times New Roman" w:hAnsi="Times New Roman" w:cs="Times New Roman"/>
                <w:sz w:val="28"/>
                <w:szCs w:val="28"/>
                <w:lang w:val="uk-UA"/>
              </w:rPr>
            </w:pPr>
            <w:r>
              <w:rPr>
                <w:rFonts w:ascii="Times New Roman" w:hAnsi="Times New Roman" w:cs="Times New Roman"/>
                <w:sz w:val="28"/>
                <w:szCs w:val="28"/>
                <w:lang w:val="uk-UA"/>
              </w:rPr>
              <w:t>Базис 75 20 г/</w:t>
            </w:r>
            <w:proofErr w:type="spellStart"/>
            <w:r>
              <w:rPr>
                <w:rFonts w:ascii="Times New Roman" w:hAnsi="Times New Roman" w:cs="Times New Roman"/>
                <w:sz w:val="28"/>
                <w:szCs w:val="28"/>
                <w:lang w:val="uk-UA"/>
              </w:rPr>
              <w:t>га+</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Зеастимулін</w:t>
            </w:r>
            <w:proofErr w:type="spellEnd"/>
          </w:p>
        </w:tc>
        <w:tc>
          <w:tcPr>
            <w:tcW w:w="1373" w:type="dxa"/>
            <w:vAlign w:val="center"/>
          </w:tcPr>
          <w:p w:rsidR="00B55E74" w:rsidRDefault="00812A3A"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68,6</w:t>
            </w:r>
          </w:p>
        </w:tc>
        <w:tc>
          <w:tcPr>
            <w:tcW w:w="1374" w:type="dxa"/>
            <w:vAlign w:val="center"/>
          </w:tcPr>
          <w:p w:rsidR="00B55E74" w:rsidRDefault="00812A3A"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104,3</w:t>
            </w:r>
          </w:p>
        </w:tc>
        <w:tc>
          <w:tcPr>
            <w:tcW w:w="1374" w:type="dxa"/>
            <w:vAlign w:val="center"/>
          </w:tcPr>
          <w:p w:rsidR="00B55E74" w:rsidRDefault="00812A3A"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76,7</w:t>
            </w:r>
          </w:p>
        </w:tc>
        <w:tc>
          <w:tcPr>
            <w:tcW w:w="1374" w:type="dxa"/>
            <w:vAlign w:val="center"/>
          </w:tcPr>
          <w:p w:rsidR="00B55E74" w:rsidRDefault="00812A3A"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63,5</w:t>
            </w:r>
          </w:p>
        </w:tc>
        <w:tc>
          <w:tcPr>
            <w:tcW w:w="1374" w:type="dxa"/>
            <w:vAlign w:val="center"/>
          </w:tcPr>
          <w:p w:rsidR="00B55E74" w:rsidRDefault="00812A3A"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52,5</w:t>
            </w:r>
          </w:p>
        </w:tc>
        <w:tc>
          <w:tcPr>
            <w:tcW w:w="1374" w:type="dxa"/>
            <w:vAlign w:val="center"/>
          </w:tcPr>
          <w:p w:rsidR="00B55E74" w:rsidRDefault="00812A3A"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107,1</w:t>
            </w:r>
          </w:p>
        </w:tc>
        <w:tc>
          <w:tcPr>
            <w:tcW w:w="1374" w:type="dxa"/>
            <w:vAlign w:val="center"/>
          </w:tcPr>
          <w:p w:rsidR="00B55E74" w:rsidRDefault="00812A3A"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5,2</w:t>
            </w:r>
          </w:p>
        </w:tc>
        <w:tc>
          <w:tcPr>
            <w:tcW w:w="1374" w:type="dxa"/>
            <w:vAlign w:val="center"/>
          </w:tcPr>
          <w:p w:rsidR="00B55E74" w:rsidRDefault="00812A3A"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74,3</w:t>
            </w:r>
          </w:p>
        </w:tc>
      </w:tr>
      <w:tr w:rsidR="00B55E74" w:rsidTr="00DD0138">
        <w:tc>
          <w:tcPr>
            <w:tcW w:w="4361" w:type="dxa"/>
          </w:tcPr>
          <w:p w:rsidR="00B55E74" w:rsidRPr="00DC265A" w:rsidRDefault="00B55E74" w:rsidP="00AC6D46">
            <w:pPr>
              <w:pStyle w:val="a3"/>
              <w:ind w:left="0"/>
              <w:rPr>
                <w:rFonts w:ascii="Times New Roman" w:hAnsi="Times New Roman" w:cs="Times New Roman"/>
                <w:sz w:val="28"/>
                <w:szCs w:val="28"/>
                <w:lang w:val="uk-UA"/>
              </w:rPr>
            </w:pPr>
            <w:r>
              <w:rPr>
                <w:rFonts w:ascii="Times New Roman" w:hAnsi="Times New Roman" w:cs="Times New Roman"/>
                <w:sz w:val="28"/>
                <w:szCs w:val="28"/>
                <w:lang w:val="uk-UA"/>
              </w:rPr>
              <w:t>Базис 75 25 г/</w:t>
            </w:r>
            <w:proofErr w:type="spellStart"/>
            <w:r>
              <w:rPr>
                <w:rFonts w:ascii="Times New Roman" w:hAnsi="Times New Roman" w:cs="Times New Roman"/>
                <w:sz w:val="28"/>
                <w:szCs w:val="28"/>
                <w:lang w:val="uk-UA"/>
              </w:rPr>
              <w:t>га+</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Зеастимулін</w:t>
            </w:r>
            <w:proofErr w:type="spellEnd"/>
          </w:p>
        </w:tc>
        <w:tc>
          <w:tcPr>
            <w:tcW w:w="1373" w:type="dxa"/>
            <w:vAlign w:val="center"/>
          </w:tcPr>
          <w:p w:rsidR="00B55E74" w:rsidRDefault="00812A3A"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69,5</w:t>
            </w:r>
          </w:p>
        </w:tc>
        <w:tc>
          <w:tcPr>
            <w:tcW w:w="1374" w:type="dxa"/>
            <w:vAlign w:val="center"/>
          </w:tcPr>
          <w:p w:rsidR="00B55E74" w:rsidRDefault="00812A3A"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105,6</w:t>
            </w:r>
          </w:p>
        </w:tc>
        <w:tc>
          <w:tcPr>
            <w:tcW w:w="1374" w:type="dxa"/>
            <w:vAlign w:val="center"/>
          </w:tcPr>
          <w:p w:rsidR="00B55E74" w:rsidRDefault="00812A3A"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75,7</w:t>
            </w:r>
          </w:p>
        </w:tc>
        <w:tc>
          <w:tcPr>
            <w:tcW w:w="1374" w:type="dxa"/>
            <w:vAlign w:val="center"/>
          </w:tcPr>
          <w:p w:rsidR="00B55E74" w:rsidRDefault="00812A3A"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62,7</w:t>
            </w:r>
          </w:p>
        </w:tc>
        <w:tc>
          <w:tcPr>
            <w:tcW w:w="1374" w:type="dxa"/>
            <w:vAlign w:val="center"/>
          </w:tcPr>
          <w:p w:rsidR="00B55E74" w:rsidRDefault="00812A3A"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51,5</w:t>
            </w:r>
          </w:p>
        </w:tc>
        <w:tc>
          <w:tcPr>
            <w:tcW w:w="1374" w:type="dxa"/>
            <w:vAlign w:val="center"/>
          </w:tcPr>
          <w:p w:rsidR="00B55E74" w:rsidRDefault="00812A3A"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105,1</w:t>
            </w:r>
          </w:p>
        </w:tc>
        <w:tc>
          <w:tcPr>
            <w:tcW w:w="1374" w:type="dxa"/>
            <w:vAlign w:val="center"/>
          </w:tcPr>
          <w:p w:rsidR="00B55E74" w:rsidRDefault="00812A3A"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5,7</w:t>
            </w:r>
          </w:p>
        </w:tc>
        <w:tc>
          <w:tcPr>
            <w:tcW w:w="1374" w:type="dxa"/>
            <w:vAlign w:val="center"/>
          </w:tcPr>
          <w:p w:rsidR="00B55E74" w:rsidRDefault="00812A3A"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81,4</w:t>
            </w:r>
          </w:p>
        </w:tc>
      </w:tr>
      <w:tr w:rsidR="00B55E74" w:rsidTr="00DD0138">
        <w:tc>
          <w:tcPr>
            <w:tcW w:w="4361" w:type="dxa"/>
          </w:tcPr>
          <w:p w:rsidR="00B55E74" w:rsidRPr="00DC265A" w:rsidRDefault="00B55E74" w:rsidP="00AC6D46">
            <w:pPr>
              <w:pStyle w:val="a3"/>
              <w:ind w:left="0"/>
              <w:rPr>
                <w:rFonts w:ascii="Times New Roman" w:hAnsi="Times New Roman" w:cs="Times New Roman"/>
                <w:sz w:val="28"/>
                <w:szCs w:val="28"/>
                <w:lang w:val="uk-UA"/>
              </w:rPr>
            </w:pPr>
            <w:r>
              <w:rPr>
                <w:rFonts w:ascii="Times New Roman" w:hAnsi="Times New Roman" w:cs="Times New Roman"/>
                <w:sz w:val="28"/>
                <w:szCs w:val="28"/>
                <w:lang w:val="uk-UA"/>
              </w:rPr>
              <w:t>Базис 75 30 г/</w:t>
            </w:r>
            <w:proofErr w:type="spellStart"/>
            <w:r>
              <w:rPr>
                <w:rFonts w:ascii="Times New Roman" w:hAnsi="Times New Roman" w:cs="Times New Roman"/>
                <w:sz w:val="28"/>
                <w:szCs w:val="28"/>
                <w:lang w:val="uk-UA"/>
              </w:rPr>
              <w:t>га+</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Зеастимулін</w:t>
            </w:r>
            <w:proofErr w:type="spellEnd"/>
          </w:p>
        </w:tc>
        <w:tc>
          <w:tcPr>
            <w:tcW w:w="1373" w:type="dxa"/>
            <w:vAlign w:val="center"/>
          </w:tcPr>
          <w:p w:rsidR="00B55E74" w:rsidRDefault="00812A3A"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69,6</w:t>
            </w:r>
          </w:p>
        </w:tc>
        <w:tc>
          <w:tcPr>
            <w:tcW w:w="1374" w:type="dxa"/>
            <w:vAlign w:val="center"/>
          </w:tcPr>
          <w:p w:rsidR="00B55E74" w:rsidRDefault="00812A3A"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105,8</w:t>
            </w:r>
          </w:p>
        </w:tc>
        <w:tc>
          <w:tcPr>
            <w:tcW w:w="1374" w:type="dxa"/>
            <w:vAlign w:val="center"/>
          </w:tcPr>
          <w:p w:rsidR="00B55E74" w:rsidRDefault="00812A3A"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69,3</w:t>
            </w:r>
          </w:p>
        </w:tc>
        <w:tc>
          <w:tcPr>
            <w:tcW w:w="1374" w:type="dxa"/>
            <w:vAlign w:val="center"/>
          </w:tcPr>
          <w:p w:rsidR="00B55E74" w:rsidRDefault="00812A3A"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57,4</w:t>
            </w:r>
          </w:p>
        </w:tc>
        <w:tc>
          <w:tcPr>
            <w:tcW w:w="1374" w:type="dxa"/>
            <w:vAlign w:val="center"/>
          </w:tcPr>
          <w:p w:rsidR="00B55E74" w:rsidRDefault="00812A3A"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50,5</w:t>
            </w:r>
          </w:p>
        </w:tc>
        <w:tc>
          <w:tcPr>
            <w:tcW w:w="1374" w:type="dxa"/>
            <w:vAlign w:val="center"/>
          </w:tcPr>
          <w:p w:rsidR="00B55E74" w:rsidRDefault="00812A3A"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103,1</w:t>
            </w:r>
          </w:p>
        </w:tc>
        <w:tc>
          <w:tcPr>
            <w:tcW w:w="1374" w:type="dxa"/>
            <w:vAlign w:val="center"/>
          </w:tcPr>
          <w:p w:rsidR="00B55E74" w:rsidRDefault="00812A3A"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6,2</w:t>
            </w:r>
          </w:p>
        </w:tc>
        <w:tc>
          <w:tcPr>
            <w:tcW w:w="1374" w:type="dxa"/>
            <w:vAlign w:val="center"/>
          </w:tcPr>
          <w:p w:rsidR="00B55E74" w:rsidRDefault="00812A3A"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88,6</w:t>
            </w:r>
          </w:p>
        </w:tc>
      </w:tr>
      <w:tr w:rsidR="00B55E74" w:rsidTr="00DD0138">
        <w:tc>
          <w:tcPr>
            <w:tcW w:w="4361" w:type="dxa"/>
          </w:tcPr>
          <w:p w:rsidR="00B55E74" w:rsidRPr="00DC265A" w:rsidRDefault="00B55E74" w:rsidP="00AC6D46">
            <w:pPr>
              <w:pStyle w:val="a3"/>
              <w:ind w:left="0"/>
              <w:rPr>
                <w:rFonts w:ascii="Times New Roman" w:hAnsi="Times New Roman" w:cs="Times New Roman"/>
                <w:sz w:val="28"/>
                <w:szCs w:val="28"/>
                <w:lang w:val="uk-UA"/>
              </w:rPr>
            </w:pPr>
            <w:r>
              <w:rPr>
                <w:rFonts w:ascii="Times New Roman" w:hAnsi="Times New Roman" w:cs="Times New Roman"/>
                <w:sz w:val="28"/>
                <w:szCs w:val="28"/>
                <w:lang w:val="uk-UA"/>
              </w:rPr>
              <w:t xml:space="preserve">Базис 75 15 г/га + </w:t>
            </w:r>
            <w:proofErr w:type="spellStart"/>
            <w:r>
              <w:rPr>
                <w:rFonts w:ascii="Times New Roman" w:hAnsi="Times New Roman" w:cs="Times New Roman"/>
                <w:sz w:val="28"/>
                <w:szCs w:val="28"/>
                <w:lang w:val="uk-UA"/>
              </w:rPr>
              <w:t>Рексолін</w:t>
            </w:r>
            <w:proofErr w:type="spellEnd"/>
          </w:p>
        </w:tc>
        <w:tc>
          <w:tcPr>
            <w:tcW w:w="1373" w:type="dxa"/>
            <w:vAlign w:val="center"/>
          </w:tcPr>
          <w:p w:rsidR="00B55E74" w:rsidRDefault="00812A3A"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67,2</w:t>
            </w:r>
          </w:p>
        </w:tc>
        <w:tc>
          <w:tcPr>
            <w:tcW w:w="1374" w:type="dxa"/>
            <w:vAlign w:val="center"/>
          </w:tcPr>
          <w:p w:rsidR="00B55E74" w:rsidRDefault="00812A3A"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102,1</w:t>
            </w:r>
          </w:p>
        </w:tc>
        <w:tc>
          <w:tcPr>
            <w:tcW w:w="1374" w:type="dxa"/>
            <w:vAlign w:val="center"/>
          </w:tcPr>
          <w:p w:rsidR="00B55E74" w:rsidRDefault="00812A3A"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91,7</w:t>
            </w:r>
          </w:p>
        </w:tc>
        <w:tc>
          <w:tcPr>
            <w:tcW w:w="1374" w:type="dxa"/>
            <w:vAlign w:val="center"/>
          </w:tcPr>
          <w:p w:rsidR="00B55E74" w:rsidRDefault="00812A3A"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76,0</w:t>
            </w:r>
          </w:p>
        </w:tc>
        <w:tc>
          <w:tcPr>
            <w:tcW w:w="1374" w:type="dxa"/>
            <w:vAlign w:val="center"/>
          </w:tcPr>
          <w:p w:rsidR="00B55E74" w:rsidRDefault="00812A3A"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50,3</w:t>
            </w:r>
          </w:p>
        </w:tc>
        <w:tc>
          <w:tcPr>
            <w:tcW w:w="1374" w:type="dxa"/>
            <w:vAlign w:val="center"/>
          </w:tcPr>
          <w:p w:rsidR="00B55E74" w:rsidRDefault="00812A3A"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102,7</w:t>
            </w:r>
          </w:p>
        </w:tc>
        <w:tc>
          <w:tcPr>
            <w:tcW w:w="1374" w:type="dxa"/>
            <w:vAlign w:val="center"/>
          </w:tcPr>
          <w:p w:rsidR="00B55E74" w:rsidRDefault="00812A3A"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6,0</w:t>
            </w:r>
          </w:p>
        </w:tc>
        <w:tc>
          <w:tcPr>
            <w:tcW w:w="1374" w:type="dxa"/>
            <w:vAlign w:val="center"/>
          </w:tcPr>
          <w:p w:rsidR="00B55E74" w:rsidRDefault="00812A3A"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85,7</w:t>
            </w:r>
          </w:p>
        </w:tc>
      </w:tr>
      <w:tr w:rsidR="00B55E74" w:rsidTr="00DD0138">
        <w:tc>
          <w:tcPr>
            <w:tcW w:w="4361" w:type="dxa"/>
          </w:tcPr>
          <w:p w:rsidR="00B55E74" w:rsidRPr="00DC265A" w:rsidRDefault="00B55E74" w:rsidP="00AC6D46">
            <w:pPr>
              <w:pStyle w:val="a3"/>
              <w:ind w:left="0"/>
              <w:rPr>
                <w:rFonts w:ascii="Times New Roman" w:hAnsi="Times New Roman" w:cs="Times New Roman"/>
                <w:sz w:val="28"/>
                <w:szCs w:val="28"/>
                <w:lang w:val="uk-UA"/>
              </w:rPr>
            </w:pPr>
            <w:r>
              <w:rPr>
                <w:rFonts w:ascii="Times New Roman" w:hAnsi="Times New Roman" w:cs="Times New Roman"/>
                <w:sz w:val="28"/>
                <w:szCs w:val="28"/>
                <w:lang w:val="uk-UA"/>
              </w:rPr>
              <w:t>Базис 75 20 г/</w:t>
            </w:r>
            <w:proofErr w:type="spellStart"/>
            <w:r>
              <w:rPr>
                <w:rFonts w:ascii="Times New Roman" w:hAnsi="Times New Roman" w:cs="Times New Roman"/>
                <w:sz w:val="28"/>
                <w:szCs w:val="28"/>
                <w:lang w:val="uk-UA"/>
              </w:rPr>
              <w:t>га+</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Рексолін</w:t>
            </w:r>
            <w:proofErr w:type="spellEnd"/>
          </w:p>
        </w:tc>
        <w:tc>
          <w:tcPr>
            <w:tcW w:w="1373" w:type="dxa"/>
            <w:vAlign w:val="center"/>
          </w:tcPr>
          <w:p w:rsidR="00B55E74" w:rsidRDefault="00812A3A"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68,2</w:t>
            </w:r>
          </w:p>
        </w:tc>
        <w:tc>
          <w:tcPr>
            <w:tcW w:w="1374" w:type="dxa"/>
            <w:vAlign w:val="center"/>
          </w:tcPr>
          <w:p w:rsidR="00B55E74" w:rsidRDefault="00812A3A"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103,6</w:t>
            </w:r>
          </w:p>
        </w:tc>
        <w:tc>
          <w:tcPr>
            <w:tcW w:w="1374" w:type="dxa"/>
            <w:vAlign w:val="center"/>
          </w:tcPr>
          <w:p w:rsidR="00B55E74" w:rsidRDefault="00812A3A"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81,0</w:t>
            </w:r>
          </w:p>
        </w:tc>
        <w:tc>
          <w:tcPr>
            <w:tcW w:w="1374" w:type="dxa"/>
            <w:vAlign w:val="center"/>
          </w:tcPr>
          <w:p w:rsidR="00B55E74" w:rsidRDefault="00812A3A"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67,1</w:t>
            </w:r>
          </w:p>
        </w:tc>
        <w:tc>
          <w:tcPr>
            <w:tcW w:w="1374" w:type="dxa"/>
            <w:vAlign w:val="center"/>
          </w:tcPr>
          <w:p w:rsidR="00B55E74" w:rsidRDefault="00812A3A"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52,1</w:t>
            </w:r>
          </w:p>
        </w:tc>
        <w:tc>
          <w:tcPr>
            <w:tcW w:w="1374" w:type="dxa"/>
            <w:vAlign w:val="center"/>
          </w:tcPr>
          <w:p w:rsidR="00B55E74" w:rsidRDefault="00812A3A"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106,3</w:t>
            </w:r>
          </w:p>
        </w:tc>
        <w:tc>
          <w:tcPr>
            <w:tcW w:w="1374" w:type="dxa"/>
            <w:vAlign w:val="center"/>
          </w:tcPr>
          <w:p w:rsidR="00B55E74" w:rsidRDefault="00812A3A"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5,6</w:t>
            </w:r>
          </w:p>
        </w:tc>
        <w:tc>
          <w:tcPr>
            <w:tcW w:w="1374" w:type="dxa"/>
            <w:vAlign w:val="center"/>
          </w:tcPr>
          <w:p w:rsidR="00B55E74" w:rsidRDefault="00812A3A"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80,0</w:t>
            </w:r>
          </w:p>
        </w:tc>
      </w:tr>
      <w:tr w:rsidR="00B55E74" w:rsidTr="00DD0138">
        <w:tc>
          <w:tcPr>
            <w:tcW w:w="4361" w:type="dxa"/>
          </w:tcPr>
          <w:p w:rsidR="00B55E74" w:rsidRPr="00DC265A" w:rsidRDefault="00B55E74" w:rsidP="00AC6D46">
            <w:pPr>
              <w:pStyle w:val="a3"/>
              <w:ind w:left="0"/>
              <w:rPr>
                <w:rFonts w:ascii="Times New Roman" w:hAnsi="Times New Roman" w:cs="Times New Roman"/>
                <w:sz w:val="28"/>
                <w:szCs w:val="28"/>
                <w:lang w:val="uk-UA"/>
              </w:rPr>
            </w:pPr>
            <w:r>
              <w:rPr>
                <w:rFonts w:ascii="Times New Roman" w:hAnsi="Times New Roman" w:cs="Times New Roman"/>
                <w:sz w:val="28"/>
                <w:szCs w:val="28"/>
                <w:lang w:val="uk-UA"/>
              </w:rPr>
              <w:t>Базис 75 25 г/</w:t>
            </w:r>
            <w:proofErr w:type="spellStart"/>
            <w:r>
              <w:rPr>
                <w:rFonts w:ascii="Times New Roman" w:hAnsi="Times New Roman" w:cs="Times New Roman"/>
                <w:sz w:val="28"/>
                <w:szCs w:val="28"/>
                <w:lang w:val="uk-UA"/>
              </w:rPr>
              <w:t>га+</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Рексолін</w:t>
            </w:r>
            <w:proofErr w:type="spellEnd"/>
          </w:p>
        </w:tc>
        <w:tc>
          <w:tcPr>
            <w:tcW w:w="1373" w:type="dxa"/>
            <w:vAlign w:val="center"/>
          </w:tcPr>
          <w:p w:rsidR="00B55E74" w:rsidRDefault="00812A3A"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68,8</w:t>
            </w:r>
          </w:p>
        </w:tc>
        <w:tc>
          <w:tcPr>
            <w:tcW w:w="1374" w:type="dxa"/>
            <w:vAlign w:val="center"/>
          </w:tcPr>
          <w:p w:rsidR="00B55E74" w:rsidRDefault="00812A3A"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104,6</w:t>
            </w:r>
          </w:p>
        </w:tc>
        <w:tc>
          <w:tcPr>
            <w:tcW w:w="1374" w:type="dxa"/>
            <w:vAlign w:val="center"/>
          </w:tcPr>
          <w:p w:rsidR="00B55E74" w:rsidRDefault="00812A3A"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74,7</w:t>
            </w:r>
          </w:p>
        </w:tc>
        <w:tc>
          <w:tcPr>
            <w:tcW w:w="1374" w:type="dxa"/>
            <w:vAlign w:val="center"/>
          </w:tcPr>
          <w:p w:rsidR="00B55E74" w:rsidRDefault="00812A3A"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61,9</w:t>
            </w:r>
          </w:p>
        </w:tc>
        <w:tc>
          <w:tcPr>
            <w:tcW w:w="1374" w:type="dxa"/>
            <w:vAlign w:val="center"/>
          </w:tcPr>
          <w:p w:rsidR="00B55E74" w:rsidRDefault="00812A3A"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51,1</w:t>
            </w:r>
          </w:p>
        </w:tc>
        <w:tc>
          <w:tcPr>
            <w:tcW w:w="1374" w:type="dxa"/>
            <w:vAlign w:val="center"/>
          </w:tcPr>
          <w:p w:rsidR="00B55E74" w:rsidRDefault="00812A3A"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104,3</w:t>
            </w:r>
          </w:p>
        </w:tc>
        <w:tc>
          <w:tcPr>
            <w:tcW w:w="1374" w:type="dxa"/>
            <w:vAlign w:val="center"/>
          </w:tcPr>
          <w:p w:rsidR="00B55E74" w:rsidRDefault="00812A3A"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5,9</w:t>
            </w:r>
          </w:p>
        </w:tc>
        <w:tc>
          <w:tcPr>
            <w:tcW w:w="1374" w:type="dxa"/>
            <w:vAlign w:val="center"/>
          </w:tcPr>
          <w:p w:rsidR="00B55E74" w:rsidRDefault="00812A3A"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84,3</w:t>
            </w:r>
          </w:p>
        </w:tc>
      </w:tr>
      <w:tr w:rsidR="00B55E74" w:rsidTr="00F225A8">
        <w:tc>
          <w:tcPr>
            <w:tcW w:w="4361" w:type="dxa"/>
            <w:tcBorders>
              <w:bottom w:val="single" w:sz="4" w:space="0" w:color="auto"/>
            </w:tcBorders>
          </w:tcPr>
          <w:p w:rsidR="00B55E74" w:rsidRPr="00DC265A" w:rsidRDefault="00B55E74" w:rsidP="00AC6D46">
            <w:pPr>
              <w:pStyle w:val="a3"/>
              <w:ind w:left="0"/>
              <w:rPr>
                <w:rFonts w:ascii="Times New Roman" w:hAnsi="Times New Roman" w:cs="Times New Roman"/>
                <w:sz w:val="28"/>
                <w:szCs w:val="28"/>
                <w:lang w:val="uk-UA"/>
              </w:rPr>
            </w:pPr>
            <w:r>
              <w:rPr>
                <w:rFonts w:ascii="Times New Roman" w:hAnsi="Times New Roman" w:cs="Times New Roman"/>
                <w:sz w:val="28"/>
                <w:szCs w:val="28"/>
                <w:lang w:val="uk-UA"/>
              </w:rPr>
              <w:t>Базис 75 30 г/</w:t>
            </w:r>
            <w:proofErr w:type="spellStart"/>
            <w:r>
              <w:rPr>
                <w:rFonts w:ascii="Times New Roman" w:hAnsi="Times New Roman" w:cs="Times New Roman"/>
                <w:sz w:val="28"/>
                <w:szCs w:val="28"/>
                <w:lang w:val="uk-UA"/>
              </w:rPr>
              <w:t>га+</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Рексолін</w:t>
            </w:r>
            <w:proofErr w:type="spellEnd"/>
          </w:p>
        </w:tc>
        <w:tc>
          <w:tcPr>
            <w:tcW w:w="1373" w:type="dxa"/>
            <w:tcBorders>
              <w:bottom w:val="single" w:sz="4" w:space="0" w:color="auto"/>
            </w:tcBorders>
            <w:vAlign w:val="center"/>
          </w:tcPr>
          <w:p w:rsidR="00B55E74" w:rsidRDefault="00812A3A"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69,1</w:t>
            </w:r>
          </w:p>
        </w:tc>
        <w:tc>
          <w:tcPr>
            <w:tcW w:w="1374" w:type="dxa"/>
            <w:tcBorders>
              <w:bottom w:val="single" w:sz="4" w:space="0" w:color="auto"/>
            </w:tcBorders>
            <w:vAlign w:val="center"/>
          </w:tcPr>
          <w:p w:rsidR="00B55E74" w:rsidRDefault="00812A3A"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105,0</w:t>
            </w:r>
          </w:p>
        </w:tc>
        <w:tc>
          <w:tcPr>
            <w:tcW w:w="1374" w:type="dxa"/>
            <w:tcBorders>
              <w:bottom w:val="single" w:sz="4" w:space="0" w:color="auto"/>
            </w:tcBorders>
            <w:vAlign w:val="center"/>
          </w:tcPr>
          <w:p w:rsidR="00B55E74" w:rsidRDefault="00812A3A"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69,0</w:t>
            </w:r>
          </w:p>
        </w:tc>
        <w:tc>
          <w:tcPr>
            <w:tcW w:w="1374" w:type="dxa"/>
            <w:tcBorders>
              <w:bottom w:val="single" w:sz="4" w:space="0" w:color="auto"/>
            </w:tcBorders>
            <w:vAlign w:val="center"/>
          </w:tcPr>
          <w:p w:rsidR="00B55E74" w:rsidRDefault="00812A3A"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57,2</w:t>
            </w:r>
          </w:p>
        </w:tc>
        <w:tc>
          <w:tcPr>
            <w:tcW w:w="1374" w:type="dxa"/>
            <w:tcBorders>
              <w:bottom w:val="single" w:sz="4" w:space="0" w:color="auto"/>
            </w:tcBorders>
            <w:vAlign w:val="center"/>
          </w:tcPr>
          <w:p w:rsidR="00B55E74" w:rsidRDefault="00812A3A"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50,0</w:t>
            </w:r>
          </w:p>
        </w:tc>
        <w:tc>
          <w:tcPr>
            <w:tcW w:w="1374" w:type="dxa"/>
            <w:tcBorders>
              <w:bottom w:val="single" w:sz="4" w:space="0" w:color="auto"/>
            </w:tcBorders>
            <w:vAlign w:val="center"/>
          </w:tcPr>
          <w:p w:rsidR="00B55E74" w:rsidRDefault="00812A3A"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102,0</w:t>
            </w:r>
          </w:p>
        </w:tc>
        <w:tc>
          <w:tcPr>
            <w:tcW w:w="1374" w:type="dxa"/>
            <w:tcBorders>
              <w:bottom w:val="single" w:sz="4" w:space="0" w:color="auto"/>
            </w:tcBorders>
            <w:vAlign w:val="center"/>
          </w:tcPr>
          <w:p w:rsidR="00B55E74" w:rsidRDefault="00812A3A"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6,6</w:t>
            </w:r>
          </w:p>
        </w:tc>
        <w:tc>
          <w:tcPr>
            <w:tcW w:w="1374" w:type="dxa"/>
            <w:tcBorders>
              <w:bottom w:val="single" w:sz="4" w:space="0" w:color="auto"/>
            </w:tcBorders>
            <w:vAlign w:val="center"/>
          </w:tcPr>
          <w:p w:rsidR="00B55E74" w:rsidRDefault="00812A3A" w:rsidP="00DD0138">
            <w:pPr>
              <w:jc w:val="center"/>
              <w:rPr>
                <w:rFonts w:ascii="Times New Roman" w:hAnsi="Times New Roman" w:cs="Times New Roman"/>
                <w:sz w:val="28"/>
                <w:szCs w:val="28"/>
                <w:lang w:val="uk-UA"/>
              </w:rPr>
            </w:pPr>
            <w:r>
              <w:rPr>
                <w:rFonts w:ascii="Times New Roman" w:hAnsi="Times New Roman" w:cs="Times New Roman"/>
                <w:sz w:val="28"/>
                <w:szCs w:val="28"/>
                <w:lang w:val="uk-UA"/>
              </w:rPr>
              <w:t>94,3</w:t>
            </w:r>
          </w:p>
        </w:tc>
      </w:tr>
      <w:tr w:rsidR="00B55E74" w:rsidTr="00F225A8">
        <w:tc>
          <w:tcPr>
            <w:tcW w:w="4361" w:type="dxa"/>
            <w:tcBorders>
              <w:left w:val="nil"/>
              <w:bottom w:val="nil"/>
              <w:right w:val="nil"/>
            </w:tcBorders>
          </w:tcPr>
          <w:p w:rsidR="00B55E74" w:rsidRPr="00BE1C0B" w:rsidRDefault="00B55E74" w:rsidP="00AC6D46">
            <w:pPr>
              <w:pStyle w:val="a3"/>
              <w:ind w:left="0"/>
              <w:jc w:val="center"/>
              <w:rPr>
                <w:rFonts w:ascii="Times New Roman" w:hAnsi="Times New Roman" w:cs="Times New Roman"/>
                <w:i/>
                <w:sz w:val="28"/>
                <w:szCs w:val="28"/>
                <w:vertAlign w:val="subscript"/>
                <w:lang w:val="uk-UA"/>
              </w:rPr>
            </w:pPr>
            <w:r w:rsidRPr="00BE1C0B">
              <w:rPr>
                <w:rFonts w:ascii="Times New Roman" w:hAnsi="Times New Roman" w:cs="Times New Roman"/>
                <w:i/>
                <w:sz w:val="28"/>
                <w:szCs w:val="28"/>
                <w:lang w:val="uk-UA"/>
              </w:rPr>
              <w:t>НІР</w:t>
            </w:r>
            <w:r w:rsidRPr="00BE1C0B">
              <w:rPr>
                <w:rFonts w:ascii="Times New Roman" w:hAnsi="Times New Roman" w:cs="Times New Roman"/>
                <w:i/>
                <w:sz w:val="28"/>
                <w:szCs w:val="28"/>
                <w:vertAlign w:val="subscript"/>
                <w:lang w:val="uk-UA"/>
              </w:rPr>
              <w:t>05</w:t>
            </w:r>
          </w:p>
        </w:tc>
        <w:tc>
          <w:tcPr>
            <w:tcW w:w="1373" w:type="dxa"/>
            <w:tcBorders>
              <w:left w:val="nil"/>
              <w:bottom w:val="nil"/>
              <w:right w:val="nil"/>
            </w:tcBorders>
            <w:vAlign w:val="center"/>
          </w:tcPr>
          <w:p w:rsidR="00B55E74" w:rsidRPr="00F225A8" w:rsidRDefault="00F225A8" w:rsidP="00DD0138">
            <w:pPr>
              <w:jc w:val="center"/>
              <w:rPr>
                <w:rFonts w:ascii="Times New Roman" w:hAnsi="Times New Roman" w:cs="Times New Roman"/>
                <w:i/>
                <w:sz w:val="28"/>
                <w:szCs w:val="28"/>
                <w:lang w:val="uk-UA"/>
              </w:rPr>
            </w:pPr>
            <w:r w:rsidRPr="00F225A8">
              <w:rPr>
                <w:rFonts w:ascii="Times New Roman" w:hAnsi="Times New Roman" w:cs="Times New Roman"/>
                <w:i/>
                <w:sz w:val="28"/>
                <w:szCs w:val="28"/>
                <w:lang w:val="uk-UA"/>
              </w:rPr>
              <w:t>1,15</w:t>
            </w:r>
          </w:p>
        </w:tc>
        <w:tc>
          <w:tcPr>
            <w:tcW w:w="1374" w:type="dxa"/>
            <w:tcBorders>
              <w:left w:val="nil"/>
              <w:bottom w:val="nil"/>
              <w:right w:val="nil"/>
            </w:tcBorders>
            <w:vAlign w:val="center"/>
          </w:tcPr>
          <w:p w:rsidR="00B55E74" w:rsidRPr="00F225A8" w:rsidRDefault="00B55E74" w:rsidP="00DD0138">
            <w:pPr>
              <w:jc w:val="center"/>
              <w:rPr>
                <w:rFonts w:ascii="Times New Roman" w:hAnsi="Times New Roman" w:cs="Times New Roman"/>
                <w:i/>
                <w:sz w:val="28"/>
                <w:szCs w:val="28"/>
                <w:lang w:val="uk-UA"/>
              </w:rPr>
            </w:pPr>
          </w:p>
        </w:tc>
        <w:tc>
          <w:tcPr>
            <w:tcW w:w="1374" w:type="dxa"/>
            <w:tcBorders>
              <w:left w:val="nil"/>
              <w:bottom w:val="nil"/>
              <w:right w:val="nil"/>
            </w:tcBorders>
            <w:vAlign w:val="center"/>
          </w:tcPr>
          <w:p w:rsidR="00B55E74" w:rsidRPr="00F225A8" w:rsidRDefault="00F225A8" w:rsidP="00DD0138">
            <w:pPr>
              <w:jc w:val="center"/>
              <w:rPr>
                <w:rFonts w:ascii="Times New Roman" w:hAnsi="Times New Roman" w:cs="Times New Roman"/>
                <w:i/>
                <w:sz w:val="28"/>
                <w:szCs w:val="28"/>
                <w:lang w:val="uk-UA"/>
              </w:rPr>
            </w:pPr>
            <w:r w:rsidRPr="00F225A8">
              <w:rPr>
                <w:rFonts w:ascii="Times New Roman" w:hAnsi="Times New Roman" w:cs="Times New Roman"/>
                <w:i/>
                <w:sz w:val="28"/>
                <w:szCs w:val="28"/>
                <w:lang w:val="uk-UA"/>
              </w:rPr>
              <w:t>6,75</w:t>
            </w:r>
          </w:p>
        </w:tc>
        <w:tc>
          <w:tcPr>
            <w:tcW w:w="1374" w:type="dxa"/>
            <w:tcBorders>
              <w:left w:val="nil"/>
              <w:bottom w:val="nil"/>
              <w:right w:val="nil"/>
            </w:tcBorders>
            <w:vAlign w:val="center"/>
          </w:tcPr>
          <w:p w:rsidR="00B55E74" w:rsidRPr="00F225A8" w:rsidRDefault="00B55E74" w:rsidP="00DD0138">
            <w:pPr>
              <w:jc w:val="center"/>
              <w:rPr>
                <w:rFonts w:ascii="Times New Roman" w:hAnsi="Times New Roman" w:cs="Times New Roman"/>
                <w:i/>
                <w:sz w:val="28"/>
                <w:szCs w:val="28"/>
                <w:lang w:val="uk-UA"/>
              </w:rPr>
            </w:pPr>
          </w:p>
        </w:tc>
        <w:tc>
          <w:tcPr>
            <w:tcW w:w="1374" w:type="dxa"/>
            <w:tcBorders>
              <w:left w:val="nil"/>
              <w:bottom w:val="nil"/>
              <w:right w:val="nil"/>
            </w:tcBorders>
            <w:vAlign w:val="center"/>
          </w:tcPr>
          <w:p w:rsidR="00B55E74" w:rsidRPr="00F225A8" w:rsidRDefault="00F225A8" w:rsidP="00DD0138">
            <w:pPr>
              <w:jc w:val="center"/>
              <w:rPr>
                <w:rFonts w:ascii="Times New Roman" w:hAnsi="Times New Roman" w:cs="Times New Roman"/>
                <w:i/>
                <w:sz w:val="28"/>
                <w:szCs w:val="28"/>
                <w:lang w:val="uk-UA"/>
              </w:rPr>
            </w:pPr>
            <w:r w:rsidRPr="00F225A8">
              <w:rPr>
                <w:rFonts w:ascii="Times New Roman" w:hAnsi="Times New Roman" w:cs="Times New Roman"/>
                <w:i/>
                <w:sz w:val="28"/>
                <w:szCs w:val="28"/>
                <w:lang w:val="uk-UA"/>
              </w:rPr>
              <w:t>0,89</w:t>
            </w:r>
          </w:p>
        </w:tc>
        <w:tc>
          <w:tcPr>
            <w:tcW w:w="1374" w:type="dxa"/>
            <w:tcBorders>
              <w:left w:val="nil"/>
              <w:bottom w:val="nil"/>
              <w:right w:val="nil"/>
            </w:tcBorders>
            <w:vAlign w:val="center"/>
          </w:tcPr>
          <w:p w:rsidR="00B55E74" w:rsidRPr="00F225A8" w:rsidRDefault="00B55E74" w:rsidP="00DD0138">
            <w:pPr>
              <w:jc w:val="center"/>
              <w:rPr>
                <w:rFonts w:ascii="Times New Roman" w:hAnsi="Times New Roman" w:cs="Times New Roman"/>
                <w:i/>
                <w:sz w:val="28"/>
                <w:szCs w:val="28"/>
                <w:lang w:val="uk-UA"/>
              </w:rPr>
            </w:pPr>
          </w:p>
        </w:tc>
        <w:tc>
          <w:tcPr>
            <w:tcW w:w="1374" w:type="dxa"/>
            <w:tcBorders>
              <w:left w:val="nil"/>
              <w:bottom w:val="nil"/>
              <w:right w:val="nil"/>
            </w:tcBorders>
            <w:vAlign w:val="center"/>
          </w:tcPr>
          <w:p w:rsidR="00B55E74" w:rsidRPr="00F225A8" w:rsidRDefault="00F225A8" w:rsidP="00DD0138">
            <w:pPr>
              <w:jc w:val="center"/>
              <w:rPr>
                <w:rFonts w:ascii="Times New Roman" w:hAnsi="Times New Roman" w:cs="Times New Roman"/>
                <w:i/>
                <w:sz w:val="28"/>
                <w:szCs w:val="28"/>
                <w:lang w:val="uk-UA"/>
              </w:rPr>
            </w:pPr>
            <w:r w:rsidRPr="00F225A8">
              <w:rPr>
                <w:rFonts w:ascii="Times New Roman" w:hAnsi="Times New Roman" w:cs="Times New Roman"/>
                <w:i/>
                <w:sz w:val="28"/>
                <w:szCs w:val="28"/>
                <w:lang w:val="uk-UA"/>
              </w:rPr>
              <w:t>0,53</w:t>
            </w:r>
          </w:p>
        </w:tc>
        <w:tc>
          <w:tcPr>
            <w:tcW w:w="1374" w:type="dxa"/>
            <w:tcBorders>
              <w:left w:val="nil"/>
              <w:bottom w:val="nil"/>
              <w:right w:val="nil"/>
            </w:tcBorders>
            <w:vAlign w:val="center"/>
          </w:tcPr>
          <w:p w:rsidR="00B55E74" w:rsidRDefault="00B55E74" w:rsidP="00DD0138">
            <w:pPr>
              <w:jc w:val="center"/>
              <w:rPr>
                <w:rFonts w:ascii="Times New Roman" w:hAnsi="Times New Roman" w:cs="Times New Roman"/>
                <w:sz w:val="28"/>
                <w:szCs w:val="28"/>
                <w:lang w:val="uk-UA"/>
              </w:rPr>
            </w:pPr>
          </w:p>
        </w:tc>
      </w:tr>
    </w:tbl>
    <w:p w:rsidR="00DD0138" w:rsidRDefault="00DD0138" w:rsidP="00DD0138">
      <w:pPr>
        <w:spacing w:after="0" w:line="240" w:lineRule="auto"/>
        <w:ind w:firstLine="567"/>
        <w:jc w:val="both"/>
        <w:rPr>
          <w:rFonts w:ascii="Times New Roman" w:hAnsi="Times New Roman" w:cs="Times New Roman"/>
          <w:sz w:val="28"/>
          <w:szCs w:val="28"/>
          <w:lang w:val="uk-UA"/>
        </w:rPr>
      </w:pPr>
    </w:p>
    <w:p w:rsidR="00DD0138" w:rsidRDefault="00DD0138" w:rsidP="00DD0138">
      <w:pPr>
        <w:spacing w:after="0" w:line="240" w:lineRule="auto"/>
        <w:ind w:firstLine="567"/>
        <w:jc w:val="both"/>
        <w:rPr>
          <w:rFonts w:ascii="Times New Roman" w:hAnsi="Times New Roman" w:cs="Times New Roman"/>
          <w:sz w:val="28"/>
          <w:szCs w:val="28"/>
          <w:lang w:val="uk-UA"/>
        </w:rPr>
      </w:pPr>
    </w:p>
    <w:p w:rsidR="00DD0138" w:rsidRDefault="00DD0138" w:rsidP="00BB5179">
      <w:pPr>
        <w:spacing w:after="0" w:line="360" w:lineRule="auto"/>
        <w:ind w:firstLine="567"/>
        <w:jc w:val="both"/>
        <w:rPr>
          <w:rFonts w:ascii="Times New Roman" w:hAnsi="Times New Roman" w:cs="Times New Roman"/>
          <w:sz w:val="28"/>
          <w:szCs w:val="28"/>
          <w:lang w:val="uk-UA"/>
        </w:rPr>
      </w:pPr>
    </w:p>
    <w:p w:rsidR="00DD0138" w:rsidRDefault="00DD0138" w:rsidP="00BB5179">
      <w:pPr>
        <w:spacing w:after="0" w:line="360" w:lineRule="auto"/>
        <w:ind w:firstLine="567"/>
        <w:jc w:val="both"/>
        <w:rPr>
          <w:rFonts w:ascii="Times New Roman" w:hAnsi="Times New Roman" w:cs="Times New Roman"/>
          <w:sz w:val="28"/>
          <w:szCs w:val="28"/>
          <w:lang w:val="uk-UA"/>
        </w:rPr>
      </w:pPr>
    </w:p>
    <w:p w:rsidR="00DD0138" w:rsidRDefault="00DD0138" w:rsidP="00BB5179">
      <w:pPr>
        <w:spacing w:after="0" w:line="360" w:lineRule="auto"/>
        <w:ind w:firstLine="567"/>
        <w:jc w:val="both"/>
        <w:rPr>
          <w:rFonts w:ascii="Times New Roman" w:hAnsi="Times New Roman" w:cs="Times New Roman"/>
          <w:sz w:val="28"/>
          <w:szCs w:val="28"/>
          <w:lang w:val="uk-UA"/>
        </w:rPr>
        <w:sectPr w:rsidR="00DD0138" w:rsidSect="00DD0138">
          <w:pgSz w:w="16838" w:h="11906" w:orient="landscape" w:code="9"/>
          <w:pgMar w:top="851" w:right="851" w:bottom="851" w:left="851" w:header="709" w:footer="709" w:gutter="0"/>
          <w:cols w:space="708"/>
          <w:docGrid w:linePitch="360"/>
        </w:sectPr>
      </w:pPr>
    </w:p>
    <w:p w:rsidR="009C6B03" w:rsidRDefault="009C6B03" w:rsidP="00BB517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При цьому найбільша площа провідних тканин та найвища кількість продихів в листках кукурудзи формується під дією оптимальних норм Базису 75, внесеного як окремо, так і сумісно з </w:t>
      </w:r>
      <w:proofErr w:type="spellStart"/>
      <w:r>
        <w:rPr>
          <w:rFonts w:ascii="Times New Roman" w:hAnsi="Times New Roman" w:cs="Times New Roman"/>
          <w:sz w:val="28"/>
          <w:szCs w:val="28"/>
          <w:lang w:val="uk-UA"/>
        </w:rPr>
        <w:t>Зеастимуліном</w:t>
      </w:r>
      <w:proofErr w:type="spellEnd"/>
      <w:r>
        <w:rPr>
          <w:rFonts w:ascii="Times New Roman" w:hAnsi="Times New Roman" w:cs="Times New Roman"/>
          <w:sz w:val="28"/>
          <w:szCs w:val="28"/>
          <w:lang w:val="uk-UA"/>
        </w:rPr>
        <w:t xml:space="preserve"> та </w:t>
      </w:r>
      <w:proofErr w:type="spellStart"/>
      <w:r>
        <w:rPr>
          <w:rFonts w:ascii="Times New Roman" w:hAnsi="Times New Roman" w:cs="Times New Roman"/>
          <w:sz w:val="28"/>
          <w:szCs w:val="28"/>
          <w:lang w:val="uk-UA"/>
        </w:rPr>
        <w:t>Рексоліном</w:t>
      </w:r>
      <w:proofErr w:type="spellEnd"/>
      <w:r>
        <w:rPr>
          <w:rFonts w:ascii="Times New Roman" w:hAnsi="Times New Roman" w:cs="Times New Roman"/>
          <w:sz w:val="28"/>
          <w:szCs w:val="28"/>
          <w:lang w:val="uk-UA"/>
        </w:rPr>
        <w:t>, що призводить до забезпечення рослин у достатній кількості поживними елементами і водним режимом.</w:t>
      </w:r>
    </w:p>
    <w:p w:rsidR="009C6B03" w:rsidRPr="009C6B03" w:rsidRDefault="009C6B03" w:rsidP="00BB5179">
      <w:pPr>
        <w:spacing w:after="0" w:line="360" w:lineRule="auto"/>
        <w:ind w:firstLine="567"/>
        <w:jc w:val="both"/>
        <w:rPr>
          <w:rFonts w:ascii="Times New Roman" w:hAnsi="Times New Roman" w:cs="Times New Roman"/>
          <w:b/>
          <w:sz w:val="28"/>
          <w:szCs w:val="28"/>
          <w:lang w:val="uk-UA"/>
        </w:rPr>
      </w:pPr>
      <w:r w:rsidRPr="009C6B03">
        <w:rPr>
          <w:rFonts w:ascii="Times New Roman" w:hAnsi="Times New Roman" w:cs="Times New Roman"/>
          <w:b/>
          <w:sz w:val="28"/>
          <w:szCs w:val="28"/>
          <w:lang w:val="uk-UA"/>
        </w:rPr>
        <w:t>Висновки.</w:t>
      </w:r>
    </w:p>
    <w:p w:rsidR="009C6B03" w:rsidRDefault="009C6B03" w:rsidP="00BB517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1.Гербіцид Базис 75 активно впливає на анатомічну структуру рослин кукурудзи. Ступінь змін в анатомічній будові рослин залежить від норм і способів внесення препарату.</w:t>
      </w:r>
    </w:p>
    <w:p w:rsidR="009C6B03" w:rsidRDefault="009C6B03" w:rsidP="00BB517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2.При застосуванні Базису 75 без </w:t>
      </w:r>
      <w:proofErr w:type="spellStart"/>
      <w:r>
        <w:rPr>
          <w:rFonts w:ascii="Times New Roman" w:hAnsi="Times New Roman" w:cs="Times New Roman"/>
          <w:sz w:val="28"/>
          <w:szCs w:val="28"/>
          <w:lang w:val="uk-UA"/>
        </w:rPr>
        <w:t>рістрегулюючих</w:t>
      </w:r>
      <w:proofErr w:type="spellEnd"/>
      <w:r>
        <w:rPr>
          <w:rFonts w:ascii="Times New Roman" w:hAnsi="Times New Roman" w:cs="Times New Roman"/>
          <w:sz w:val="28"/>
          <w:szCs w:val="28"/>
          <w:lang w:val="uk-UA"/>
        </w:rPr>
        <w:t xml:space="preserve"> речовин найбільші зміни в будові судинно-волокнистих пучків кукурудзи проявляються за норми гербіциду 25 г/га, при якій кількість судин в пучках збільшується в 1,35, площа ксилеми – в 1,75, площа флоеми – в 1,42 рази в порівнянні з контролем. При цьому збільшується </w:t>
      </w:r>
      <w:r w:rsidR="003804BA">
        <w:rPr>
          <w:rFonts w:ascii="Times New Roman" w:hAnsi="Times New Roman" w:cs="Times New Roman"/>
          <w:sz w:val="28"/>
          <w:szCs w:val="28"/>
          <w:lang w:val="uk-UA"/>
        </w:rPr>
        <w:t>кількість клітин в епідермісі листків при істотному зменшенні їх площі.</w:t>
      </w:r>
    </w:p>
    <w:p w:rsidR="003804BA" w:rsidRDefault="003804BA" w:rsidP="00BB517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3.При сумісному застосуванні Базису 75 з </w:t>
      </w:r>
      <w:proofErr w:type="spellStart"/>
      <w:r>
        <w:rPr>
          <w:rFonts w:ascii="Times New Roman" w:hAnsi="Times New Roman" w:cs="Times New Roman"/>
          <w:sz w:val="28"/>
          <w:szCs w:val="28"/>
          <w:lang w:val="uk-UA"/>
        </w:rPr>
        <w:t>Зеастимуліном</w:t>
      </w:r>
      <w:proofErr w:type="spellEnd"/>
      <w:r>
        <w:rPr>
          <w:rFonts w:ascii="Times New Roman" w:hAnsi="Times New Roman" w:cs="Times New Roman"/>
          <w:sz w:val="28"/>
          <w:szCs w:val="28"/>
          <w:lang w:val="uk-UA"/>
        </w:rPr>
        <w:t xml:space="preserve"> і </w:t>
      </w:r>
      <w:proofErr w:type="spellStart"/>
      <w:r>
        <w:rPr>
          <w:rFonts w:ascii="Times New Roman" w:hAnsi="Times New Roman" w:cs="Times New Roman"/>
          <w:sz w:val="28"/>
          <w:szCs w:val="28"/>
          <w:lang w:val="uk-UA"/>
        </w:rPr>
        <w:t>Рексоліном</w:t>
      </w:r>
      <w:proofErr w:type="spellEnd"/>
      <w:r>
        <w:rPr>
          <w:rFonts w:ascii="Times New Roman" w:hAnsi="Times New Roman" w:cs="Times New Roman"/>
          <w:sz w:val="28"/>
          <w:szCs w:val="28"/>
          <w:lang w:val="uk-UA"/>
        </w:rPr>
        <w:t xml:space="preserve"> кількість судин у судинно-волокнистих пучках і площа флоеми формується більш активно, ніж при дії гербіциду без фізіологічно активних речовин.</w:t>
      </w:r>
    </w:p>
    <w:p w:rsidR="003804BA" w:rsidRDefault="003804BA" w:rsidP="00BB5179">
      <w:pPr>
        <w:spacing w:after="0" w:line="360" w:lineRule="auto"/>
        <w:ind w:firstLine="567"/>
        <w:jc w:val="both"/>
        <w:rPr>
          <w:rFonts w:ascii="Times New Roman" w:hAnsi="Times New Roman" w:cs="Times New Roman"/>
          <w:sz w:val="28"/>
          <w:szCs w:val="28"/>
          <w:lang w:val="uk-UA"/>
        </w:rPr>
      </w:pPr>
    </w:p>
    <w:p w:rsidR="003804BA" w:rsidRPr="003804BA" w:rsidRDefault="003804BA" w:rsidP="003804BA">
      <w:pPr>
        <w:spacing w:after="0" w:line="360" w:lineRule="auto"/>
        <w:ind w:firstLine="567"/>
        <w:jc w:val="center"/>
        <w:rPr>
          <w:rFonts w:ascii="Times New Roman" w:hAnsi="Times New Roman" w:cs="Times New Roman"/>
          <w:b/>
          <w:sz w:val="28"/>
          <w:szCs w:val="28"/>
          <w:lang w:val="uk-UA"/>
        </w:rPr>
      </w:pPr>
      <w:r w:rsidRPr="003804BA">
        <w:rPr>
          <w:rFonts w:ascii="Times New Roman" w:hAnsi="Times New Roman" w:cs="Times New Roman"/>
          <w:b/>
          <w:sz w:val="28"/>
          <w:szCs w:val="28"/>
          <w:lang w:val="uk-UA"/>
        </w:rPr>
        <w:t>СПИСОК ВИКОРИСТАНИХ ДЖЕРЕЛ</w:t>
      </w:r>
    </w:p>
    <w:p w:rsidR="003804BA" w:rsidRDefault="003804BA" w:rsidP="003804BA">
      <w:pPr>
        <w:pStyle w:val="a3"/>
        <w:numPr>
          <w:ilvl w:val="0"/>
          <w:numId w:val="1"/>
        </w:numPr>
        <w:spacing w:after="0"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Большакова</w:t>
      </w:r>
      <w:proofErr w:type="spellEnd"/>
      <w:r>
        <w:rPr>
          <w:rFonts w:ascii="Times New Roman" w:hAnsi="Times New Roman" w:cs="Times New Roman"/>
          <w:sz w:val="28"/>
          <w:szCs w:val="28"/>
          <w:lang w:val="uk-UA"/>
        </w:rPr>
        <w:t xml:space="preserve"> М.О., </w:t>
      </w:r>
      <w:proofErr w:type="spellStart"/>
      <w:r>
        <w:rPr>
          <w:rFonts w:ascii="Times New Roman" w:hAnsi="Times New Roman" w:cs="Times New Roman"/>
          <w:sz w:val="28"/>
          <w:szCs w:val="28"/>
          <w:lang w:val="uk-UA"/>
        </w:rPr>
        <w:t>Мусатенко</w:t>
      </w:r>
      <w:proofErr w:type="spellEnd"/>
      <w:r>
        <w:rPr>
          <w:rFonts w:ascii="Times New Roman" w:hAnsi="Times New Roman" w:cs="Times New Roman"/>
          <w:sz w:val="28"/>
          <w:szCs w:val="28"/>
          <w:lang w:val="uk-UA"/>
        </w:rPr>
        <w:t xml:space="preserve"> Л.І. Фітогормони листків деревних видів в різних екологічних умовах // Фізіологія рослин в Україні на межі тисячоліть. – К., 2001. – Том 1. – С.282–284.</w:t>
      </w:r>
    </w:p>
    <w:p w:rsidR="003804BA" w:rsidRDefault="003804BA" w:rsidP="003804BA">
      <w:pPr>
        <w:pStyle w:val="a3"/>
        <w:numPr>
          <w:ilvl w:val="0"/>
          <w:numId w:val="1"/>
        </w:numPr>
        <w:spacing w:after="0"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Голодрига</w:t>
      </w:r>
      <w:proofErr w:type="spellEnd"/>
      <w:r>
        <w:rPr>
          <w:rFonts w:ascii="Times New Roman" w:hAnsi="Times New Roman" w:cs="Times New Roman"/>
          <w:sz w:val="28"/>
          <w:szCs w:val="28"/>
          <w:lang w:val="uk-UA"/>
        </w:rPr>
        <w:t xml:space="preserve"> О.В., Грицаєнко З.М. Під впливом гербіцидів і біостимуляторів. Анатомічна будова листків та судинно-волокнистих пучків сої // Карантин і захист рослин. – 2004. – №10. – С. 24–25.</w:t>
      </w:r>
    </w:p>
    <w:p w:rsidR="003804BA" w:rsidRDefault="003804BA" w:rsidP="003804BA">
      <w:pPr>
        <w:pStyle w:val="a3"/>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Грицаєнко З.М., Грицаєнко А.О. Вплив гербіцидів на анатомічну будову </w:t>
      </w:r>
      <w:r w:rsidR="001C7ABD">
        <w:rPr>
          <w:rFonts w:ascii="Times New Roman" w:hAnsi="Times New Roman" w:cs="Times New Roman"/>
          <w:sz w:val="28"/>
          <w:szCs w:val="28"/>
          <w:lang w:val="uk-UA"/>
        </w:rPr>
        <w:t xml:space="preserve">злакових рослин і формування їх продуктивності // </w:t>
      </w:r>
      <w:proofErr w:type="spellStart"/>
      <w:r w:rsidR="001C7ABD">
        <w:rPr>
          <w:rFonts w:ascii="Times New Roman" w:hAnsi="Times New Roman" w:cs="Times New Roman"/>
          <w:sz w:val="28"/>
          <w:szCs w:val="28"/>
          <w:lang w:val="uk-UA"/>
        </w:rPr>
        <w:t>Біолого-екологічні</w:t>
      </w:r>
      <w:proofErr w:type="spellEnd"/>
      <w:r w:rsidR="001C7ABD">
        <w:rPr>
          <w:rFonts w:ascii="Times New Roman" w:hAnsi="Times New Roman" w:cs="Times New Roman"/>
          <w:sz w:val="28"/>
          <w:szCs w:val="28"/>
          <w:lang w:val="uk-UA"/>
        </w:rPr>
        <w:t xml:space="preserve"> умови вирощування с.-г. культур  в умовах Лісостепу </w:t>
      </w:r>
      <w:r w:rsidR="001C7ABD">
        <w:rPr>
          <w:rFonts w:ascii="Times New Roman" w:hAnsi="Times New Roman" w:cs="Times New Roman"/>
          <w:sz w:val="28"/>
          <w:szCs w:val="28"/>
          <w:lang w:val="uk-UA"/>
        </w:rPr>
        <w:lastRenderedPageBreak/>
        <w:t xml:space="preserve">України / Зб. наук. праць, Уманський СГІ. – К.: </w:t>
      </w:r>
      <w:proofErr w:type="spellStart"/>
      <w:r w:rsidR="001C7ABD">
        <w:rPr>
          <w:rFonts w:ascii="Times New Roman" w:hAnsi="Times New Roman" w:cs="Times New Roman"/>
          <w:sz w:val="28"/>
          <w:szCs w:val="28"/>
          <w:lang w:val="uk-UA"/>
        </w:rPr>
        <w:t>Сільгоспосвіта</w:t>
      </w:r>
      <w:proofErr w:type="spellEnd"/>
      <w:r w:rsidR="001C7ABD">
        <w:rPr>
          <w:rFonts w:ascii="Times New Roman" w:hAnsi="Times New Roman" w:cs="Times New Roman"/>
          <w:sz w:val="28"/>
          <w:szCs w:val="28"/>
          <w:lang w:val="uk-UA"/>
        </w:rPr>
        <w:t>, 1994.– С.61–72.</w:t>
      </w:r>
    </w:p>
    <w:p w:rsidR="001C7ABD" w:rsidRDefault="001C7ABD" w:rsidP="003804BA">
      <w:pPr>
        <w:pStyle w:val="a3"/>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Грицаєнко З.М., Грицаєнко А.О. Теоретичне обґрунтування дії гербіцидів на чутливі стійкі до них рослини залежно від умов їх застосування та розробка екологічно безпечних заходів боротьби з бур'янами // Зб. наук. пр., присвячений 100-річчю з дня народження С.С.Рубіна. – Умань: УСГА, 2000. – </w:t>
      </w:r>
      <w:r w:rsidR="00DC3011">
        <w:rPr>
          <w:rFonts w:ascii="Times New Roman" w:hAnsi="Times New Roman" w:cs="Times New Roman"/>
          <w:sz w:val="28"/>
          <w:szCs w:val="28"/>
          <w:lang w:val="uk-UA"/>
        </w:rPr>
        <w:t>С. 142–147.</w:t>
      </w:r>
    </w:p>
    <w:p w:rsidR="00DC3011" w:rsidRDefault="00DC3011" w:rsidP="003804BA">
      <w:pPr>
        <w:pStyle w:val="a3"/>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Грицаєнко З.М., Грицаєнко А.О., Карпенко В.П. Методи біологічних та агрохімічних досліджень рослин і ґрунтів. – К.: ЗАТ «</w:t>
      </w:r>
      <w:proofErr w:type="spellStart"/>
      <w:r>
        <w:rPr>
          <w:rFonts w:ascii="Times New Roman" w:hAnsi="Times New Roman" w:cs="Times New Roman"/>
          <w:sz w:val="28"/>
          <w:szCs w:val="28"/>
          <w:lang w:val="uk-UA"/>
        </w:rPr>
        <w:t>Нічлава</w:t>
      </w:r>
      <w:proofErr w:type="spellEnd"/>
      <w:r>
        <w:rPr>
          <w:rFonts w:ascii="Times New Roman" w:hAnsi="Times New Roman" w:cs="Times New Roman"/>
          <w:sz w:val="28"/>
          <w:szCs w:val="28"/>
          <w:lang w:val="uk-UA"/>
        </w:rPr>
        <w:t>», 2003. – 320 с.</w:t>
      </w:r>
    </w:p>
    <w:p w:rsidR="00DC3011" w:rsidRDefault="00DC3011" w:rsidP="003804BA">
      <w:pPr>
        <w:pStyle w:val="a3"/>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Гродзинський Д.М. Радіобіологічні аспекти у рослин на забрудненій радіонуклідами території // Фізіологія рослин в Україні на межі тисячоліть. – Київ, 2001. – Том 2. – С. 5–17.</w:t>
      </w:r>
    </w:p>
    <w:p w:rsidR="00DC3011" w:rsidRDefault="00DC3011" w:rsidP="003804BA">
      <w:pPr>
        <w:pStyle w:val="a3"/>
        <w:numPr>
          <w:ilvl w:val="0"/>
          <w:numId w:val="1"/>
        </w:numPr>
        <w:spacing w:after="0"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Мусатенко</w:t>
      </w:r>
      <w:proofErr w:type="spellEnd"/>
      <w:r>
        <w:rPr>
          <w:rFonts w:ascii="Times New Roman" w:hAnsi="Times New Roman" w:cs="Times New Roman"/>
          <w:sz w:val="28"/>
          <w:szCs w:val="28"/>
          <w:lang w:val="uk-UA"/>
        </w:rPr>
        <w:t xml:space="preserve"> Л.І., </w:t>
      </w:r>
      <w:proofErr w:type="spellStart"/>
      <w:r>
        <w:rPr>
          <w:rFonts w:ascii="Times New Roman" w:hAnsi="Times New Roman" w:cs="Times New Roman"/>
          <w:sz w:val="28"/>
          <w:szCs w:val="28"/>
          <w:lang w:val="uk-UA"/>
        </w:rPr>
        <w:t>Яворська</w:t>
      </w:r>
      <w:proofErr w:type="spellEnd"/>
      <w:r>
        <w:rPr>
          <w:rFonts w:ascii="Times New Roman" w:hAnsi="Times New Roman" w:cs="Times New Roman"/>
          <w:sz w:val="28"/>
          <w:szCs w:val="28"/>
          <w:lang w:val="uk-UA"/>
        </w:rPr>
        <w:t xml:space="preserve"> В.К. Ріст і розвиток рослин та проблеми їх регуляції // Фізіологія рослин в Україні на межі тисячоліть. – Київ, 2001. – Том 1. – С. 269–281.</w:t>
      </w:r>
    </w:p>
    <w:p w:rsidR="00DC3011" w:rsidRPr="00DC3011" w:rsidRDefault="00DC3011" w:rsidP="003804BA">
      <w:pPr>
        <w:pStyle w:val="a3"/>
        <w:numPr>
          <w:ilvl w:val="0"/>
          <w:numId w:val="1"/>
        </w:numPr>
        <w:spacing w:after="0" w:line="360" w:lineRule="auto"/>
        <w:jc w:val="both"/>
        <w:rPr>
          <w:rFonts w:ascii="Times New Roman" w:hAnsi="Times New Roman" w:cs="Times New Roman"/>
          <w:sz w:val="28"/>
          <w:szCs w:val="28"/>
        </w:rPr>
      </w:pPr>
      <w:r w:rsidRPr="00DC3011">
        <w:rPr>
          <w:rFonts w:ascii="Times New Roman" w:hAnsi="Times New Roman" w:cs="Times New Roman"/>
          <w:sz w:val="28"/>
          <w:szCs w:val="28"/>
        </w:rPr>
        <w:t xml:space="preserve">Рубин С.С., Грицаенко З.М. </w:t>
      </w:r>
      <w:proofErr w:type="spellStart"/>
      <w:r>
        <w:rPr>
          <w:rFonts w:ascii="Times New Roman" w:hAnsi="Times New Roman" w:cs="Times New Roman"/>
          <w:sz w:val="28"/>
          <w:szCs w:val="28"/>
          <w:lang w:val="uk-UA"/>
        </w:rPr>
        <w:t>Влияние</w:t>
      </w:r>
      <w:proofErr w:type="spellEnd"/>
      <w:r>
        <w:rPr>
          <w:rFonts w:ascii="Times New Roman" w:hAnsi="Times New Roman" w:cs="Times New Roman"/>
          <w:sz w:val="28"/>
          <w:szCs w:val="28"/>
          <w:lang w:val="uk-UA"/>
        </w:rPr>
        <w:t xml:space="preserve"> 2,4-</w:t>
      </w:r>
      <w:proofErr w:type="gramStart"/>
      <w:r>
        <w:rPr>
          <w:rFonts w:ascii="Times New Roman" w:hAnsi="Times New Roman" w:cs="Times New Roman"/>
          <w:sz w:val="28"/>
          <w:szCs w:val="28"/>
          <w:lang w:val="uk-UA"/>
        </w:rPr>
        <w:t>Д-дихлорфеноксиуксусной</w:t>
      </w:r>
      <w:proofErr w:type="gram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кислоты</w:t>
      </w:r>
      <w:proofErr w:type="spellEnd"/>
      <w:r>
        <w:rPr>
          <w:rFonts w:ascii="Times New Roman" w:hAnsi="Times New Roman" w:cs="Times New Roman"/>
          <w:sz w:val="28"/>
          <w:szCs w:val="28"/>
          <w:lang w:val="uk-UA"/>
        </w:rPr>
        <w:t xml:space="preserve"> на  </w:t>
      </w:r>
      <w:proofErr w:type="spellStart"/>
      <w:r>
        <w:rPr>
          <w:rFonts w:ascii="Times New Roman" w:hAnsi="Times New Roman" w:cs="Times New Roman"/>
          <w:sz w:val="28"/>
          <w:szCs w:val="28"/>
          <w:lang w:val="uk-UA"/>
        </w:rPr>
        <w:t>строение</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некоторых</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растений</w:t>
      </w:r>
      <w:proofErr w:type="spellEnd"/>
      <w:r>
        <w:rPr>
          <w:rFonts w:ascii="Times New Roman" w:hAnsi="Times New Roman" w:cs="Times New Roman"/>
          <w:sz w:val="28"/>
          <w:szCs w:val="28"/>
          <w:lang w:val="uk-UA"/>
        </w:rPr>
        <w:t xml:space="preserve"> // </w:t>
      </w:r>
      <w:proofErr w:type="spellStart"/>
      <w:r>
        <w:rPr>
          <w:rFonts w:ascii="Times New Roman" w:hAnsi="Times New Roman" w:cs="Times New Roman"/>
          <w:sz w:val="28"/>
          <w:szCs w:val="28"/>
          <w:lang w:val="uk-UA"/>
        </w:rPr>
        <w:t>Ботан</w:t>
      </w:r>
      <w:proofErr w:type="spellEnd"/>
      <w:r>
        <w:rPr>
          <w:rFonts w:ascii="Times New Roman" w:hAnsi="Times New Roman" w:cs="Times New Roman"/>
          <w:sz w:val="28"/>
          <w:szCs w:val="28"/>
          <w:lang w:val="uk-UA"/>
        </w:rPr>
        <w:t>. журн. – 1968. – 53. – С. 377–378.</w:t>
      </w:r>
    </w:p>
    <w:p w:rsidR="00C650E0" w:rsidRDefault="00DC3011" w:rsidP="003804BA">
      <w:pPr>
        <w:pStyle w:val="a3"/>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Рубин С.С., Грицаенко З.М. Влияние гербицидов на анатомическое </w:t>
      </w:r>
      <w:r w:rsidR="00C650E0">
        <w:rPr>
          <w:rFonts w:ascii="Times New Roman" w:hAnsi="Times New Roman" w:cs="Times New Roman"/>
          <w:sz w:val="28"/>
          <w:szCs w:val="28"/>
        </w:rPr>
        <w:t xml:space="preserve">строение вегетативных органов кукурузы // </w:t>
      </w:r>
      <w:proofErr w:type="spellStart"/>
      <w:r w:rsidR="00C650E0">
        <w:rPr>
          <w:rFonts w:ascii="Times New Roman" w:hAnsi="Times New Roman" w:cs="Times New Roman"/>
          <w:sz w:val="28"/>
          <w:szCs w:val="28"/>
        </w:rPr>
        <w:t>Вестн</w:t>
      </w:r>
      <w:proofErr w:type="spellEnd"/>
      <w:r w:rsidR="00C650E0">
        <w:rPr>
          <w:rFonts w:ascii="Times New Roman" w:hAnsi="Times New Roman" w:cs="Times New Roman"/>
          <w:sz w:val="28"/>
          <w:szCs w:val="28"/>
        </w:rPr>
        <w:t>. с.-х. науки. 1964. –№ 11. – С. 42–45.</w:t>
      </w:r>
    </w:p>
    <w:p w:rsidR="00DC3011" w:rsidRDefault="00C650E0" w:rsidP="003804BA">
      <w:pPr>
        <w:pStyle w:val="a3"/>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Рубин С.С., Грицаенко З.М. Поступление, передвижение и распределение гербицида 2,4-Д в однодольных и двудольных растениях // Химические меры борьбы с сорняками / Тр. ХСХИ. – Киев: Урожай, 1967. – </w:t>
      </w:r>
      <w:proofErr w:type="spellStart"/>
      <w:r>
        <w:rPr>
          <w:rFonts w:ascii="Times New Roman" w:hAnsi="Times New Roman" w:cs="Times New Roman"/>
          <w:sz w:val="28"/>
          <w:szCs w:val="28"/>
        </w:rPr>
        <w:t>Вып</w:t>
      </w:r>
      <w:proofErr w:type="spellEnd"/>
      <w:r>
        <w:rPr>
          <w:rFonts w:ascii="Times New Roman" w:hAnsi="Times New Roman" w:cs="Times New Roman"/>
          <w:sz w:val="28"/>
          <w:szCs w:val="28"/>
        </w:rPr>
        <w:t xml:space="preserve">. 69. – С. 7–11. </w:t>
      </w:r>
    </w:p>
    <w:p w:rsidR="00C650E0" w:rsidRDefault="00C650E0" w:rsidP="00C650E0">
      <w:pPr>
        <w:spacing w:after="0" w:line="360" w:lineRule="auto"/>
        <w:jc w:val="both"/>
        <w:rPr>
          <w:rFonts w:ascii="Times New Roman" w:hAnsi="Times New Roman" w:cs="Times New Roman"/>
          <w:sz w:val="28"/>
          <w:szCs w:val="28"/>
        </w:rPr>
      </w:pPr>
    </w:p>
    <w:p w:rsidR="00C650E0" w:rsidRDefault="00C650E0" w:rsidP="00C650E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Установлено, что при действии гербицида Базис 75 без физиологически активных веществ </w:t>
      </w:r>
      <w:r w:rsidR="00F051F8">
        <w:rPr>
          <w:rFonts w:ascii="Times New Roman" w:hAnsi="Times New Roman" w:cs="Times New Roman"/>
          <w:sz w:val="28"/>
          <w:szCs w:val="28"/>
        </w:rPr>
        <w:t xml:space="preserve">и совместно с ними наибольшие изменения структуры эпидермиса и сосудисто-волокнистых пучков происходит при внесении </w:t>
      </w:r>
      <w:r w:rsidR="00F051F8">
        <w:rPr>
          <w:rFonts w:ascii="Times New Roman" w:hAnsi="Times New Roman" w:cs="Times New Roman"/>
          <w:sz w:val="28"/>
          <w:szCs w:val="28"/>
        </w:rPr>
        <w:lastRenderedPageBreak/>
        <w:t xml:space="preserve">гербицида совместно с </w:t>
      </w:r>
      <w:proofErr w:type="spellStart"/>
      <w:r w:rsidR="00F051F8">
        <w:rPr>
          <w:rFonts w:ascii="Times New Roman" w:hAnsi="Times New Roman" w:cs="Times New Roman"/>
          <w:sz w:val="28"/>
          <w:szCs w:val="28"/>
        </w:rPr>
        <w:t>Зеастимулином</w:t>
      </w:r>
      <w:proofErr w:type="spellEnd"/>
      <w:r w:rsidR="00F051F8">
        <w:rPr>
          <w:rFonts w:ascii="Times New Roman" w:hAnsi="Times New Roman" w:cs="Times New Roman"/>
          <w:sz w:val="28"/>
          <w:szCs w:val="28"/>
        </w:rPr>
        <w:t>: значительно увеличивается количество клеток эпидермиса при существенном уменьшении их площади, а также увеличивается площадь проводящих тканей.</w:t>
      </w:r>
    </w:p>
    <w:p w:rsidR="00F051F8" w:rsidRDefault="00F051F8" w:rsidP="00C650E0">
      <w:pPr>
        <w:spacing w:after="0" w:line="360" w:lineRule="auto"/>
        <w:ind w:firstLine="567"/>
        <w:jc w:val="both"/>
        <w:rPr>
          <w:rFonts w:ascii="Times New Roman" w:hAnsi="Times New Roman" w:cs="Times New Roman"/>
          <w:sz w:val="28"/>
          <w:szCs w:val="28"/>
        </w:rPr>
      </w:pPr>
    </w:p>
    <w:p w:rsidR="00F051F8" w:rsidRPr="00F051F8" w:rsidRDefault="00F051F8" w:rsidP="00C650E0">
      <w:pPr>
        <w:spacing w:after="0"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It is defined that the influence of herbicide Basis 75 applied separately and together with physiologically active substances the highest modification in </w:t>
      </w:r>
      <w:proofErr w:type="gramStart"/>
      <w:r>
        <w:rPr>
          <w:rFonts w:ascii="Times New Roman" w:hAnsi="Times New Roman" w:cs="Times New Roman"/>
          <w:sz w:val="28"/>
          <w:szCs w:val="28"/>
          <w:lang w:val="en-US"/>
        </w:rPr>
        <w:t>the  structure</w:t>
      </w:r>
      <w:proofErr w:type="gramEnd"/>
      <w:r>
        <w:rPr>
          <w:rFonts w:ascii="Times New Roman" w:hAnsi="Times New Roman" w:cs="Times New Roman"/>
          <w:sz w:val="28"/>
          <w:szCs w:val="28"/>
          <w:lang w:val="en-US"/>
        </w:rPr>
        <w:t xml:space="preserve"> of epidermis and vessel-fibrous </w:t>
      </w:r>
      <w:r w:rsidR="004E5DC4">
        <w:rPr>
          <w:rFonts w:ascii="Times New Roman" w:hAnsi="Times New Roman" w:cs="Times New Roman"/>
          <w:sz w:val="28"/>
          <w:szCs w:val="28"/>
          <w:lang w:val="en-US"/>
        </w:rPr>
        <w:t xml:space="preserve">bunches take place in presence of herbicide jointly with </w:t>
      </w:r>
      <w:proofErr w:type="spellStart"/>
      <w:r w:rsidR="004E5DC4">
        <w:rPr>
          <w:rFonts w:ascii="Times New Roman" w:hAnsi="Times New Roman" w:cs="Times New Roman"/>
          <w:sz w:val="28"/>
          <w:szCs w:val="28"/>
          <w:lang w:val="en-US"/>
        </w:rPr>
        <w:t>Zeastimulin</w:t>
      </w:r>
      <w:proofErr w:type="spellEnd"/>
      <w:r w:rsidR="004E5DC4">
        <w:rPr>
          <w:rFonts w:ascii="Times New Roman" w:hAnsi="Times New Roman" w:cs="Times New Roman"/>
          <w:sz w:val="28"/>
          <w:szCs w:val="28"/>
          <w:lang w:val="en-US"/>
        </w:rPr>
        <w:t xml:space="preserve">: the quantity of epidermis cells enlarges while their surface decreases essentially besides the surface of conducting tissues increases. </w:t>
      </w:r>
    </w:p>
    <w:sectPr w:rsidR="00F051F8" w:rsidRPr="00F051F8" w:rsidSect="00910710">
      <w:pgSz w:w="11906" w:h="16838" w:code="9"/>
      <w:pgMar w:top="1134" w:right="850" w:bottom="1134" w:left="1701"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66E0CF6"/>
    <w:multiLevelType w:val="hybridMultilevel"/>
    <w:tmpl w:val="7C1A51BA"/>
    <w:lvl w:ilvl="0" w:tplc="EB328D2C">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
    <w:nsid w:val="6BCC4159"/>
    <w:multiLevelType w:val="hybridMultilevel"/>
    <w:tmpl w:val="2196C5CE"/>
    <w:lvl w:ilvl="0" w:tplc="8B0CEBDE">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drawingGridHorizontalSpacing w:val="110"/>
  <w:displayHorizontalDrawingGridEvery w:val="2"/>
  <w:displayVerticalDrawingGridEvery w:val="2"/>
  <w:characterSpacingControl w:val="doNotCompress"/>
  <w:compat/>
  <w:rsids>
    <w:rsidRoot w:val="002C3BED"/>
    <w:rsid w:val="0008131E"/>
    <w:rsid w:val="000823D7"/>
    <w:rsid w:val="00097DED"/>
    <w:rsid w:val="000E03C2"/>
    <w:rsid w:val="001326E6"/>
    <w:rsid w:val="001C7ABD"/>
    <w:rsid w:val="001D0130"/>
    <w:rsid w:val="00291E0B"/>
    <w:rsid w:val="002B647D"/>
    <w:rsid w:val="002C3BED"/>
    <w:rsid w:val="002D11F8"/>
    <w:rsid w:val="003541E5"/>
    <w:rsid w:val="003804BA"/>
    <w:rsid w:val="003B462B"/>
    <w:rsid w:val="003B7FCC"/>
    <w:rsid w:val="00450131"/>
    <w:rsid w:val="004812AB"/>
    <w:rsid w:val="004E5DC4"/>
    <w:rsid w:val="00513A3A"/>
    <w:rsid w:val="00560BDA"/>
    <w:rsid w:val="005B7E78"/>
    <w:rsid w:val="0061451D"/>
    <w:rsid w:val="007167D3"/>
    <w:rsid w:val="00812A3A"/>
    <w:rsid w:val="00816804"/>
    <w:rsid w:val="00857319"/>
    <w:rsid w:val="00910710"/>
    <w:rsid w:val="00942944"/>
    <w:rsid w:val="0097411A"/>
    <w:rsid w:val="009C6B03"/>
    <w:rsid w:val="00B0507D"/>
    <w:rsid w:val="00B3387F"/>
    <w:rsid w:val="00B55E74"/>
    <w:rsid w:val="00BB5179"/>
    <w:rsid w:val="00BE1C0B"/>
    <w:rsid w:val="00BE68F4"/>
    <w:rsid w:val="00C650E0"/>
    <w:rsid w:val="00CB4CA4"/>
    <w:rsid w:val="00D1207A"/>
    <w:rsid w:val="00D30C9E"/>
    <w:rsid w:val="00D71191"/>
    <w:rsid w:val="00DB5CE6"/>
    <w:rsid w:val="00DC265A"/>
    <w:rsid w:val="00DC3011"/>
    <w:rsid w:val="00DD0138"/>
    <w:rsid w:val="00ED6A21"/>
    <w:rsid w:val="00F051F8"/>
    <w:rsid w:val="00F225A8"/>
    <w:rsid w:val="00F91BFD"/>
    <w:rsid w:val="00F9433A"/>
    <w:rsid w:val="00FC181C"/>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B462B"/>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804BA"/>
    <w:pPr>
      <w:ind w:left="720"/>
      <w:contextualSpacing/>
    </w:pPr>
  </w:style>
  <w:style w:type="table" w:styleId="a4">
    <w:name w:val="Table Grid"/>
    <w:basedOn w:val="a1"/>
    <w:uiPriority w:val="59"/>
    <w:rsid w:val="00F91BF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468</TotalTime>
  <Pages>1</Pages>
  <Words>2425</Words>
  <Characters>13823</Characters>
  <Application>Microsoft Office Word</Application>
  <DocSecurity>0</DocSecurity>
  <Lines>115</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16216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13</cp:revision>
  <dcterms:created xsi:type="dcterms:W3CDTF">2016-04-14T09:47:00Z</dcterms:created>
  <dcterms:modified xsi:type="dcterms:W3CDTF">2016-04-15T12:39:00Z</dcterms:modified>
</cp:coreProperties>
</file>