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36252" w:rsidRDefault="00E36252" w:rsidP="00E821DF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E36252">
        <w:rPr>
          <w:rFonts w:ascii="Times New Roman" w:hAnsi="Times New Roman" w:cs="Times New Roman"/>
          <w:b/>
          <w:sz w:val="28"/>
          <w:szCs w:val="28"/>
        </w:rPr>
        <w:t>Шатохін Анатолій Миколайович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</w:p>
    <w:p w:rsidR="00E36252" w:rsidRDefault="00E36252" w:rsidP="00E821DF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доктор соціологічних наук, </w:t>
      </w:r>
    </w:p>
    <w:p w:rsidR="00E36252" w:rsidRDefault="00E36252" w:rsidP="00E821DF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кандидат історичних наук, професор, </w:t>
      </w:r>
    </w:p>
    <w:p w:rsidR="00E36252" w:rsidRPr="00E36252" w:rsidRDefault="00E36252" w:rsidP="00E821DF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 w:rsidRPr="00E36252">
        <w:rPr>
          <w:rFonts w:ascii="Times New Roman" w:hAnsi="Times New Roman" w:cs="Times New Roman"/>
          <w:sz w:val="28"/>
          <w:szCs w:val="28"/>
        </w:rPr>
        <w:t xml:space="preserve">Уманський національний університет садівництва </w:t>
      </w:r>
    </w:p>
    <w:p w:rsidR="00F12BB8" w:rsidRDefault="00E36252" w:rsidP="00E821DF">
      <w:pPr>
        <w:spacing w:line="240" w:lineRule="auto"/>
        <w:ind w:firstLine="709"/>
        <w:jc w:val="righ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(м. Умань, Україна) </w:t>
      </w:r>
    </w:p>
    <w:p w:rsidR="00E821DF" w:rsidRDefault="00E821DF" w:rsidP="00E821DF">
      <w:pPr>
        <w:spacing w:line="360" w:lineRule="auto"/>
        <w:ind w:firstLine="709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E821DF">
        <w:rPr>
          <w:rFonts w:ascii="Times New Roman" w:hAnsi="Times New Roman" w:cs="Times New Roman"/>
          <w:b/>
          <w:sz w:val="28"/>
          <w:szCs w:val="28"/>
        </w:rPr>
        <w:t>Крах політичних ілюзій: еволюція поглядів на україн</w:t>
      </w:r>
      <w:r w:rsidR="00DB403C">
        <w:rPr>
          <w:rFonts w:ascii="Times New Roman" w:hAnsi="Times New Roman" w:cs="Times New Roman"/>
          <w:b/>
          <w:sz w:val="28"/>
          <w:szCs w:val="28"/>
        </w:rPr>
        <w:t>ськ</w:t>
      </w:r>
      <w:r w:rsidRPr="00E821DF">
        <w:rPr>
          <w:rFonts w:ascii="Times New Roman" w:hAnsi="Times New Roman" w:cs="Times New Roman"/>
          <w:b/>
          <w:sz w:val="28"/>
          <w:szCs w:val="28"/>
        </w:rPr>
        <w:t>о-російські відносини в Універсалах Центральної Ради</w:t>
      </w:r>
    </w:p>
    <w:p w:rsidR="00E821DF" w:rsidRDefault="00E821DF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Віковий ювілей Української національної революції, політичні підсумки</w:t>
      </w:r>
      <w:r w:rsidR="00F756D1">
        <w:rPr>
          <w:rFonts w:ascii="Times New Roman" w:hAnsi="Times New Roman" w:cs="Times New Roman"/>
          <w:sz w:val="28"/>
          <w:szCs w:val="28"/>
        </w:rPr>
        <w:t xml:space="preserve"> національно-визвольних </w:t>
      </w:r>
      <w:r>
        <w:rPr>
          <w:rFonts w:ascii="Times New Roman" w:hAnsi="Times New Roman" w:cs="Times New Roman"/>
          <w:sz w:val="28"/>
          <w:szCs w:val="28"/>
        </w:rPr>
        <w:t xml:space="preserve">змагань 1917-2921 рр. </w:t>
      </w:r>
      <w:r w:rsidR="00F756D1">
        <w:rPr>
          <w:rFonts w:ascii="Times New Roman" w:hAnsi="Times New Roman" w:cs="Times New Roman"/>
          <w:sz w:val="28"/>
          <w:szCs w:val="28"/>
        </w:rPr>
        <w:t>вимага</w:t>
      </w:r>
      <w:r w:rsidR="00BD0780">
        <w:rPr>
          <w:rFonts w:ascii="Times New Roman" w:hAnsi="Times New Roman" w:cs="Times New Roman"/>
          <w:sz w:val="28"/>
          <w:szCs w:val="28"/>
        </w:rPr>
        <w:t>ють не ювілейно-фанфарних або зневажливо-</w:t>
      </w:r>
      <w:r w:rsidR="007F46E0">
        <w:rPr>
          <w:rFonts w:ascii="Times New Roman" w:hAnsi="Times New Roman" w:cs="Times New Roman"/>
          <w:sz w:val="28"/>
          <w:szCs w:val="28"/>
        </w:rPr>
        <w:t>ярликових</w:t>
      </w:r>
      <w:r w:rsidR="00BD0780">
        <w:rPr>
          <w:rFonts w:ascii="Times New Roman" w:hAnsi="Times New Roman" w:cs="Times New Roman"/>
          <w:sz w:val="28"/>
          <w:szCs w:val="28"/>
        </w:rPr>
        <w:t xml:space="preserve"> публікацій, а ретельного</w:t>
      </w:r>
      <w:r w:rsidR="007F46E0">
        <w:rPr>
          <w:rFonts w:ascii="Times New Roman" w:hAnsi="Times New Roman" w:cs="Times New Roman"/>
          <w:sz w:val="28"/>
          <w:szCs w:val="28"/>
        </w:rPr>
        <w:t xml:space="preserve"> аналізу з пошуком відповіді на питання «Як це було?» та «Чому?».</w:t>
      </w:r>
    </w:p>
    <w:p w:rsidR="007F46E0" w:rsidRDefault="00CD73D8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Падіння царату,</w:t>
      </w:r>
      <w:r w:rsidR="007F46E0">
        <w:rPr>
          <w:rFonts w:ascii="Times New Roman" w:hAnsi="Times New Roman" w:cs="Times New Roman"/>
          <w:sz w:val="28"/>
          <w:szCs w:val="28"/>
        </w:rPr>
        <w:t xml:space="preserve"> здається, для практично усіх революціонерів стало несподіваним</w:t>
      </w:r>
      <w:r w:rsidR="00E31830">
        <w:rPr>
          <w:rFonts w:ascii="Times New Roman" w:hAnsi="Times New Roman" w:cs="Times New Roman"/>
          <w:sz w:val="28"/>
          <w:szCs w:val="28"/>
        </w:rPr>
        <w:t>. Одна справа – проголошувати</w:t>
      </w:r>
      <w:r>
        <w:rPr>
          <w:rFonts w:ascii="Times New Roman" w:hAnsi="Times New Roman" w:cs="Times New Roman"/>
          <w:sz w:val="28"/>
          <w:szCs w:val="28"/>
        </w:rPr>
        <w:t xml:space="preserve"> палкі промови із закликом повалення «кровавого режиму», а зовсім інша – одержати реальну владу на уламках </w:t>
      </w:r>
      <w:r w:rsidR="00E31830">
        <w:rPr>
          <w:rFonts w:ascii="Times New Roman" w:hAnsi="Times New Roman" w:cs="Times New Roman"/>
          <w:sz w:val="28"/>
          <w:szCs w:val="28"/>
        </w:rPr>
        <w:t>цього</w:t>
      </w:r>
      <w:r w:rsidR="00887572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 xml:space="preserve">режиму.  </w:t>
      </w:r>
      <w:r w:rsidR="00AB429C">
        <w:rPr>
          <w:rFonts w:ascii="Times New Roman" w:hAnsi="Times New Roman" w:cs="Times New Roman"/>
          <w:sz w:val="28"/>
          <w:szCs w:val="28"/>
        </w:rPr>
        <w:t>Зрозуміло, що опозиційні сили, у тому числі й в Україні, не мали практичного досвіду управління державою: їм бракувало не лише кваліфікованих управлінців, але й просто достатньої кількості освічених людей, здатних посісти вакантні посади.</w:t>
      </w:r>
    </w:p>
    <w:p w:rsidR="003A0754" w:rsidRDefault="003B366D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Особливість «українського питання» полягало у тому, що українські землі знаходилися у ск</w:t>
      </w:r>
      <w:r w:rsidR="004F0A08">
        <w:rPr>
          <w:rFonts w:ascii="Times New Roman" w:hAnsi="Times New Roman" w:cs="Times New Roman"/>
          <w:sz w:val="28"/>
          <w:szCs w:val="28"/>
        </w:rPr>
        <w:t>ладі двох деспотичних імперій. Зв</w:t>
      </w:r>
      <w:r>
        <w:rPr>
          <w:rFonts w:ascii="Times New Roman" w:hAnsi="Times New Roman" w:cs="Times New Roman"/>
          <w:sz w:val="28"/>
          <w:szCs w:val="28"/>
        </w:rPr>
        <w:t>ідси й суттєві розбіжності</w:t>
      </w:r>
      <w:r w:rsidR="004F0A08">
        <w:rPr>
          <w:rFonts w:ascii="Times New Roman" w:hAnsi="Times New Roman" w:cs="Times New Roman"/>
          <w:sz w:val="28"/>
          <w:szCs w:val="28"/>
        </w:rPr>
        <w:t xml:space="preserve"> в поглядах на українську державу та її відносини з країнами-метрополіями.</w:t>
      </w:r>
      <w:r w:rsidR="00185221">
        <w:rPr>
          <w:rFonts w:ascii="Times New Roman" w:hAnsi="Times New Roman" w:cs="Times New Roman"/>
          <w:sz w:val="28"/>
          <w:szCs w:val="28"/>
        </w:rPr>
        <w:t xml:space="preserve"> У ставленні до майбутніх україно-російських стосунків серед активістів українських політичних партій (а їхня кількість сто років тому перевищувала три десятки) склалися чотири напрями, пріоритетність яких</w:t>
      </w:r>
      <w:r w:rsidR="00EE122B">
        <w:rPr>
          <w:rFonts w:ascii="Times New Roman" w:hAnsi="Times New Roman" w:cs="Times New Roman"/>
          <w:sz w:val="28"/>
          <w:szCs w:val="28"/>
        </w:rPr>
        <w:t xml:space="preserve"> змінювалося: від ілюзорно-автономічних до реально-самостійних по мірі формування </w:t>
      </w:r>
      <w:r w:rsidR="00185221">
        <w:rPr>
          <w:rFonts w:ascii="Times New Roman" w:hAnsi="Times New Roman" w:cs="Times New Roman"/>
          <w:sz w:val="28"/>
          <w:szCs w:val="28"/>
        </w:rPr>
        <w:t xml:space="preserve"> </w:t>
      </w:r>
      <w:r w:rsidR="00EE122B">
        <w:rPr>
          <w:rFonts w:ascii="Times New Roman" w:hAnsi="Times New Roman" w:cs="Times New Roman"/>
          <w:sz w:val="28"/>
          <w:szCs w:val="28"/>
        </w:rPr>
        <w:t>практики україно-російських відносин.</w:t>
      </w:r>
    </w:p>
    <w:p w:rsidR="002E6F34" w:rsidRDefault="003A0754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  <w:lang w:val="en-US"/>
        </w:rPr>
      </w:pPr>
      <w:r w:rsidRPr="002E6F34">
        <w:rPr>
          <w:rFonts w:ascii="Times New Roman" w:hAnsi="Times New Roman" w:cs="Times New Roman"/>
          <w:i/>
          <w:sz w:val="28"/>
          <w:szCs w:val="28"/>
        </w:rPr>
        <w:t>Перший напрям</w:t>
      </w:r>
      <w:r>
        <w:rPr>
          <w:rFonts w:ascii="Times New Roman" w:hAnsi="Times New Roman" w:cs="Times New Roman"/>
          <w:sz w:val="28"/>
          <w:szCs w:val="28"/>
        </w:rPr>
        <w:t xml:space="preserve"> (умовно «</w:t>
      </w:r>
      <w:r w:rsidR="00F26416">
        <w:rPr>
          <w:rFonts w:ascii="Times New Roman" w:hAnsi="Times New Roman" w:cs="Times New Roman"/>
          <w:sz w:val="28"/>
          <w:szCs w:val="28"/>
        </w:rPr>
        <w:t>проросійський») розглядав Україну як невід’ємну частину Російської держави</w:t>
      </w:r>
      <w:r w:rsidR="004834B7">
        <w:rPr>
          <w:rFonts w:ascii="Times New Roman" w:hAnsi="Times New Roman" w:cs="Times New Roman"/>
          <w:sz w:val="28"/>
          <w:szCs w:val="28"/>
        </w:rPr>
        <w:t>, форму устрою якої визна</w:t>
      </w:r>
      <w:r w:rsidR="00131C68">
        <w:rPr>
          <w:rFonts w:ascii="Times New Roman" w:hAnsi="Times New Roman" w:cs="Times New Roman"/>
          <w:sz w:val="28"/>
          <w:szCs w:val="28"/>
        </w:rPr>
        <w:t xml:space="preserve">чать майбутні </w:t>
      </w:r>
      <w:r w:rsidR="00131C68">
        <w:rPr>
          <w:rFonts w:ascii="Times New Roman" w:hAnsi="Times New Roman" w:cs="Times New Roman"/>
          <w:sz w:val="28"/>
          <w:szCs w:val="28"/>
        </w:rPr>
        <w:lastRenderedPageBreak/>
        <w:t>Установчі Збори</w:t>
      </w:r>
      <w:r w:rsidR="00147E54">
        <w:rPr>
          <w:rFonts w:ascii="Times New Roman" w:hAnsi="Times New Roman" w:cs="Times New Roman"/>
          <w:sz w:val="28"/>
          <w:szCs w:val="28"/>
        </w:rPr>
        <w:t>.</w:t>
      </w:r>
      <w:r w:rsidR="00131C68">
        <w:rPr>
          <w:rFonts w:ascii="Times New Roman" w:hAnsi="Times New Roman" w:cs="Times New Roman"/>
          <w:sz w:val="28"/>
          <w:szCs w:val="28"/>
        </w:rPr>
        <w:t xml:space="preserve"> </w:t>
      </w:r>
      <w:r w:rsidR="00147E54">
        <w:rPr>
          <w:rFonts w:ascii="Times New Roman" w:hAnsi="Times New Roman" w:cs="Times New Roman"/>
          <w:sz w:val="28"/>
          <w:szCs w:val="28"/>
        </w:rPr>
        <w:t xml:space="preserve">Прихильники </w:t>
      </w:r>
      <w:r w:rsidR="00147E54" w:rsidRPr="002E6F34">
        <w:rPr>
          <w:rFonts w:ascii="Times New Roman" w:hAnsi="Times New Roman" w:cs="Times New Roman"/>
          <w:i/>
          <w:sz w:val="28"/>
          <w:szCs w:val="28"/>
        </w:rPr>
        <w:t>другого напряму</w:t>
      </w:r>
      <w:r w:rsidR="00147E54">
        <w:rPr>
          <w:rFonts w:ascii="Times New Roman" w:hAnsi="Times New Roman" w:cs="Times New Roman"/>
          <w:sz w:val="28"/>
          <w:szCs w:val="28"/>
        </w:rPr>
        <w:t xml:space="preserve"> (умовно «автономісти») </w:t>
      </w:r>
      <w:r w:rsidR="00E3206E">
        <w:rPr>
          <w:rFonts w:ascii="Times New Roman" w:hAnsi="Times New Roman" w:cs="Times New Roman"/>
          <w:sz w:val="28"/>
          <w:szCs w:val="28"/>
        </w:rPr>
        <w:t xml:space="preserve">бачили Українську республіку як автономне утворення у складі Російської демократичної </w:t>
      </w:r>
      <w:r w:rsidR="00131C68">
        <w:rPr>
          <w:rFonts w:ascii="Times New Roman" w:hAnsi="Times New Roman" w:cs="Times New Roman"/>
          <w:sz w:val="28"/>
          <w:szCs w:val="28"/>
        </w:rPr>
        <w:t xml:space="preserve">федеративної республіки. </w:t>
      </w:r>
      <w:r w:rsidR="00CA3E87" w:rsidRPr="002E6F34">
        <w:rPr>
          <w:rFonts w:ascii="Times New Roman" w:hAnsi="Times New Roman" w:cs="Times New Roman"/>
          <w:i/>
          <w:sz w:val="28"/>
          <w:szCs w:val="28"/>
        </w:rPr>
        <w:t>Третій напрям</w:t>
      </w:r>
      <w:r w:rsidR="00CA3E87">
        <w:rPr>
          <w:rFonts w:ascii="Times New Roman" w:hAnsi="Times New Roman" w:cs="Times New Roman"/>
          <w:sz w:val="28"/>
          <w:szCs w:val="28"/>
        </w:rPr>
        <w:t xml:space="preserve"> (умовно «федералісти») </w:t>
      </w:r>
      <w:r w:rsidR="005F091B">
        <w:rPr>
          <w:rFonts w:ascii="Times New Roman" w:hAnsi="Times New Roman" w:cs="Times New Roman"/>
          <w:sz w:val="28"/>
          <w:szCs w:val="28"/>
        </w:rPr>
        <w:t>колишню імперію уявляв як конфедерацію вільних народів, у тому числі й Української Федеративної Демократичної республіки</w:t>
      </w:r>
      <w:r w:rsidR="00131C68">
        <w:rPr>
          <w:rFonts w:ascii="Times New Roman" w:hAnsi="Times New Roman" w:cs="Times New Roman"/>
          <w:sz w:val="28"/>
          <w:szCs w:val="28"/>
        </w:rPr>
        <w:t xml:space="preserve">. </w:t>
      </w:r>
      <w:r w:rsidR="002E6F34">
        <w:rPr>
          <w:rFonts w:ascii="Times New Roman" w:hAnsi="Times New Roman" w:cs="Times New Roman"/>
          <w:sz w:val="28"/>
          <w:szCs w:val="28"/>
        </w:rPr>
        <w:t xml:space="preserve">І, нарешті, </w:t>
      </w:r>
      <w:r w:rsidR="002E6F34" w:rsidRPr="002E6F34">
        <w:rPr>
          <w:rFonts w:ascii="Times New Roman" w:hAnsi="Times New Roman" w:cs="Times New Roman"/>
          <w:i/>
          <w:sz w:val="28"/>
          <w:szCs w:val="28"/>
        </w:rPr>
        <w:t>четвертий напрям</w:t>
      </w:r>
      <w:r w:rsidR="002E6F34">
        <w:rPr>
          <w:rFonts w:ascii="Times New Roman" w:hAnsi="Times New Roman" w:cs="Times New Roman"/>
          <w:sz w:val="28"/>
          <w:szCs w:val="28"/>
        </w:rPr>
        <w:t xml:space="preserve"> (умовно «самостійники») об’єднував прихильників самостійної, не від кого незалежної Української держави</w:t>
      </w:r>
      <w:r w:rsidR="00131C68">
        <w:rPr>
          <w:rFonts w:ascii="Times New Roman" w:hAnsi="Times New Roman" w:cs="Times New Roman"/>
          <w:sz w:val="28"/>
          <w:szCs w:val="28"/>
        </w:rPr>
        <w:t xml:space="preserve"> </w:t>
      </w:r>
      <w:r w:rsidR="003B3C3E">
        <w:rPr>
          <w:rFonts w:ascii="Times New Roman" w:hAnsi="Times New Roman" w:cs="Times New Roman"/>
          <w:sz w:val="28"/>
          <w:szCs w:val="28"/>
        </w:rPr>
        <w:t>[1,с.8-9].</w:t>
      </w:r>
    </w:p>
    <w:p w:rsidR="00AB44C4" w:rsidRDefault="004C5812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Буквально наступного дня після </w:t>
      </w:r>
      <w:r w:rsidR="00E814FB">
        <w:rPr>
          <w:rFonts w:ascii="Times New Roman" w:hAnsi="Times New Roman" w:cs="Times New Roman"/>
          <w:sz w:val="28"/>
          <w:szCs w:val="28"/>
        </w:rPr>
        <w:t>створення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 w:rsidR="00E814FB">
        <w:rPr>
          <w:rFonts w:ascii="Times New Roman" w:hAnsi="Times New Roman" w:cs="Times New Roman"/>
          <w:sz w:val="28"/>
          <w:szCs w:val="28"/>
        </w:rPr>
        <w:t>Української Центральної Ради постало питання про врегулювання відносин із Росією.</w:t>
      </w:r>
      <w:r w:rsidR="00A2544B">
        <w:rPr>
          <w:rFonts w:ascii="Times New Roman" w:hAnsi="Times New Roman" w:cs="Times New Roman"/>
          <w:sz w:val="28"/>
          <w:szCs w:val="28"/>
        </w:rPr>
        <w:t xml:space="preserve"> В Петроград були направлені делегати від УЦР («посли»), які передали Тимчасовому Російському уряду «домагання» українців</w:t>
      </w:r>
      <w:r w:rsidR="008E58C5">
        <w:rPr>
          <w:rFonts w:ascii="Times New Roman" w:hAnsi="Times New Roman" w:cs="Times New Roman"/>
          <w:sz w:val="28"/>
          <w:szCs w:val="28"/>
        </w:rPr>
        <w:t xml:space="preserve">. </w:t>
      </w:r>
      <w:r w:rsidR="00A34399">
        <w:rPr>
          <w:rFonts w:ascii="Times New Roman" w:hAnsi="Times New Roman" w:cs="Times New Roman"/>
          <w:sz w:val="28"/>
          <w:szCs w:val="28"/>
        </w:rPr>
        <w:t xml:space="preserve">А «домагання» ці були доволі поміркованими: визнання Української Центральної Ради як автономного органу влади в Україні, </w:t>
      </w:r>
      <w:r w:rsidR="00811179">
        <w:rPr>
          <w:rFonts w:ascii="Times New Roman" w:hAnsi="Times New Roman" w:cs="Times New Roman"/>
          <w:sz w:val="28"/>
          <w:szCs w:val="28"/>
        </w:rPr>
        <w:t xml:space="preserve">консультування щодо України з комісаром «по українських справах», передачу частини грошей, що їх збирали в Україні, «на національно-культурні потреби». Проте навіть такі вимоги були відкинуті Тимчасовим </w:t>
      </w:r>
      <w:r w:rsidR="005D2EB7">
        <w:rPr>
          <w:rFonts w:ascii="Times New Roman" w:hAnsi="Times New Roman" w:cs="Times New Roman"/>
          <w:sz w:val="28"/>
          <w:szCs w:val="28"/>
        </w:rPr>
        <w:t xml:space="preserve">урядом. Ключова теза І Універсалу Української Центральної Ради: «І тепер, Народе Український, нас приневолено, щ о б  м и  с а м і  т в о р и л и  н а ш у  д о л ю» </w:t>
      </w:r>
      <w:r w:rsidR="005D2EB7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5D2EB7">
        <w:rPr>
          <w:rFonts w:ascii="Times New Roman" w:hAnsi="Times New Roman" w:cs="Times New Roman"/>
          <w:sz w:val="28"/>
          <w:szCs w:val="28"/>
        </w:rPr>
        <w:t>1, с.59</w:t>
      </w:r>
      <w:r w:rsidR="005D2EB7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5D2EB7">
        <w:rPr>
          <w:rFonts w:ascii="Times New Roman" w:hAnsi="Times New Roman" w:cs="Times New Roman"/>
          <w:sz w:val="28"/>
          <w:szCs w:val="28"/>
        </w:rPr>
        <w:t>.</w:t>
      </w:r>
    </w:p>
    <w:p w:rsidR="004C5812" w:rsidRDefault="00AB44C4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Одначе надія на спільну долю народів колишньої імперії знайшла розвиток і у ІІ Універсалі УЦР: «Ми, Центральна Рада, яка завжди стояла за те, щоб не одділяти Україну од Росії, щоб вкупі з усіма народами її прямувати до розвитку і добробуту всієї Росії і до єдності демократичних сил її…». </w:t>
      </w:r>
      <w:r w:rsidR="008577A1">
        <w:rPr>
          <w:rFonts w:ascii="Times New Roman" w:hAnsi="Times New Roman" w:cs="Times New Roman"/>
          <w:sz w:val="28"/>
          <w:szCs w:val="28"/>
        </w:rPr>
        <w:t>І знов</w:t>
      </w:r>
      <w:r w:rsidR="005D2EB7">
        <w:rPr>
          <w:rFonts w:ascii="Times New Roman" w:hAnsi="Times New Roman" w:cs="Times New Roman"/>
          <w:sz w:val="28"/>
          <w:szCs w:val="28"/>
        </w:rPr>
        <w:t xml:space="preserve"> </w:t>
      </w:r>
      <w:r w:rsidR="008577A1">
        <w:rPr>
          <w:rFonts w:ascii="Times New Roman" w:hAnsi="Times New Roman" w:cs="Times New Roman"/>
          <w:sz w:val="28"/>
          <w:szCs w:val="28"/>
        </w:rPr>
        <w:t xml:space="preserve">ключова фраза: «…Ми рішуче ставимося проти замірів самовільного здійснення автономії України до Всеросійського </w:t>
      </w:r>
      <w:proofErr w:type="spellStart"/>
      <w:r w:rsidR="008577A1">
        <w:rPr>
          <w:rFonts w:ascii="Times New Roman" w:hAnsi="Times New Roman" w:cs="Times New Roman"/>
          <w:sz w:val="28"/>
          <w:szCs w:val="28"/>
        </w:rPr>
        <w:t>Учредительного</w:t>
      </w:r>
      <w:proofErr w:type="spellEnd"/>
      <w:r w:rsidR="008577A1">
        <w:rPr>
          <w:rFonts w:ascii="Times New Roman" w:hAnsi="Times New Roman" w:cs="Times New Roman"/>
          <w:sz w:val="28"/>
          <w:szCs w:val="28"/>
        </w:rPr>
        <w:t xml:space="preserve"> Зібрання» </w:t>
      </w:r>
      <w:r w:rsidR="008577A1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577A1">
        <w:rPr>
          <w:rFonts w:ascii="Times New Roman" w:hAnsi="Times New Roman" w:cs="Times New Roman"/>
          <w:sz w:val="28"/>
          <w:szCs w:val="28"/>
        </w:rPr>
        <w:t>1,с.61</w:t>
      </w:r>
      <w:r w:rsidR="008577A1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577A1">
        <w:rPr>
          <w:rFonts w:ascii="Times New Roman" w:hAnsi="Times New Roman" w:cs="Times New Roman"/>
          <w:sz w:val="28"/>
          <w:szCs w:val="28"/>
        </w:rPr>
        <w:t>.</w:t>
      </w:r>
    </w:p>
    <w:p w:rsidR="005A1F35" w:rsidRDefault="005A1F35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Перемога збройного повстання більшовиків, усунення від влади політично близьких до </w:t>
      </w:r>
      <w:r w:rsidR="00C964C9">
        <w:rPr>
          <w:rFonts w:ascii="Times New Roman" w:hAnsi="Times New Roman" w:cs="Times New Roman"/>
          <w:sz w:val="28"/>
          <w:szCs w:val="28"/>
        </w:rPr>
        <w:t>правлячих українських партій російських політиків неминуче внесли корективи в перспективи україно-російських відносин.</w:t>
      </w:r>
      <w:r w:rsidR="001B00F8">
        <w:rPr>
          <w:rFonts w:ascii="Times New Roman" w:hAnsi="Times New Roman" w:cs="Times New Roman"/>
          <w:sz w:val="28"/>
          <w:szCs w:val="28"/>
        </w:rPr>
        <w:t xml:space="preserve"> Романтична ілюзія про спільне демократичне майбутнє переростала в уявлення про федерацію рівноправних народів. Більш того, в ІІІ Універсалі Української </w:t>
      </w:r>
      <w:r w:rsidR="001B00F8">
        <w:rPr>
          <w:rFonts w:ascii="Times New Roman" w:hAnsi="Times New Roman" w:cs="Times New Roman"/>
          <w:sz w:val="28"/>
          <w:szCs w:val="28"/>
        </w:rPr>
        <w:lastRenderedPageBreak/>
        <w:t>Центр</w:t>
      </w:r>
      <w:r w:rsidR="00D2578F">
        <w:rPr>
          <w:rFonts w:ascii="Times New Roman" w:hAnsi="Times New Roman" w:cs="Times New Roman"/>
          <w:sz w:val="28"/>
          <w:szCs w:val="28"/>
        </w:rPr>
        <w:t>альної Ради звучать месіанські</w:t>
      </w:r>
      <w:r w:rsidR="001B00F8">
        <w:rPr>
          <w:rFonts w:ascii="Times New Roman" w:hAnsi="Times New Roman" w:cs="Times New Roman"/>
          <w:sz w:val="28"/>
          <w:szCs w:val="28"/>
        </w:rPr>
        <w:t xml:space="preserve"> нотки щодо відповідальності не лише </w:t>
      </w:r>
      <w:r w:rsidR="00D2578F">
        <w:rPr>
          <w:rFonts w:ascii="Times New Roman" w:hAnsi="Times New Roman" w:cs="Times New Roman"/>
          <w:sz w:val="28"/>
          <w:szCs w:val="28"/>
        </w:rPr>
        <w:t>за долю України, «але і всієї Росії».</w:t>
      </w:r>
    </w:p>
    <w:p w:rsidR="00C00054" w:rsidRDefault="00D2578F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Перша українсько-російська ві</w:t>
      </w:r>
      <w:r w:rsidR="00B00174">
        <w:rPr>
          <w:rFonts w:ascii="Times New Roman" w:hAnsi="Times New Roman" w:cs="Times New Roman"/>
          <w:sz w:val="28"/>
          <w:szCs w:val="28"/>
        </w:rPr>
        <w:t>й</w:t>
      </w:r>
      <w:r>
        <w:rPr>
          <w:rFonts w:ascii="Times New Roman" w:hAnsi="Times New Roman" w:cs="Times New Roman"/>
          <w:sz w:val="28"/>
          <w:szCs w:val="28"/>
        </w:rPr>
        <w:t>на</w:t>
      </w:r>
      <w:r w:rsidR="00A921B9">
        <w:rPr>
          <w:rFonts w:ascii="Times New Roman" w:hAnsi="Times New Roman" w:cs="Times New Roman"/>
          <w:sz w:val="28"/>
          <w:szCs w:val="28"/>
        </w:rPr>
        <w:t xml:space="preserve"> остаточно зруйнувала такі ілюзії: «братовбивча </w:t>
      </w:r>
      <w:r w:rsidR="00FE7ED3">
        <w:rPr>
          <w:rFonts w:ascii="Times New Roman" w:hAnsi="Times New Roman" w:cs="Times New Roman"/>
          <w:sz w:val="28"/>
          <w:szCs w:val="28"/>
        </w:rPr>
        <w:t>війна двох сусідніх народів» поставила питання взагалі про існування української державності. Крім того посилювався тиск з боку Німеччини і Австро-Угорщини щодо умов підписання миру.</w:t>
      </w:r>
      <w:r w:rsidR="00A921B9">
        <w:rPr>
          <w:rFonts w:ascii="Times New Roman" w:hAnsi="Times New Roman" w:cs="Times New Roman"/>
          <w:sz w:val="28"/>
          <w:szCs w:val="28"/>
        </w:rPr>
        <w:t xml:space="preserve"> </w:t>
      </w:r>
      <w:r w:rsidR="00FE7ED3">
        <w:rPr>
          <w:rFonts w:ascii="Times New Roman" w:hAnsi="Times New Roman" w:cs="Times New Roman"/>
          <w:sz w:val="28"/>
          <w:szCs w:val="28"/>
        </w:rPr>
        <w:t xml:space="preserve">Через те ІУ Універсал очікувано проголосив незалежність України; «О д н и н і  У к р а ї н с ь к а  Н а р о д н я  </w:t>
      </w:r>
      <w:r w:rsidR="00FA5973">
        <w:rPr>
          <w:rFonts w:ascii="Times New Roman" w:hAnsi="Times New Roman" w:cs="Times New Roman"/>
          <w:sz w:val="28"/>
          <w:szCs w:val="28"/>
        </w:rPr>
        <w:t xml:space="preserve">Р е с п у б л і к а  с т а є  с а м о с т і й н о ю, н і  в і д  н і к о г о  н е з а л е ж н о ю, в і л ь н о ю, с у в е р е н </w:t>
      </w:r>
      <w:proofErr w:type="spellStart"/>
      <w:r w:rsidR="00FA5973">
        <w:rPr>
          <w:rFonts w:ascii="Times New Roman" w:hAnsi="Times New Roman" w:cs="Times New Roman"/>
          <w:sz w:val="28"/>
          <w:szCs w:val="28"/>
        </w:rPr>
        <w:t>н</w:t>
      </w:r>
      <w:proofErr w:type="spellEnd"/>
      <w:r w:rsidR="00FA5973">
        <w:rPr>
          <w:rFonts w:ascii="Times New Roman" w:hAnsi="Times New Roman" w:cs="Times New Roman"/>
          <w:sz w:val="28"/>
          <w:szCs w:val="28"/>
        </w:rPr>
        <w:t xml:space="preserve"> о ю  д е р ж а в о ю  у к р а ї н с ь к о г о  н а р о д у</w:t>
      </w:r>
      <w:r w:rsidR="001D2178">
        <w:rPr>
          <w:rFonts w:ascii="Times New Roman" w:hAnsi="Times New Roman" w:cs="Times New Roman"/>
          <w:sz w:val="28"/>
          <w:szCs w:val="28"/>
        </w:rPr>
        <w:t xml:space="preserve">» </w:t>
      </w:r>
      <w:r w:rsidR="001D2178"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1D2178">
        <w:rPr>
          <w:rFonts w:ascii="Times New Roman" w:hAnsi="Times New Roman" w:cs="Times New Roman"/>
          <w:sz w:val="28"/>
          <w:szCs w:val="28"/>
        </w:rPr>
        <w:t>1, с.70</w:t>
      </w:r>
      <w:r w:rsidR="001D2178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1D2178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D936A5" w:rsidRDefault="00D936A5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Голова Української Центральної Ради М. Грушевський в праці «На порозі нової України» із сумом відзначав, що «війна більшовиків з Україною рішуче поставила хрест» на орієнтації на Росію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605F9">
        <w:rPr>
          <w:rFonts w:ascii="Times New Roman" w:hAnsi="Times New Roman" w:cs="Times New Roman"/>
          <w:sz w:val="28"/>
          <w:szCs w:val="28"/>
        </w:rPr>
        <w:t>2</w:t>
      </w:r>
      <w:r>
        <w:rPr>
          <w:rFonts w:ascii="Times New Roman" w:hAnsi="Times New Roman" w:cs="Times New Roman"/>
          <w:sz w:val="28"/>
          <w:szCs w:val="28"/>
        </w:rPr>
        <w:t>, с. 196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>
        <w:rPr>
          <w:rFonts w:ascii="Times New Roman" w:hAnsi="Times New Roman" w:cs="Times New Roman"/>
          <w:sz w:val="28"/>
          <w:szCs w:val="28"/>
        </w:rPr>
        <w:t>.</w:t>
      </w:r>
      <w:r w:rsidR="00FA59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Одночасно, відзначав перший голова Генерального секретаріату В. Винниченко, розвіялися надії на допомогу</w:t>
      </w:r>
      <w:r w:rsidR="00FA5973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Німеччини і Австрії</w:t>
      </w:r>
      <w:r w:rsidR="008605F9">
        <w:rPr>
          <w:rFonts w:ascii="Times New Roman" w:hAnsi="Times New Roman" w:cs="Times New Roman"/>
          <w:sz w:val="28"/>
          <w:szCs w:val="28"/>
        </w:rPr>
        <w:t>, зокрема шляхом окупації території України: «Ніякий чужий пан не може бути добродійником того, над ким він панує…»</w:t>
      </w:r>
      <w:r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en-US"/>
        </w:rPr>
        <w:t>[</w:t>
      </w:r>
      <w:r w:rsidR="008605F9">
        <w:rPr>
          <w:rFonts w:ascii="Times New Roman" w:hAnsi="Times New Roman" w:cs="Times New Roman"/>
          <w:sz w:val="28"/>
          <w:szCs w:val="28"/>
        </w:rPr>
        <w:t>3, с.41</w:t>
      </w:r>
      <w:r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8605F9">
        <w:rPr>
          <w:rFonts w:ascii="Times New Roman" w:hAnsi="Times New Roman" w:cs="Times New Roman"/>
          <w:sz w:val="28"/>
          <w:szCs w:val="28"/>
        </w:rPr>
        <w:t>.</w:t>
      </w:r>
      <w:r w:rsidR="00FA5973">
        <w:rPr>
          <w:rFonts w:ascii="Times New Roman" w:hAnsi="Times New Roman" w:cs="Times New Roman"/>
          <w:sz w:val="28"/>
          <w:szCs w:val="28"/>
        </w:rPr>
        <w:t xml:space="preserve"> </w:t>
      </w:r>
      <w:r w:rsidR="00F941DE">
        <w:rPr>
          <w:rFonts w:ascii="Times New Roman" w:hAnsi="Times New Roman" w:cs="Times New Roman"/>
          <w:sz w:val="28"/>
          <w:szCs w:val="28"/>
        </w:rPr>
        <w:t>Орієнтація на себе, на власні сили – ось один з головних уроків Української революції.</w:t>
      </w:r>
    </w:p>
    <w:p w:rsidR="004240F2" w:rsidRDefault="004240F2" w:rsidP="00DB403C">
      <w:pPr>
        <w:spacing w:line="240" w:lineRule="auto"/>
        <w:ind w:firstLine="709"/>
        <w:jc w:val="center"/>
        <w:rPr>
          <w:rFonts w:ascii="Times New Roman" w:hAnsi="Times New Roman" w:cs="Times New Roman"/>
          <w:sz w:val="28"/>
          <w:szCs w:val="28"/>
        </w:rPr>
      </w:pPr>
      <w:r w:rsidRPr="004240F2">
        <w:rPr>
          <w:rFonts w:ascii="Times New Roman" w:hAnsi="Times New Roman" w:cs="Times New Roman"/>
          <w:b/>
          <w:sz w:val="28"/>
          <w:szCs w:val="28"/>
        </w:rPr>
        <w:t>Література</w:t>
      </w:r>
      <w:r>
        <w:rPr>
          <w:rFonts w:ascii="Times New Roman" w:hAnsi="Times New Roman" w:cs="Times New Roman"/>
          <w:sz w:val="28"/>
          <w:szCs w:val="28"/>
        </w:rPr>
        <w:t>:</w:t>
      </w:r>
    </w:p>
    <w:p w:rsidR="004240F2" w:rsidRDefault="004240F2" w:rsidP="00DB403C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1.</w:t>
      </w:r>
      <w:r w:rsidRPr="004240F2">
        <w:rPr>
          <w:rFonts w:ascii="Times New Roman" w:hAnsi="Times New Roman" w:cs="Times New Roman"/>
          <w:sz w:val="28"/>
          <w:szCs w:val="28"/>
        </w:rPr>
        <w:t>Конституційні акти України. 1917-1921. Невідомі конституції України. – Київ: Філософська і соціологічна думка, 1992. – 272 с.</w:t>
      </w:r>
    </w:p>
    <w:p w:rsidR="006852B6" w:rsidRDefault="004240F2" w:rsidP="00DB403C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2. Історія України в особах</w:t>
      </w:r>
      <w:r w:rsidR="006852B6">
        <w:rPr>
          <w:rFonts w:ascii="Times New Roman" w:hAnsi="Times New Roman" w:cs="Times New Roman"/>
          <w:sz w:val="28"/>
          <w:szCs w:val="28"/>
        </w:rPr>
        <w:t>: ХІХ-ХХ ст. / І. Войцехівська та ін. – К.: Україна, 1995. – 479 с.</w:t>
      </w:r>
    </w:p>
    <w:p w:rsidR="00D2578F" w:rsidRPr="00DB403C" w:rsidRDefault="006852B6" w:rsidP="00DB403C">
      <w:pPr>
        <w:spacing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3. </w:t>
      </w:r>
      <w:r w:rsidR="00DB403C">
        <w:rPr>
          <w:rFonts w:ascii="Times New Roman" w:hAnsi="Times New Roman" w:cs="Times New Roman"/>
          <w:sz w:val="28"/>
          <w:szCs w:val="28"/>
        </w:rPr>
        <w:t xml:space="preserve">Винниченко В. Відродження нації. Частина І. </w:t>
      </w:r>
      <w:r w:rsidR="00FA5973">
        <w:rPr>
          <w:rFonts w:ascii="Times New Roman" w:hAnsi="Times New Roman" w:cs="Times New Roman"/>
          <w:sz w:val="28"/>
          <w:szCs w:val="28"/>
        </w:rPr>
        <w:t xml:space="preserve"> </w:t>
      </w:r>
      <w:proofErr w:type="gramStart"/>
      <w:r w:rsidR="00DB403C">
        <w:rPr>
          <w:rFonts w:ascii="Times New Roman" w:hAnsi="Times New Roman" w:cs="Times New Roman"/>
          <w:sz w:val="28"/>
          <w:szCs w:val="28"/>
          <w:lang w:val="en-US"/>
        </w:rPr>
        <w:t>[</w:t>
      </w:r>
      <w:proofErr w:type="spellStart"/>
      <w:r w:rsidR="00DB403C">
        <w:rPr>
          <w:rFonts w:ascii="Times New Roman" w:hAnsi="Times New Roman" w:cs="Times New Roman"/>
          <w:sz w:val="28"/>
          <w:szCs w:val="28"/>
        </w:rPr>
        <w:t>Репринтне</w:t>
      </w:r>
      <w:proofErr w:type="spellEnd"/>
      <w:r w:rsidR="00DB403C">
        <w:rPr>
          <w:rFonts w:ascii="Times New Roman" w:hAnsi="Times New Roman" w:cs="Times New Roman"/>
          <w:sz w:val="28"/>
          <w:szCs w:val="28"/>
        </w:rPr>
        <w:t xml:space="preserve"> відтворення видання 1920 року</w:t>
      </w:r>
      <w:r w:rsidR="00DB403C">
        <w:rPr>
          <w:rFonts w:ascii="Times New Roman" w:hAnsi="Times New Roman" w:cs="Times New Roman"/>
          <w:sz w:val="28"/>
          <w:szCs w:val="28"/>
          <w:lang w:val="en-US"/>
        </w:rPr>
        <w:t>]</w:t>
      </w:r>
      <w:r w:rsidR="00DB403C">
        <w:rPr>
          <w:rFonts w:ascii="Times New Roman" w:hAnsi="Times New Roman" w:cs="Times New Roman"/>
          <w:sz w:val="28"/>
          <w:szCs w:val="28"/>
        </w:rPr>
        <w:t>.</w:t>
      </w:r>
      <w:proofErr w:type="gramEnd"/>
      <w:r w:rsidR="00DB403C">
        <w:rPr>
          <w:rFonts w:ascii="Times New Roman" w:hAnsi="Times New Roman" w:cs="Times New Roman"/>
          <w:sz w:val="28"/>
          <w:szCs w:val="28"/>
        </w:rPr>
        <w:t xml:space="preserve"> – Київ: Видавництво політичної літератури України, 1990 – 348 с.</w:t>
      </w:r>
    </w:p>
    <w:p w:rsidR="008E58C5" w:rsidRPr="004C5812" w:rsidRDefault="008E58C5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E6F34" w:rsidRDefault="002E6F34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p w:rsidR="002E6F34" w:rsidRPr="00E821DF" w:rsidRDefault="002E6F34" w:rsidP="00E821DF">
      <w:pPr>
        <w:spacing w:line="360" w:lineRule="auto"/>
        <w:ind w:firstLine="709"/>
        <w:jc w:val="both"/>
        <w:rPr>
          <w:rFonts w:ascii="Times New Roman" w:hAnsi="Times New Roman" w:cs="Times New Roman"/>
          <w:sz w:val="28"/>
          <w:szCs w:val="28"/>
        </w:rPr>
      </w:pPr>
    </w:p>
    <w:sectPr w:rsidR="002E6F34" w:rsidRPr="00E821DF" w:rsidSect="005F16FD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CD31D3" w:rsidRDefault="00CD31D3" w:rsidP="00DB403C">
      <w:pPr>
        <w:spacing w:after="0" w:line="240" w:lineRule="auto"/>
      </w:pPr>
      <w:r>
        <w:separator/>
      </w:r>
    </w:p>
  </w:endnote>
  <w:endnote w:type="continuationSeparator" w:id="0">
    <w:p w:rsidR="00CD31D3" w:rsidRDefault="00CD31D3" w:rsidP="00DB403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CD31D3" w:rsidRDefault="00CD31D3" w:rsidP="00DB403C">
      <w:pPr>
        <w:spacing w:after="0" w:line="240" w:lineRule="auto"/>
      </w:pPr>
      <w:r>
        <w:separator/>
      </w:r>
    </w:p>
  </w:footnote>
  <w:footnote w:type="continuationSeparator" w:id="0">
    <w:p w:rsidR="00CD31D3" w:rsidRDefault="00CD31D3" w:rsidP="00DB403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1C25CAF"/>
    <w:multiLevelType w:val="hybridMultilevel"/>
    <w:tmpl w:val="B37872C8"/>
    <w:lvl w:ilvl="0" w:tplc="559460EC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220019" w:tentative="1">
      <w:start w:val="1"/>
      <w:numFmt w:val="lowerLetter"/>
      <w:lvlText w:val="%2."/>
      <w:lvlJc w:val="left"/>
      <w:pPr>
        <w:ind w:left="1789" w:hanging="360"/>
      </w:pPr>
    </w:lvl>
    <w:lvl w:ilvl="2" w:tplc="0422001B" w:tentative="1">
      <w:start w:val="1"/>
      <w:numFmt w:val="lowerRoman"/>
      <w:lvlText w:val="%3."/>
      <w:lvlJc w:val="right"/>
      <w:pPr>
        <w:ind w:left="2509" w:hanging="180"/>
      </w:pPr>
    </w:lvl>
    <w:lvl w:ilvl="3" w:tplc="0422000F" w:tentative="1">
      <w:start w:val="1"/>
      <w:numFmt w:val="decimal"/>
      <w:lvlText w:val="%4."/>
      <w:lvlJc w:val="left"/>
      <w:pPr>
        <w:ind w:left="3229" w:hanging="360"/>
      </w:pPr>
    </w:lvl>
    <w:lvl w:ilvl="4" w:tplc="04220019" w:tentative="1">
      <w:start w:val="1"/>
      <w:numFmt w:val="lowerLetter"/>
      <w:lvlText w:val="%5."/>
      <w:lvlJc w:val="left"/>
      <w:pPr>
        <w:ind w:left="3949" w:hanging="360"/>
      </w:pPr>
    </w:lvl>
    <w:lvl w:ilvl="5" w:tplc="0422001B" w:tentative="1">
      <w:start w:val="1"/>
      <w:numFmt w:val="lowerRoman"/>
      <w:lvlText w:val="%6."/>
      <w:lvlJc w:val="right"/>
      <w:pPr>
        <w:ind w:left="4669" w:hanging="180"/>
      </w:pPr>
    </w:lvl>
    <w:lvl w:ilvl="6" w:tplc="0422000F" w:tentative="1">
      <w:start w:val="1"/>
      <w:numFmt w:val="decimal"/>
      <w:lvlText w:val="%7."/>
      <w:lvlJc w:val="left"/>
      <w:pPr>
        <w:ind w:left="5389" w:hanging="360"/>
      </w:pPr>
    </w:lvl>
    <w:lvl w:ilvl="7" w:tplc="04220019" w:tentative="1">
      <w:start w:val="1"/>
      <w:numFmt w:val="lowerLetter"/>
      <w:lvlText w:val="%8."/>
      <w:lvlJc w:val="left"/>
      <w:pPr>
        <w:ind w:left="6109" w:hanging="360"/>
      </w:pPr>
    </w:lvl>
    <w:lvl w:ilvl="8" w:tplc="0422001B" w:tentative="1">
      <w:start w:val="1"/>
      <w:numFmt w:val="lowerRoman"/>
      <w:lvlText w:val="%9."/>
      <w:lvlJc w:val="right"/>
      <w:pPr>
        <w:ind w:left="6829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F16FD"/>
    <w:rsid w:val="00067C50"/>
    <w:rsid w:val="00131C68"/>
    <w:rsid w:val="00147E54"/>
    <w:rsid w:val="00185221"/>
    <w:rsid w:val="001B00F8"/>
    <w:rsid w:val="001D2178"/>
    <w:rsid w:val="002E6F34"/>
    <w:rsid w:val="003A0754"/>
    <w:rsid w:val="003B366D"/>
    <w:rsid w:val="003B3C3E"/>
    <w:rsid w:val="004240F2"/>
    <w:rsid w:val="00435659"/>
    <w:rsid w:val="004834B7"/>
    <w:rsid w:val="004C5812"/>
    <w:rsid w:val="004F0A08"/>
    <w:rsid w:val="005A1F35"/>
    <w:rsid w:val="005D2EB7"/>
    <w:rsid w:val="005E1144"/>
    <w:rsid w:val="005F091B"/>
    <w:rsid w:val="005F16FD"/>
    <w:rsid w:val="00630E86"/>
    <w:rsid w:val="006852B6"/>
    <w:rsid w:val="0077665F"/>
    <w:rsid w:val="007E0C89"/>
    <w:rsid w:val="007F46E0"/>
    <w:rsid w:val="00811179"/>
    <w:rsid w:val="008577A1"/>
    <w:rsid w:val="008605F9"/>
    <w:rsid w:val="00887572"/>
    <w:rsid w:val="008E58C5"/>
    <w:rsid w:val="00A2544B"/>
    <w:rsid w:val="00A34399"/>
    <w:rsid w:val="00A921B9"/>
    <w:rsid w:val="00AB429C"/>
    <w:rsid w:val="00AB44C4"/>
    <w:rsid w:val="00B00174"/>
    <w:rsid w:val="00BD0780"/>
    <w:rsid w:val="00C00054"/>
    <w:rsid w:val="00C14AC8"/>
    <w:rsid w:val="00C964C9"/>
    <w:rsid w:val="00CA3E87"/>
    <w:rsid w:val="00CD31D3"/>
    <w:rsid w:val="00CD73D8"/>
    <w:rsid w:val="00D01708"/>
    <w:rsid w:val="00D2578F"/>
    <w:rsid w:val="00D936A5"/>
    <w:rsid w:val="00DB403C"/>
    <w:rsid w:val="00E31830"/>
    <w:rsid w:val="00E3206E"/>
    <w:rsid w:val="00E36252"/>
    <w:rsid w:val="00E814FB"/>
    <w:rsid w:val="00E821DF"/>
    <w:rsid w:val="00EE122B"/>
    <w:rsid w:val="00F12BB8"/>
    <w:rsid w:val="00F26416"/>
    <w:rsid w:val="00F756D1"/>
    <w:rsid w:val="00F941DE"/>
    <w:rsid w:val="00FA5973"/>
    <w:rsid w:val="00FE7ED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12BB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4240F2"/>
    <w:pPr>
      <w:ind w:left="720"/>
      <w:contextualSpacing/>
    </w:pPr>
  </w:style>
  <w:style w:type="paragraph" w:styleId="a4">
    <w:name w:val="header"/>
    <w:basedOn w:val="a"/>
    <w:link w:val="a5"/>
    <w:uiPriority w:val="99"/>
    <w:semiHidden/>
    <w:unhideWhenUsed/>
    <w:rsid w:val="00DB403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semiHidden/>
    <w:rsid w:val="00DB403C"/>
  </w:style>
  <w:style w:type="paragraph" w:styleId="a6">
    <w:name w:val="footer"/>
    <w:basedOn w:val="a"/>
    <w:link w:val="a7"/>
    <w:uiPriority w:val="99"/>
    <w:semiHidden/>
    <w:unhideWhenUsed/>
    <w:rsid w:val="00DB403C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semiHidden/>
    <w:rsid w:val="00DB403C"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3393</Words>
  <Characters>1935</Characters>
  <Application>Microsoft Office Word</Application>
  <DocSecurity>0</DocSecurity>
  <Lines>16</Lines>
  <Paragraphs>10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Grizli777</Company>
  <LinksUpToDate>false</LinksUpToDate>
  <CharactersWithSpaces>5318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Анатолий</dc:creator>
  <cp:lastModifiedBy>Анатолий</cp:lastModifiedBy>
  <cp:revision>2</cp:revision>
  <dcterms:created xsi:type="dcterms:W3CDTF">2019-04-02T17:02:00Z</dcterms:created>
  <dcterms:modified xsi:type="dcterms:W3CDTF">2019-04-02T17:02:00Z</dcterms:modified>
</cp:coreProperties>
</file>