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C147B" w:rsidRPr="00532D9B" w:rsidRDefault="000C147B" w:rsidP="000C147B">
      <w:pPr>
        <w:spacing w:after="0" w:line="240" w:lineRule="auto"/>
        <w:ind w:firstLine="567"/>
        <w:jc w:val="center"/>
        <w:rPr>
          <w:rFonts w:ascii="Times New Roman" w:hAnsi="Times New Roman" w:cs="Times New Roman"/>
          <w:b/>
          <w:bCs/>
          <w:color w:val="000000" w:themeColor="text1"/>
          <w:sz w:val="28"/>
          <w:szCs w:val="28"/>
        </w:rPr>
      </w:pPr>
      <w:r w:rsidRPr="00532D9B">
        <w:rPr>
          <w:rFonts w:ascii="Times New Roman" w:hAnsi="Times New Roman" w:cs="Times New Roman"/>
          <w:b/>
          <w:bCs/>
          <w:color w:val="000000" w:themeColor="text1"/>
          <w:sz w:val="28"/>
          <w:szCs w:val="28"/>
        </w:rPr>
        <w:t>MARKETING IN INSURANCE</w:t>
      </w:r>
    </w:p>
    <w:p w:rsidR="000C147B" w:rsidRPr="00532D9B" w:rsidRDefault="000C147B" w:rsidP="000C147B">
      <w:pPr>
        <w:spacing w:after="0" w:line="240" w:lineRule="auto"/>
        <w:ind w:firstLine="567"/>
        <w:jc w:val="center"/>
        <w:rPr>
          <w:rFonts w:ascii="Times New Roman" w:hAnsi="Times New Roman" w:cs="Times New Roman"/>
          <w:b/>
          <w:bCs/>
          <w:color w:val="000000" w:themeColor="text1"/>
          <w:sz w:val="28"/>
          <w:szCs w:val="28"/>
        </w:rPr>
      </w:pPr>
    </w:p>
    <w:p w:rsidR="000C147B" w:rsidRPr="00532D9B" w:rsidRDefault="000C147B" w:rsidP="000C147B">
      <w:pPr>
        <w:spacing w:after="0" w:line="240" w:lineRule="auto"/>
        <w:ind w:firstLine="567"/>
        <w:jc w:val="center"/>
        <w:rPr>
          <w:rFonts w:ascii="Times New Roman" w:hAnsi="Times New Roman" w:cs="Times New Roman"/>
          <w:color w:val="000000" w:themeColor="text1"/>
          <w:sz w:val="28"/>
          <w:szCs w:val="28"/>
        </w:rPr>
      </w:pPr>
      <w:r w:rsidRPr="00532D9B">
        <w:rPr>
          <w:rFonts w:ascii="Times New Roman" w:hAnsi="Times New Roman" w:cs="Times New Roman"/>
          <w:b/>
          <w:bCs/>
          <w:color w:val="000000" w:themeColor="text1"/>
          <w:sz w:val="28"/>
          <w:szCs w:val="28"/>
        </w:rPr>
        <w:t xml:space="preserve">Iryna </w:t>
      </w:r>
      <w:proofErr w:type="spellStart"/>
      <w:r w:rsidRPr="00532D9B">
        <w:rPr>
          <w:rFonts w:ascii="Times New Roman" w:hAnsi="Times New Roman" w:cs="Times New Roman"/>
          <w:b/>
          <w:bCs/>
          <w:color w:val="000000" w:themeColor="text1"/>
          <w:sz w:val="28"/>
          <w:szCs w:val="28"/>
        </w:rPr>
        <w:t>Korman</w:t>
      </w:r>
      <w:proofErr w:type="spellEnd"/>
      <w:r w:rsidRPr="00532D9B">
        <w:rPr>
          <w:rFonts w:ascii="Times New Roman" w:hAnsi="Times New Roman" w:cs="Times New Roman"/>
          <w:color w:val="000000" w:themeColor="text1"/>
          <w:sz w:val="28"/>
          <w:szCs w:val="28"/>
        </w:rPr>
        <w:t xml:space="preserve">, </w:t>
      </w:r>
      <w:proofErr w:type="spellStart"/>
      <w:r w:rsidRPr="000C147B">
        <w:rPr>
          <w:rFonts w:ascii="Times New Roman" w:hAnsi="Times New Roman" w:cs="Times New Roman"/>
          <w:i/>
          <w:iCs/>
          <w:color w:val="000000" w:themeColor="text1"/>
          <w:sz w:val="28"/>
          <w:szCs w:val="28"/>
        </w:rPr>
        <w:t>PhD</w:t>
      </w:r>
      <w:proofErr w:type="spellEnd"/>
      <w:r w:rsidRPr="000C147B">
        <w:rPr>
          <w:rFonts w:ascii="Times New Roman" w:hAnsi="Times New Roman" w:cs="Times New Roman"/>
          <w:i/>
          <w:iCs/>
          <w:color w:val="000000" w:themeColor="text1"/>
          <w:sz w:val="28"/>
          <w:szCs w:val="28"/>
        </w:rPr>
        <w:t xml:space="preserve"> </w:t>
      </w:r>
      <w:proofErr w:type="spellStart"/>
      <w:r w:rsidRPr="000C147B">
        <w:rPr>
          <w:rFonts w:ascii="Times New Roman" w:hAnsi="Times New Roman" w:cs="Times New Roman"/>
          <w:i/>
          <w:iCs/>
          <w:color w:val="000000" w:themeColor="text1"/>
          <w:sz w:val="28"/>
          <w:szCs w:val="28"/>
        </w:rPr>
        <w:t>in</w:t>
      </w:r>
      <w:proofErr w:type="spellEnd"/>
      <w:r w:rsidRPr="000C147B">
        <w:rPr>
          <w:rFonts w:ascii="Times New Roman" w:hAnsi="Times New Roman" w:cs="Times New Roman"/>
          <w:i/>
          <w:iCs/>
          <w:color w:val="000000" w:themeColor="text1"/>
          <w:sz w:val="28"/>
          <w:szCs w:val="28"/>
        </w:rPr>
        <w:t xml:space="preserve"> </w:t>
      </w:r>
      <w:proofErr w:type="spellStart"/>
      <w:r w:rsidRPr="000C147B">
        <w:rPr>
          <w:rFonts w:ascii="Times New Roman" w:hAnsi="Times New Roman" w:cs="Times New Roman"/>
          <w:i/>
          <w:iCs/>
          <w:color w:val="000000" w:themeColor="text1"/>
          <w:sz w:val="28"/>
          <w:szCs w:val="28"/>
        </w:rPr>
        <w:t>Economics</w:t>
      </w:r>
      <w:proofErr w:type="spellEnd"/>
    </w:p>
    <w:p w:rsidR="000C147B" w:rsidRPr="00532D9B" w:rsidRDefault="000C147B" w:rsidP="000C147B">
      <w:pPr>
        <w:spacing w:after="0" w:line="240" w:lineRule="auto"/>
        <w:ind w:firstLine="567"/>
        <w:jc w:val="center"/>
        <w:rPr>
          <w:rFonts w:ascii="Times New Roman" w:hAnsi="Times New Roman" w:cs="Times New Roman"/>
          <w:b/>
          <w:bCs/>
          <w:color w:val="000000" w:themeColor="text1"/>
          <w:sz w:val="28"/>
          <w:szCs w:val="28"/>
        </w:rPr>
      </w:pPr>
      <w:proofErr w:type="spellStart"/>
      <w:r w:rsidRPr="00532D9B">
        <w:rPr>
          <w:rFonts w:ascii="Times New Roman" w:hAnsi="Times New Roman" w:cs="Times New Roman"/>
          <w:b/>
          <w:bCs/>
          <w:color w:val="000000" w:themeColor="text1"/>
          <w:sz w:val="28"/>
          <w:szCs w:val="28"/>
        </w:rPr>
        <w:t>Uman</w:t>
      </w:r>
      <w:proofErr w:type="spellEnd"/>
      <w:r w:rsidRPr="00532D9B">
        <w:rPr>
          <w:rFonts w:ascii="Times New Roman" w:hAnsi="Times New Roman" w:cs="Times New Roman"/>
          <w:b/>
          <w:bCs/>
          <w:color w:val="000000" w:themeColor="text1"/>
          <w:sz w:val="28"/>
          <w:szCs w:val="28"/>
        </w:rPr>
        <w:t xml:space="preserve"> </w:t>
      </w:r>
      <w:proofErr w:type="spellStart"/>
      <w:r w:rsidRPr="00532D9B">
        <w:rPr>
          <w:rFonts w:ascii="Times New Roman" w:hAnsi="Times New Roman" w:cs="Times New Roman"/>
          <w:b/>
          <w:bCs/>
          <w:color w:val="000000" w:themeColor="text1"/>
          <w:sz w:val="28"/>
          <w:szCs w:val="28"/>
        </w:rPr>
        <w:t>National</w:t>
      </w:r>
      <w:proofErr w:type="spellEnd"/>
      <w:r w:rsidRPr="00532D9B">
        <w:rPr>
          <w:rFonts w:ascii="Times New Roman" w:hAnsi="Times New Roman" w:cs="Times New Roman"/>
          <w:b/>
          <w:bCs/>
          <w:color w:val="000000" w:themeColor="text1"/>
          <w:sz w:val="28"/>
          <w:szCs w:val="28"/>
        </w:rPr>
        <w:t xml:space="preserve"> </w:t>
      </w:r>
      <w:proofErr w:type="spellStart"/>
      <w:r w:rsidRPr="00532D9B">
        <w:rPr>
          <w:rFonts w:ascii="Times New Roman" w:hAnsi="Times New Roman" w:cs="Times New Roman"/>
          <w:b/>
          <w:bCs/>
          <w:color w:val="000000" w:themeColor="text1"/>
          <w:sz w:val="28"/>
          <w:szCs w:val="28"/>
        </w:rPr>
        <w:t>University</w:t>
      </w:r>
      <w:proofErr w:type="spellEnd"/>
      <w:r w:rsidRPr="00532D9B">
        <w:rPr>
          <w:rFonts w:ascii="Times New Roman" w:hAnsi="Times New Roman" w:cs="Times New Roman"/>
          <w:b/>
          <w:bCs/>
          <w:color w:val="000000" w:themeColor="text1"/>
          <w:sz w:val="28"/>
          <w:szCs w:val="28"/>
        </w:rPr>
        <w:t xml:space="preserve"> </w:t>
      </w:r>
      <w:proofErr w:type="spellStart"/>
      <w:r w:rsidRPr="00532D9B">
        <w:rPr>
          <w:rFonts w:ascii="Times New Roman" w:hAnsi="Times New Roman" w:cs="Times New Roman"/>
          <w:b/>
          <w:bCs/>
          <w:color w:val="000000" w:themeColor="text1"/>
          <w:sz w:val="28"/>
          <w:szCs w:val="28"/>
        </w:rPr>
        <w:t>of</w:t>
      </w:r>
      <w:proofErr w:type="spellEnd"/>
      <w:r w:rsidRPr="00532D9B">
        <w:rPr>
          <w:rFonts w:ascii="Times New Roman" w:hAnsi="Times New Roman" w:cs="Times New Roman"/>
          <w:b/>
          <w:bCs/>
          <w:color w:val="000000" w:themeColor="text1"/>
          <w:sz w:val="28"/>
          <w:szCs w:val="28"/>
        </w:rPr>
        <w:t xml:space="preserve"> </w:t>
      </w:r>
      <w:proofErr w:type="spellStart"/>
      <w:r w:rsidRPr="00532D9B">
        <w:rPr>
          <w:rFonts w:ascii="Times New Roman" w:hAnsi="Times New Roman" w:cs="Times New Roman"/>
          <w:b/>
          <w:bCs/>
          <w:color w:val="000000" w:themeColor="text1"/>
          <w:sz w:val="28"/>
          <w:szCs w:val="28"/>
        </w:rPr>
        <w:t>Horticulture</w:t>
      </w:r>
      <w:proofErr w:type="spellEnd"/>
    </w:p>
    <w:p w:rsidR="000C147B" w:rsidRPr="00532D9B" w:rsidRDefault="000C147B" w:rsidP="000C147B">
      <w:pPr>
        <w:spacing w:after="0" w:line="240" w:lineRule="auto"/>
        <w:ind w:firstLine="567"/>
        <w:jc w:val="both"/>
        <w:rPr>
          <w:rFonts w:ascii="Times New Roman" w:hAnsi="Times New Roman" w:cs="Times New Roman"/>
          <w:b/>
          <w:bCs/>
          <w:color w:val="000000" w:themeColor="text1"/>
          <w:sz w:val="28"/>
          <w:szCs w:val="28"/>
        </w:rPr>
      </w:pPr>
    </w:p>
    <w:p w:rsidR="000C147B" w:rsidRPr="000C147B" w:rsidRDefault="000C147B" w:rsidP="000C147B">
      <w:pPr>
        <w:pStyle w:val="a3"/>
        <w:shd w:val="clear" w:color="auto" w:fill="FFFFFF"/>
        <w:spacing w:before="0" w:beforeAutospacing="0" w:after="0" w:afterAutospacing="0"/>
        <w:ind w:firstLine="567"/>
        <w:jc w:val="both"/>
        <w:rPr>
          <w:color w:val="000000" w:themeColor="text1"/>
          <w:sz w:val="28"/>
          <w:szCs w:val="28"/>
          <w:lang w:val="en-US"/>
        </w:rPr>
      </w:pPr>
      <w:r w:rsidRPr="000C147B">
        <w:rPr>
          <w:rStyle w:val="a4"/>
          <w:i w:val="0"/>
          <w:iCs w:val="0"/>
          <w:color w:val="000000" w:themeColor="text1"/>
          <w:sz w:val="28"/>
          <w:szCs w:val="28"/>
          <w:lang w:val="en-US"/>
        </w:rPr>
        <w:t xml:space="preserve">Marketing in </w:t>
      </w:r>
      <w:proofErr w:type="spellStart"/>
      <w:r w:rsidRPr="000C147B">
        <w:rPr>
          <w:rStyle w:val="a4"/>
          <w:i w:val="0"/>
          <w:iCs w:val="0"/>
          <w:color w:val="000000" w:themeColor="text1"/>
          <w:sz w:val="28"/>
          <w:szCs w:val="28"/>
          <w:lang w:val="en-US"/>
        </w:rPr>
        <w:t>insurance</w:t>
      </w:r>
      <w:r w:rsidRPr="000C147B">
        <w:rPr>
          <w:color w:val="000000" w:themeColor="text1"/>
          <w:sz w:val="28"/>
          <w:szCs w:val="28"/>
          <w:lang w:val="en-US"/>
        </w:rPr>
        <w:t>is</w:t>
      </w:r>
      <w:proofErr w:type="spellEnd"/>
      <w:r w:rsidRPr="000C147B">
        <w:rPr>
          <w:color w:val="000000" w:themeColor="text1"/>
          <w:sz w:val="28"/>
          <w:szCs w:val="28"/>
          <w:lang w:val="en-US"/>
        </w:rPr>
        <w:t xml:space="preserve"> a set of measures aimed at the formation and continuous improvement of the insurer's activity, namely:</w:t>
      </w:r>
    </w:p>
    <w:p w:rsidR="000C147B" w:rsidRPr="000C147B" w:rsidRDefault="000C147B" w:rsidP="000C147B">
      <w:pPr>
        <w:pStyle w:val="a3"/>
        <w:shd w:val="clear" w:color="auto" w:fill="FFFFFF"/>
        <w:spacing w:before="0" w:beforeAutospacing="0" w:after="0" w:afterAutospacing="0"/>
        <w:ind w:firstLine="567"/>
        <w:jc w:val="both"/>
        <w:rPr>
          <w:color w:val="000000" w:themeColor="text1"/>
          <w:sz w:val="28"/>
          <w:szCs w:val="28"/>
          <w:lang w:val="en-US"/>
        </w:rPr>
      </w:pPr>
      <w:r w:rsidRPr="000C147B">
        <w:rPr>
          <w:color w:val="000000" w:themeColor="text1"/>
          <w:sz w:val="28"/>
          <w:szCs w:val="28"/>
          <w:lang w:val="en-US"/>
        </w:rPr>
        <w:t>a) development of competitive insurance products (services) for specific categories of consumers (policyholders);</w:t>
      </w:r>
    </w:p>
    <w:p w:rsidR="000C147B" w:rsidRPr="000C147B" w:rsidRDefault="000C147B" w:rsidP="000C147B">
      <w:pPr>
        <w:pStyle w:val="a3"/>
        <w:shd w:val="clear" w:color="auto" w:fill="FFFFFF"/>
        <w:spacing w:before="0" w:beforeAutospacing="0" w:after="0" w:afterAutospacing="0"/>
        <w:ind w:firstLine="567"/>
        <w:jc w:val="both"/>
        <w:rPr>
          <w:color w:val="000000" w:themeColor="text1"/>
          <w:sz w:val="28"/>
          <w:szCs w:val="28"/>
          <w:lang w:val="en-US"/>
        </w:rPr>
      </w:pPr>
      <w:r w:rsidRPr="000C147B">
        <w:rPr>
          <w:color w:val="000000" w:themeColor="text1"/>
          <w:sz w:val="28"/>
          <w:szCs w:val="28"/>
          <w:lang w:val="en-US"/>
        </w:rPr>
        <w:t>b) implementation of rational forms of sale of these products with proper service and advertising;</w:t>
      </w:r>
    </w:p>
    <w:p w:rsidR="000C147B" w:rsidRPr="000C147B" w:rsidRDefault="000C147B" w:rsidP="000C147B">
      <w:pPr>
        <w:pStyle w:val="a3"/>
        <w:shd w:val="clear" w:color="auto" w:fill="FFFFFF"/>
        <w:spacing w:before="0" w:beforeAutospacing="0" w:after="0" w:afterAutospacing="0"/>
        <w:ind w:firstLine="567"/>
        <w:jc w:val="both"/>
        <w:rPr>
          <w:color w:val="000000" w:themeColor="text1"/>
          <w:sz w:val="28"/>
          <w:szCs w:val="28"/>
          <w:lang w:val="en-US"/>
        </w:rPr>
      </w:pPr>
      <w:r w:rsidRPr="000C147B">
        <w:rPr>
          <w:color w:val="000000" w:themeColor="text1"/>
          <w:sz w:val="28"/>
          <w:szCs w:val="28"/>
          <w:lang w:val="en-US"/>
        </w:rPr>
        <w:t>c) collection and analysis of information on the effectiveness of the insurer's activity. [1]</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Insurance is a specific niche of services. This is due to the fact that potential clients often do not understand the specifics of insurance, the available range of insurance services. In addition, not all consumers are aware of the importance of life and property insurance. This eliminates spontaneous decisions to purchase insurance.</w:t>
      </w:r>
    </w:p>
    <w:p w:rsidR="000C147B" w:rsidRPr="000C147B" w:rsidRDefault="000C147B" w:rsidP="000C147B">
      <w:pPr>
        <w:spacing w:after="0" w:line="240" w:lineRule="auto"/>
        <w:ind w:firstLine="567"/>
        <w:jc w:val="both"/>
        <w:rPr>
          <w:rFonts w:ascii="Times New Roman" w:hAnsi="Times New Roman" w:cs="Times New Roman"/>
          <w:color w:val="000000" w:themeColor="text1"/>
          <w:sz w:val="28"/>
          <w:szCs w:val="28"/>
          <w:lang w:val="en-US"/>
        </w:rPr>
      </w:pPr>
      <w:r w:rsidRPr="000C147B">
        <w:rPr>
          <w:rFonts w:ascii="Times New Roman" w:eastAsia="Times New Roman" w:hAnsi="Times New Roman" w:cs="Times New Roman"/>
          <w:color w:val="000000" w:themeColor="text1"/>
          <w:kern w:val="0"/>
          <w:sz w:val="28"/>
          <w:szCs w:val="28"/>
          <w:lang w:val="en-US" w:eastAsia="uk-UA"/>
          <w14:ligatures w14:val="none"/>
        </w:rPr>
        <w:t>The peculiarity of insurance services is that they change the state of the client, giving him a sense of protection from dangers and providing confidence in the future. In addition, insurance relations (except mandatory) are built on mutual consent and on a voluntary basis, when the insured consciously pays money for insurance services.</w:t>
      </w:r>
      <w:r w:rsidRPr="000C147B">
        <w:rPr>
          <w:rFonts w:ascii="Times New Roman" w:hAnsi="Times New Roman" w:cs="Times New Roman"/>
          <w:color w:val="000000" w:themeColor="text1"/>
          <w:sz w:val="28"/>
          <w:szCs w:val="28"/>
          <w:lang w:val="en-US"/>
        </w:rPr>
        <w:t xml:space="preserve"> </w:t>
      </w:r>
    </w:p>
    <w:p w:rsidR="000C147B" w:rsidRPr="000C147B" w:rsidRDefault="000C147B" w:rsidP="000C147B">
      <w:pPr>
        <w:spacing w:after="0" w:line="240" w:lineRule="auto"/>
        <w:ind w:firstLine="567"/>
        <w:jc w:val="both"/>
        <w:rPr>
          <w:rFonts w:ascii="Times New Roman" w:hAnsi="Times New Roman" w:cs="Times New Roman"/>
          <w:color w:val="000000" w:themeColor="text1"/>
          <w:sz w:val="28"/>
          <w:szCs w:val="28"/>
          <w:lang w:val="en-US"/>
        </w:rPr>
      </w:pPr>
      <w:r w:rsidRPr="000C147B">
        <w:rPr>
          <w:rFonts w:ascii="Times New Roman" w:hAnsi="Times New Roman" w:cs="Times New Roman"/>
          <w:color w:val="000000" w:themeColor="text1"/>
          <w:sz w:val="28"/>
          <w:szCs w:val="28"/>
          <w:lang w:val="en-US"/>
        </w:rPr>
        <w:t>But insurance companies are also interested in forming demand, promoting their services, attracting consumers, and creating a positive image.</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In a general sense, the goal of insurance marketing is to increase the number of consumers of insurance services by achieving the maximum possible degree of satisfaction of their needs due to the introduction of new and changes to existing insurance products.</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There are four main goals of marketing in insurance:</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1) maximization of consumption;</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2) maximizing the degree of consumer satisfaction;</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3) maximum expansion of consumer choice;</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4) improving the quality of human life in all spheres.</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Insurance marketing functions include:</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1) analytical - consists in collection, processing, analysis, systematization of marketing information;</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2) production - implemented in the creation of new and development of existing services in accordance with changes in the needs of policyholders and the market;</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3) sales (sales function) – is expressed in the organization of the work of sales channels of insurance services and the system of marketing communications;</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4) management function (control) – is embodied in the implementation of strategic and operational planning in the insurance company, ensuring marketing control (feedback, situational analysis), information provision of marketing management.</w:t>
      </w:r>
    </w:p>
    <w:p w:rsidR="000C147B" w:rsidRPr="000C147B" w:rsidRDefault="000C147B" w:rsidP="000C147B">
      <w:pPr>
        <w:spacing w:after="0" w:line="240" w:lineRule="auto"/>
        <w:ind w:firstLine="567"/>
        <w:jc w:val="both"/>
        <w:rPr>
          <w:rFonts w:ascii="Times New Roman" w:eastAsia="Times New Roman" w:hAnsi="Times New Roman" w:cs="Times New Roman"/>
          <w:color w:val="000000" w:themeColor="text1"/>
          <w:kern w:val="0"/>
          <w:sz w:val="28"/>
          <w:szCs w:val="28"/>
          <w:lang w:val="en-US" w:eastAsia="uk-UA"/>
          <w14:ligatures w14:val="none"/>
        </w:rPr>
      </w:pPr>
      <w:r w:rsidRPr="000C147B">
        <w:rPr>
          <w:rFonts w:ascii="Times New Roman" w:eastAsia="Times New Roman" w:hAnsi="Times New Roman" w:cs="Times New Roman"/>
          <w:color w:val="000000" w:themeColor="text1"/>
          <w:kern w:val="0"/>
          <w:sz w:val="28"/>
          <w:szCs w:val="28"/>
          <w:lang w:val="en-US" w:eastAsia="uk-UA"/>
          <w14:ligatures w14:val="none"/>
        </w:rPr>
        <w:t>The «4Р» marketing complex in insurance also has its own specifics.</w:t>
      </w:r>
    </w:p>
    <w:p w:rsidR="000C147B" w:rsidRPr="000C147B" w:rsidRDefault="000C147B" w:rsidP="000C147B">
      <w:pPr>
        <w:shd w:val="clear" w:color="auto" w:fill="FFFFFF"/>
        <w:spacing w:after="0" w:line="240" w:lineRule="auto"/>
        <w:ind w:firstLine="567"/>
        <w:jc w:val="both"/>
        <w:rPr>
          <w:rFonts w:ascii="Times New Roman" w:eastAsia="Times New Roman" w:hAnsi="Times New Roman" w:cs="Times New Roman"/>
          <w:color w:val="1B1F21"/>
          <w:kern w:val="0"/>
          <w:sz w:val="28"/>
          <w:szCs w:val="28"/>
          <w:lang w:val="en-US" w:eastAsia="uk-UA"/>
          <w14:ligatures w14:val="none"/>
        </w:rPr>
      </w:pPr>
      <w:r w:rsidRPr="000C147B">
        <w:rPr>
          <w:rFonts w:ascii="Times New Roman" w:eastAsia="Times New Roman" w:hAnsi="Times New Roman" w:cs="Times New Roman"/>
          <w:color w:val="1B1F21"/>
          <w:kern w:val="0"/>
          <w:sz w:val="28"/>
          <w:szCs w:val="28"/>
          <w:lang w:val="en-US" w:eastAsia="uk-UA"/>
          <w14:ligatures w14:val="none"/>
        </w:rPr>
        <w:lastRenderedPageBreak/>
        <w:t>A product is an insurance service. The peculiarities of such a product are that the consumer's awareness of the problem in insurance protection is either weakly expressed or absent. At that time, the insurance service has a high degree of utility for consumers (all or individually selected insurance segments). Therefore, the main task of the insurance company - the seller of the service - is to show customers its product, to explain to the insured what he is paying for.</w:t>
      </w:r>
    </w:p>
    <w:p w:rsidR="000C147B" w:rsidRPr="000C147B" w:rsidRDefault="000C147B" w:rsidP="000C147B">
      <w:pPr>
        <w:shd w:val="clear" w:color="auto" w:fill="FFFFFF"/>
        <w:spacing w:after="0" w:line="240" w:lineRule="auto"/>
        <w:ind w:firstLine="567"/>
        <w:jc w:val="both"/>
        <w:rPr>
          <w:rFonts w:ascii="Times New Roman" w:eastAsia="Times New Roman" w:hAnsi="Times New Roman" w:cs="Times New Roman"/>
          <w:color w:val="1B1F21"/>
          <w:kern w:val="0"/>
          <w:sz w:val="28"/>
          <w:szCs w:val="28"/>
          <w:lang w:val="en-US" w:eastAsia="uk-UA"/>
          <w14:ligatures w14:val="none"/>
        </w:rPr>
      </w:pPr>
      <w:r w:rsidRPr="000C147B">
        <w:rPr>
          <w:rFonts w:ascii="Times New Roman" w:eastAsia="Times New Roman" w:hAnsi="Times New Roman" w:cs="Times New Roman"/>
          <w:color w:val="1B1F21"/>
          <w:kern w:val="0"/>
          <w:sz w:val="28"/>
          <w:szCs w:val="28"/>
          <w:lang w:val="en-US" w:eastAsia="uk-UA"/>
          <w14:ligatures w14:val="none"/>
        </w:rPr>
        <w:t>Price is the amount of money that consumers must pay to receive an insurance service. An insurance company considers its insurance products according to the level of profitability or the degree of participation in the formation of profit. The main tasks of the process of marketing pricing in insurance: 1) ensuring a positive balance from the commercial activity of the insurance company; 2) balancing supply and demand in the market of insurance services.</w:t>
      </w:r>
    </w:p>
    <w:p w:rsidR="000C147B" w:rsidRPr="000C147B" w:rsidRDefault="000C147B" w:rsidP="000C147B">
      <w:pPr>
        <w:shd w:val="clear" w:color="auto" w:fill="FFFFFF"/>
        <w:spacing w:after="0" w:line="240" w:lineRule="auto"/>
        <w:ind w:firstLine="567"/>
        <w:jc w:val="both"/>
        <w:rPr>
          <w:rFonts w:ascii="Times New Roman" w:eastAsia="Times New Roman" w:hAnsi="Times New Roman" w:cs="Times New Roman"/>
          <w:color w:val="1B1F21"/>
          <w:kern w:val="0"/>
          <w:sz w:val="28"/>
          <w:szCs w:val="28"/>
          <w:lang w:val="en-US" w:eastAsia="uk-UA"/>
          <w14:ligatures w14:val="none"/>
        </w:rPr>
      </w:pPr>
      <w:r w:rsidRPr="000C147B">
        <w:rPr>
          <w:rFonts w:ascii="Times New Roman" w:eastAsia="Times New Roman" w:hAnsi="Times New Roman" w:cs="Times New Roman"/>
          <w:color w:val="1B1F21"/>
          <w:kern w:val="0"/>
          <w:sz w:val="28"/>
          <w:szCs w:val="28"/>
          <w:lang w:val="en-US" w:eastAsia="uk-UA"/>
          <w14:ligatures w14:val="none"/>
        </w:rPr>
        <w:t>Place, distribution — a network of organizations and private individuals that perform all the necessary marketing actions when promoting an insurance product from the insurer to the insured (direct sales, insurance intermediaries, «non-insurance» intermediaries).</w:t>
      </w:r>
    </w:p>
    <w:p w:rsidR="000C147B" w:rsidRPr="000C147B" w:rsidRDefault="000C147B" w:rsidP="000C147B">
      <w:pPr>
        <w:spacing w:after="0" w:line="240" w:lineRule="auto"/>
        <w:ind w:firstLine="567"/>
        <w:jc w:val="both"/>
        <w:rPr>
          <w:rFonts w:ascii="Times New Roman" w:hAnsi="Times New Roman" w:cs="Times New Roman"/>
          <w:color w:val="000000" w:themeColor="text1"/>
          <w:sz w:val="28"/>
          <w:szCs w:val="28"/>
          <w:lang w:val="en-US"/>
        </w:rPr>
      </w:pPr>
      <w:r w:rsidRPr="000C147B">
        <w:rPr>
          <w:rFonts w:ascii="Times New Roman" w:eastAsia="Times New Roman" w:hAnsi="Times New Roman" w:cs="Times New Roman"/>
          <w:color w:val="1B1F21"/>
          <w:kern w:val="0"/>
          <w:sz w:val="28"/>
          <w:szCs w:val="28"/>
          <w:lang w:val="en-US" w:eastAsia="uk-UA"/>
          <w14:ligatures w14:val="none"/>
        </w:rPr>
        <w:t>Promotion — the company's activity of informing consumers about the advantages of its insurance service and convincing them of the need to purchase it: public relations, advertising, exhibitions, personal selling, sales promotion, PR, direct sales method, etc.</w:t>
      </w:r>
    </w:p>
    <w:p w:rsidR="000C147B" w:rsidRPr="000C147B" w:rsidRDefault="000C147B" w:rsidP="000C147B">
      <w:pPr>
        <w:spacing w:after="0" w:line="240" w:lineRule="auto"/>
        <w:ind w:firstLine="567"/>
        <w:jc w:val="both"/>
        <w:rPr>
          <w:rFonts w:ascii="Times New Roman" w:hAnsi="Times New Roman" w:cs="Times New Roman"/>
          <w:sz w:val="28"/>
          <w:szCs w:val="28"/>
          <w:lang w:val="en-US"/>
        </w:rPr>
      </w:pPr>
      <w:r w:rsidRPr="000C147B">
        <w:rPr>
          <w:rFonts w:ascii="Times New Roman" w:hAnsi="Times New Roman" w:cs="Times New Roman"/>
          <w:sz w:val="28"/>
          <w:szCs w:val="28"/>
          <w:lang w:val="en-US"/>
        </w:rPr>
        <w:t>Marketing in insurance is focused on achieving high quantitative, qualitative and social indicators of the insurance company's activity, which are the number of contracts concluded, the amount of profit, the share of the insurance field covered by the insurer, the amount of contributions and the number of contracts per employee, the degree of satisfaction of customer requests for volume, structure and quality of services provided by the insurance company, as well as the insurer's ability to ensure the preservation of confidential information. [2, p. 167]</w:t>
      </w:r>
    </w:p>
    <w:p w:rsidR="000C147B" w:rsidRPr="000C147B" w:rsidRDefault="000C147B" w:rsidP="000C147B">
      <w:pPr>
        <w:spacing w:after="0" w:line="240" w:lineRule="auto"/>
        <w:ind w:firstLine="567"/>
        <w:jc w:val="both"/>
        <w:rPr>
          <w:rFonts w:ascii="Times New Roman" w:hAnsi="Times New Roman" w:cs="Times New Roman"/>
          <w:color w:val="000000" w:themeColor="text1"/>
          <w:sz w:val="28"/>
          <w:szCs w:val="28"/>
          <w:lang w:val="en-US"/>
        </w:rPr>
      </w:pPr>
    </w:p>
    <w:p w:rsidR="000C147B" w:rsidRDefault="000C147B" w:rsidP="000C147B">
      <w:pPr>
        <w:spacing w:after="0" w:line="240" w:lineRule="auto"/>
        <w:ind w:firstLine="567"/>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References</w:t>
      </w:r>
      <w:proofErr w:type="spellEnd"/>
      <w:r>
        <w:rPr>
          <w:rFonts w:ascii="Times New Roman" w:hAnsi="Times New Roman" w:cs="Times New Roman"/>
          <w:color w:val="000000" w:themeColor="text1"/>
          <w:sz w:val="28"/>
          <w:szCs w:val="28"/>
        </w:rPr>
        <w:t>:</w:t>
      </w:r>
    </w:p>
    <w:p w:rsidR="000C147B" w:rsidRPr="0038733C" w:rsidRDefault="000C147B" w:rsidP="000C147B">
      <w:pPr>
        <w:spacing w:after="0" w:line="240" w:lineRule="auto"/>
        <w:ind w:firstLine="567"/>
        <w:jc w:val="both"/>
        <w:rPr>
          <w:rFonts w:ascii="Times New Roman" w:hAnsi="Times New Roman" w:cs="Times New Roman"/>
          <w:color w:val="000000" w:themeColor="text1"/>
          <w:sz w:val="28"/>
          <w:szCs w:val="28"/>
        </w:rPr>
      </w:pPr>
      <w:r w:rsidRPr="0038733C">
        <w:rPr>
          <w:rFonts w:ascii="Times New Roman" w:hAnsi="Times New Roman" w:cs="Times New Roman"/>
          <w:color w:val="000000" w:themeColor="text1"/>
          <w:sz w:val="28"/>
          <w:szCs w:val="28"/>
        </w:rPr>
        <w:t xml:space="preserve">1. </w:t>
      </w:r>
      <w:proofErr w:type="spellStart"/>
      <w:r w:rsidRPr="0038733C">
        <w:rPr>
          <w:rFonts w:ascii="Times New Roman" w:hAnsi="Times New Roman" w:cs="Times New Roman"/>
          <w:color w:val="000000" w:themeColor="text1"/>
          <w:sz w:val="28"/>
          <w:szCs w:val="28"/>
        </w:rPr>
        <w:t>Osadets</w:t>
      </w:r>
      <w:proofErr w:type="spellEnd"/>
      <w:r w:rsidRPr="0038733C">
        <w:rPr>
          <w:rFonts w:ascii="Times New Roman" w:hAnsi="Times New Roman" w:cs="Times New Roman"/>
          <w:color w:val="000000" w:themeColor="text1"/>
          <w:sz w:val="28"/>
          <w:szCs w:val="28"/>
        </w:rPr>
        <w:t xml:space="preserve"> S.S., </w:t>
      </w:r>
      <w:proofErr w:type="spellStart"/>
      <w:r w:rsidRPr="0038733C">
        <w:rPr>
          <w:rFonts w:ascii="Times New Roman" w:hAnsi="Times New Roman" w:cs="Times New Roman"/>
          <w:color w:val="000000" w:themeColor="text1"/>
          <w:sz w:val="28"/>
          <w:szCs w:val="28"/>
        </w:rPr>
        <w:t>Artyukh</w:t>
      </w:r>
      <w:proofErr w:type="spellEnd"/>
      <w:r w:rsidRPr="0038733C">
        <w:rPr>
          <w:rFonts w:ascii="Times New Roman" w:hAnsi="Times New Roman" w:cs="Times New Roman"/>
          <w:color w:val="000000" w:themeColor="text1"/>
          <w:sz w:val="28"/>
          <w:szCs w:val="28"/>
        </w:rPr>
        <w:t xml:space="preserve"> T.M., </w:t>
      </w:r>
      <w:proofErr w:type="spellStart"/>
      <w:r w:rsidRPr="0038733C">
        <w:rPr>
          <w:rFonts w:ascii="Times New Roman" w:hAnsi="Times New Roman" w:cs="Times New Roman"/>
          <w:color w:val="000000" w:themeColor="text1"/>
          <w:sz w:val="28"/>
          <w:szCs w:val="28"/>
        </w:rPr>
        <w:t>Hamankova</w:t>
      </w:r>
      <w:proofErr w:type="spellEnd"/>
      <w:r w:rsidRPr="0038733C">
        <w:rPr>
          <w:rFonts w:ascii="Times New Roman" w:hAnsi="Times New Roman" w:cs="Times New Roman"/>
          <w:color w:val="000000" w:themeColor="text1"/>
          <w:sz w:val="28"/>
          <w:szCs w:val="28"/>
        </w:rPr>
        <w:t xml:space="preserve"> O.O., </w:t>
      </w:r>
      <w:proofErr w:type="spellStart"/>
      <w:r w:rsidRPr="0038733C">
        <w:rPr>
          <w:rFonts w:ascii="Times New Roman" w:hAnsi="Times New Roman" w:cs="Times New Roman"/>
          <w:color w:val="000000" w:themeColor="text1"/>
          <w:sz w:val="28"/>
          <w:szCs w:val="28"/>
        </w:rPr>
        <w:t>Kolotylo</w:t>
      </w:r>
      <w:proofErr w:type="spellEnd"/>
      <w:r w:rsidRPr="0038733C">
        <w:rPr>
          <w:rFonts w:ascii="Times New Roman" w:hAnsi="Times New Roman" w:cs="Times New Roman"/>
          <w:color w:val="000000" w:themeColor="text1"/>
          <w:sz w:val="28"/>
          <w:szCs w:val="28"/>
        </w:rPr>
        <w:t xml:space="preserve"> O.D., </w:t>
      </w:r>
      <w:proofErr w:type="spellStart"/>
      <w:r w:rsidRPr="0038733C">
        <w:rPr>
          <w:rFonts w:ascii="Times New Roman" w:hAnsi="Times New Roman" w:cs="Times New Roman"/>
          <w:color w:val="000000" w:themeColor="text1"/>
          <w:sz w:val="28"/>
          <w:szCs w:val="28"/>
        </w:rPr>
        <w:t>Kryvoshlyk</w:t>
      </w:r>
      <w:proofErr w:type="spellEnd"/>
      <w:r w:rsidRPr="0038733C">
        <w:rPr>
          <w:rFonts w:ascii="Times New Roman" w:hAnsi="Times New Roman" w:cs="Times New Roman"/>
          <w:color w:val="000000" w:themeColor="text1"/>
          <w:sz w:val="28"/>
          <w:szCs w:val="28"/>
        </w:rPr>
        <w:t xml:space="preserve"> T.D. </w:t>
      </w:r>
      <w:proofErr w:type="spellStart"/>
      <w:r w:rsidRPr="0038733C">
        <w:rPr>
          <w:rFonts w:ascii="Times New Roman" w:hAnsi="Times New Roman" w:cs="Times New Roman"/>
          <w:color w:val="000000" w:themeColor="text1"/>
          <w:sz w:val="28"/>
          <w:szCs w:val="28"/>
        </w:rPr>
        <w:t>Insurance</w:t>
      </w:r>
      <w:proofErr w:type="spellEnd"/>
      <w:r w:rsidRPr="0038733C">
        <w:rPr>
          <w:rFonts w:ascii="Times New Roman" w:hAnsi="Times New Roman" w:cs="Times New Roman"/>
          <w:color w:val="000000" w:themeColor="text1"/>
          <w:sz w:val="28"/>
          <w:szCs w:val="28"/>
        </w:rPr>
        <w:t xml:space="preserve"> </w:t>
      </w:r>
      <w:proofErr w:type="spellStart"/>
      <w:r w:rsidRPr="0038733C">
        <w:rPr>
          <w:rFonts w:ascii="Times New Roman" w:hAnsi="Times New Roman" w:cs="Times New Roman"/>
          <w:color w:val="000000" w:themeColor="text1"/>
          <w:sz w:val="28"/>
          <w:szCs w:val="28"/>
        </w:rPr>
        <w:t>services</w:t>
      </w:r>
      <w:proofErr w:type="spellEnd"/>
      <w:r w:rsidRPr="0038733C">
        <w:rPr>
          <w:rFonts w:ascii="Times New Roman" w:hAnsi="Times New Roman" w:cs="Times New Roman"/>
          <w:color w:val="000000" w:themeColor="text1"/>
          <w:sz w:val="28"/>
          <w:szCs w:val="28"/>
        </w:rPr>
        <w:t xml:space="preserve">: </w:t>
      </w:r>
      <w:proofErr w:type="spellStart"/>
      <w:r w:rsidRPr="0038733C">
        <w:rPr>
          <w:rFonts w:ascii="Times New Roman" w:hAnsi="Times New Roman" w:cs="Times New Roman"/>
          <w:color w:val="000000" w:themeColor="text1"/>
          <w:sz w:val="28"/>
          <w:szCs w:val="28"/>
        </w:rPr>
        <w:t>textbook</w:t>
      </w:r>
      <w:proofErr w:type="spellEnd"/>
      <w:r w:rsidRPr="0038733C">
        <w:rPr>
          <w:rFonts w:ascii="Times New Roman" w:hAnsi="Times New Roman" w:cs="Times New Roman"/>
          <w:color w:val="000000" w:themeColor="text1"/>
          <w:sz w:val="28"/>
          <w:szCs w:val="28"/>
        </w:rPr>
        <w:t>. K.: KNEU, 2007. 464</w:t>
      </w:r>
      <w:r>
        <w:rPr>
          <w:rFonts w:ascii="Times New Roman" w:hAnsi="Times New Roman" w:cs="Times New Roman"/>
          <w:color w:val="000000" w:themeColor="text1"/>
          <w:sz w:val="28"/>
          <w:szCs w:val="28"/>
        </w:rPr>
        <w:t xml:space="preserve"> </w:t>
      </w:r>
      <w:r w:rsidRPr="0038733C">
        <w:rPr>
          <w:rFonts w:ascii="Times New Roman" w:hAnsi="Times New Roman" w:cs="Times New Roman"/>
          <w:color w:val="000000" w:themeColor="text1"/>
          <w:sz w:val="28"/>
          <w:szCs w:val="28"/>
        </w:rPr>
        <w:t>c.</w:t>
      </w:r>
    </w:p>
    <w:p w:rsidR="000C147B" w:rsidRDefault="000C147B" w:rsidP="000C147B">
      <w:pPr>
        <w:spacing w:after="0" w:line="240" w:lineRule="auto"/>
        <w:ind w:firstLine="567"/>
        <w:jc w:val="both"/>
        <w:rPr>
          <w:rFonts w:ascii="Times New Roman" w:hAnsi="Times New Roman" w:cs="Times New Roman"/>
          <w:sz w:val="28"/>
          <w:szCs w:val="28"/>
        </w:rPr>
      </w:pPr>
      <w:r w:rsidRPr="0038733C">
        <w:rPr>
          <w:rFonts w:ascii="Times New Roman" w:hAnsi="Times New Roman" w:cs="Times New Roman"/>
          <w:color w:val="000000" w:themeColor="text1"/>
          <w:sz w:val="28"/>
          <w:szCs w:val="28"/>
        </w:rPr>
        <w:t>2.</w:t>
      </w:r>
      <w:r w:rsidRPr="0038733C">
        <w:rPr>
          <w:rFonts w:ascii="Times New Roman" w:hAnsi="Times New Roman" w:cs="Times New Roman"/>
          <w:sz w:val="28"/>
          <w:szCs w:val="28"/>
        </w:rPr>
        <w:t xml:space="preserve">Tarakhtienko O. K. </w:t>
      </w:r>
      <w:proofErr w:type="spellStart"/>
      <w:r w:rsidRPr="0038733C">
        <w:rPr>
          <w:rFonts w:ascii="Times New Roman" w:hAnsi="Times New Roman" w:cs="Times New Roman"/>
          <w:sz w:val="28"/>
          <w:szCs w:val="28"/>
        </w:rPr>
        <w:t>Theoretical</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approaches</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to</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the</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definition</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of</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the</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concept</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of</w:t>
      </w:r>
      <w:proofErr w:type="spellEnd"/>
      <w:r w:rsidRPr="0038733C">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38733C">
        <w:rPr>
          <w:rFonts w:ascii="Times New Roman" w:hAnsi="Times New Roman" w:cs="Times New Roman"/>
          <w:sz w:val="28"/>
          <w:szCs w:val="28"/>
        </w:rPr>
        <w:t>Insurance</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marketing</w:t>
      </w:r>
      <w:proofErr w:type="spellEnd"/>
      <w:r>
        <w:rPr>
          <w:rFonts w:ascii="Times New Roman" w:hAnsi="Times New Roman" w:cs="Times New Roman"/>
          <w:sz w:val="28"/>
          <w:szCs w:val="28"/>
        </w:rPr>
        <w:t>»</w:t>
      </w:r>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Formation</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of</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market</w:t>
      </w:r>
      <w:proofErr w:type="spellEnd"/>
      <w:r w:rsidRPr="0038733C">
        <w:rPr>
          <w:rFonts w:ascii="Times New Roman" w:hAnsi="Times New Roman" w:cs="Times New Roman"/>
          <w:sz w:val="28"/>
          <w:szCs w:val="28"/>
        </w:rPr>
        <w:t xml:space="preserve"> </w:t>
      </w:r>
      <w:proofErr w:type="spellStart"/>
      <w:r w:rsidRPr="0038733C">
        <w:rPr>
          <w:rFonts w:ascii="Times New Roman" w:hAnsi="Times New Roman" w:cs="Times New Roman"/>
          <w:sz w:val="28"/>
          <w:szCs w:val="28"/>
        </w:rPr>
        <w:t>economy</w:t>
      </w:r>
      <w:proofErr w:type="spellEnd"/>
      <w:r w:rsidRPr="0038733C">
        <w:rPr>
          <w:rFonts w:ascii="Times New Roman" w:hAnsi="Times New Roman" w:cs="Times New Roman"/>
          <w:sz w:val="28"/>
          <w:szCs w:val="28"/>
        </w:rPr>
        <w:t xml:space="preserve">. 2013. </w:t>
      </w:r>
      <w:proofErr w:type="spellStart"/>
      <w:r w:rsidRPr="0038733C">
        <w:rPr>
          <w:rFonts w:ascii="Times New Roman" w:hAnsi="Times New Roman" w:cs="Times New Roman"/>
          <w:sz w:val="28"/>
          <w:szCs w:val="28"/>
        </w:rPr>
        <w:t>No</w:t>
      </w:r>
      <w:proofErr w:type="spellEnd"/>
      <w:r w:rsidRPr="0038733C">
        <w:rPr>
          <w:rFonts w:ascii="Times New Roman" w:hAnsi="Times New Roman" w:cs="Times New Roman"/>
          <w:sz w:val="28"/>
          <w:szCs w:val="28"/>
        </w:rPr>
        <w:t>. 29. P. 161-168.</w:t>
      </w:r>
    </w:p>
    <w:p w:rsidR="000C147B" w:rsidRPr="00F5547D" w:rsidRDefault="000C147B" w:rsidP="000C147B">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Pr>
          <w:rFonts w:ascii="Times New Roman" w:hAnsi="Times New Roman" w:cs="Times New Roman"/>
          <w:sz w:val="28"/>
          <w:szCs w:val="28"/>
        </w:rPr>
        <w:t>Kozmenko</w:t>
      </w:r>
      <w:proofErr w:type="spellEnd"/>
      <w:r w:rsidRPr="00EE18BD">
        <w:rPr>
          <w:rFonts w:ascii="Times New Roman" w:hAnsi="Times New Roman" w:cs="Times New Roman"/>
          <w:sz w:val="28"/>
          <w:szCs w:val="28"/>
        </w:rPr>
        <w:t xml:space="preserve"> </w:t>
      </w:r>
      <w:r>
        <w:rPr>
          <w:rFonts w:ascii="Times New Roman" w:hAnsi="Times New Roman" w:cs="Times New Roman"/>
          <w:sz w:val="28"/>
          <w:szCs w:val="28"/>
        </w:rPr>
        <w:t xml:space="preserve">S.M., </w:t>
      </w:r>
      <w:proofErr w:type="spellStart"/>
      <w:r>
        <w:rPr>
          <w:rFonts w:ascii="Times New Roman" w:hAnsi="Times New Roman" w:cs="Times New Roman"/>
          <w:sz w:val="28"/>
          <w:szCs w:val="28"/>
        </w:rPr>
        <w:t>Vasilyeva</w:t>
      </w:r>
      <w:proofErr w:type="spellEnd"/>
      <w:r>
        <w:rPr>
          <w:rFonts w:ascii="Times New Roman" w:hAnsi="Times New Roman" w:cs="Times New Roman"/>
          <w:sz w:val="28"/>
          <w:szCs w:val="28"/>
        </w:rPr>
        <w:t xml:space="preserve"> T.A. «4P» </w:t>
      </w:r>
      <w:proofErr w:type="spellStart"/>
      <w:r>
        <w:rPr>
          <w:rFonts w:ascii="Times New Roman" w:hAnsi="Times New Roman" w:cs="Times New Roman"/>
          <w:sz w:val="28"/>
          <w:szCs w:val="28"/>
        </w:rPr>
        <w:t>marketing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insurance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companies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monograph</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Ukrainian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Academy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Banking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NBU. </w:t>
      </w:r>
      <w:proofErr w:type="spellStart"/>
      <w:r>
        <w:rPr>
          <w:rFonts w:ascii="Times New Roman" w:hAnsi="Times New Roman" w:cs="Times New Roman"/>
          <w:sz w:val="28"/>
          <w:szCs w:val="28"/>
        </w:rPr>
        <w:t>Sumy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University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book</w:t>
      </w:r>
      <w:proofErr w:type="spellEnd"/>
      <w:r>
        <w:rPr>
          <w:rFonts w:ascii="Times New Roman" w:hAnsi="Times New Roman" w:cs="Times New Roman"/>
          <w:sz w:val="28"/>
          <w:szCs w:val="28"/>
        </w:rPr>
        <w:t>, 2014. 432 p.</w:t>
      </w:r>
    </w:p>
    <w:p w:rsidR="00F346BD" w:rsidRDefault="00F346BD"/>
    <w:sectPr w:rsidR="00F346BD" w:rsidSect="00FE197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47B"/>
    <w:rsid w:val="000C147B"/>
    <w:rsid w:val="001B6AA2"/>
    <w:rsid w:val="00552894"/>
    <w:rsid w:val="00D91278"/>
    <w:rsid w:val="00F346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E8EF87-C5EA-4811-B410-D11E16E83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C147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C147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4">
    <w:name w:val="Emphasis"/>
    <w:basedOn w:val="a0"/>
    <w:uiPriority w:val="20"/>
    <w:qFormat/>
    <w:rsid w:val="000C147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3245</Words>
  <Characters>1850</Characters>
  <Application>Microsoft Office Word</Application>
  <DocSecurity>0</DocSecurity>
  <Lines>15</Lines>
  <Paragraphs>10</Paragraphs>
  <ScaleCrop>false</ScaleCrop>
  <Company/>
  <LinksUpToDate>false</LinksUpToDate>
  <CharactersWithSpaces>5085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1</cp:revision>
  <dcterms:created xsi:type="dcterms:W3CDTF">2023-05-23T10:26:00Z</dcterms:created>
  <dcterms:modified xsi:type="dcterms:W3CDTF">2023-05-23T10:32:00Z</dcterms:modified>
</cp:coreProperties>
</file>