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b/>
          <w:color w:val="000000"/>
          <w:sz w:val="28"/>
          <w:szCs w:val="28"/>
        </w:rPr>
        <w:t>GROWING BASIL (OCIMUM BASILICUM) SEEDLINGS IN TRAYS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Inna Kucher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3" w:hAnsi="Times New Roman" w:cs="Times New Roman"/>
          <w:color w:val="000000"/>
          <w:sz w:val="28"/>
          <w:szCs w:val="28"/>
        </w:rPr>
      </w:pPr>
      <w:r w:rsidRPr="00801A60">
        <w:rPr>
          <w:rFonts w:ascii="Times New Roman" w:eastAsia="CIDFont+F3" w:hAnsi="Times New Roman" w:cs="Times New Roman"/>
          <w:color w:val="000000"/>
          <w:sz w:val="28"/>
          <w:szCs w:val="28"/>
        </w:rPr>
        <w:t>PhD, Uman National University of Horticulture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Internet address of the article on the web-site:</w:t>
      </w:r>
    </w:p>
    <w:p w:rsid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FF"/>
          <w:sz w:val="28"/>
          <w:szCs w:val="28"/>
        </w:rPr>
      </w:pPr>
      <w:hyperlink r:id="rId4" w:history="1">
        <w:r w:rsidRPr="002524D8">
          <w:rPr>
            <w:rStyle w:val="a3"/>
            <w:rFonts w:ascii="Times New Roman" w:hAnsi="Times New Roman" w:cs="Times New Roman"/>
            <w:sz w:val="28"/>
            <w:szCs w:val="28"/>
          </w:rPr>
          <w:t>http://www.economy-confer.com.ua/full-article/4697/</w:t>
        </w:r>
      </w:hyperlink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FF"/>
          <w:sz w:val="28"/>
          <w:szCs w:val="28"/>
        </w:rPr>
      </w:pP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Spicy vegetables hold one of the most important positions in the food balance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  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since they contain essential substances for the h</w:t>
      </w:r>
      <w:r>
        <w:rPr>
          <w:rFonts w:ascii="Times New Roman" w:hAnsi="Times New Roman" w:cs="Times New Roman"/>
          <w:color w:val="000000"/>
          <w:sz w:val="28"/>
          <w:szCs w:val="28"/>
        </w:rPr>
        <w:t>uman body and are characterized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by high nutritional value. At the present stage, part</w:t>
      </w:r>
      <w:r>
        <w:rPr>
          <w:rFonts w:ascii="Times New Roman" w:hAnsi="Times New Roman" w:cs="Times New Roman"/>
          <w:color w:val="000000"/>
          <w:sz w:val="28"/>
          <w:szCs w:val="28"/>
        </w:rPr>
        <w:t>icular interest among consumers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is generated by basil (</w:t>
      </w:r>
      <w:r w:rsidRPr="00801A60">
        <w:rPr>
          <w:rFonts w:ascii="Times New Roman" w:eastAsia="CIDFont+F3" w:hAnsi="Times New Roman" w:cs="Times New Roman"/>
          <w:color w:val="000000"/>
          <w:sz w:val="28"/>
          <w:szCs w:val="28"/>
        </w:rPr>
        <w:t>Ocimum basilicum L.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</w:rPr>
        <w:t>, which belongs to the group of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spicy-aromatic vegetable plants [1, 2].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The cultivation of basil seedlings is a labor-intensive process within the overall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chain of technological processes for growing spicy-aromatic vegetables. Therefor</w:t>
      </w:r>
      <w:r>
        <w:rPr>
          <w:rFonts w:ascii="Times New Roman" w:hAnsi="Times New Roman" w:cs="Times New Roman"/>
          <w:color w:val="000000"/>
          <w:sz w:val="28"/>
          <w:szCs w:val="28"/>
        </w:rPr>
        <w:t>e,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addressing this issue is possible by utilizing new elements of energy-saving technology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for growing basil, based on the use of tray seedlin</w:t>
      </w:r>
      <w:r>
        <w:rPr>
          <w:rFonts w:ascii="Times New Roman" w:hAnsi="Times New Roman" w:cs="Times New Roman"/>
          <w:color w:val="000000"/>
          <w:sz w:val="28"/>
          <w:szCs w:val="28"/>
        </w:rPr>
        <w:t>gs. With each passing year, the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use of trays for cultivating vegetable seedlings is increasingly widespread, as th</w:t>
      </w:r>
      <w:r>
        <w:rPr>
          <w:rFonts w:ascii="Times New Roman" w:hAnsi="Times New Roman" w:cs="Times New Roman"/>
          <w:color w:val="000000"/>
          <w:sz w:val="28"/>
          <w:szCs w:val="28"/>
        </w:rPr>
        <w:t>ey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offer technological advantages and greater economic b</w:t>
      </w:r>
      <w:r>
        <w:rPr>
          <w:rFonts w:ascii="Times New Roman" w:hAnsi="Times New Roman" w:cs="Times New Roman"/>
          <w:color w:val="000000"/>
          <w:sz w:val="28"/>
          <w:szCs w:val="28"/>
        </w:rPr>
        <w:t>enefits compared to traditional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methods [3, 4, 5, 6].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The majority of basil seedlings are grown using the non-tray method, with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only a small portion being cultivated in pots, peat cubes, or trays. The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use of trays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allows for a limited and isolated root system for eac</w:t>
      </w:r>
      <w:r>
        <w:rPr>
          <w:rFonts w:ascii="Times New Roman" w:hAnsi="Times New Roman" w:cs="Times New Roman"/>
          <w:color w:val="000000"/>
          <w:sz w:val="28"/>
          <w:szCs w:val="28"/>
        </w:rPr>
        <w:t>h plant, influencing the growth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and development of seedlings, increasing yield, obt</w:t>
      </w:r>
      <w:r>
        <w:rPr>
          <w:rFonts w:ascii="Times New Roman" w:hAnsi="Times New Roman" w:cs="Times New Roman"/>
          <w:color w:val="000000"/>
          <w:sz w:val="28"/>
          <w:szCs w:val="28"/>
        </w:rPr>
        <w:t>aining uniform plants with 100%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survival rate, reducing the consumption of expensive seeds, substrate, and greenhouse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space, and improving production efficiency. When using the seedling method, a harvest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of true basil can be obtained 10-25 days earlier compared to non-seedling cultivation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methods [7, 8, 9].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The aim of the study was to investigate the planting time of basil seedlings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in open ground and its effect on the yield of the do</w:t>
      </w:r>
      <w:r>
        <w:rPr>
          <w:rFonts w:ascii="Times New Roman" w:hAnsi="Times New Roman" w:cs="Times New Roman"/>
          <w:color w:val="000000"/>
          <w:sz w:val="28"/>
          <w:szCs w:val="28"/>
        </w:rPr>
        <w:t>mestic variety Rutan, known for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its early maturity, high productivity, and product quality.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The research was conducted from 2019 to 2020 in the field of the Vegetable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Science Department at Uman National University of Horticulture, following standard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lastRenderedPageBreak/>
        <w:t>methodologies. The total area of the experimental plot was 10 m², with a recorded area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of 5 m². The experiment was repeated four times. Basi</w:t>
      </w:r>
      <w:r>
        <w:rPr>
          <w:rFonts w:ascii="Times New Roman" w:hAnsi="Times New Roman" w:cs="Times New Roman"/>
          <w:color w:val="000000"/>
          <w:sz w:val="28"/>
          <w:szCs w:val="28"/>
        </w:rPr>
        <w:t>l seedlings were planted in the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third decade of April, and the first and second decades of May.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The assessment of the influence of planting time on the growth and development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of basil plants can be carried out based on the </w:t>
      </w:r>
      <w:r>
        <w:rPr>
          <w:rFonts w:ascii="Times New Roman" w:hAnsi="Times New Roman" w:cs="Times New Roman"/>
          <w:color w:val="000000"/>
          <w:sz w:val="28"/>
          <w:szCs w:val="28"/>
        </w:rPr>
        <w:t>analysis of the duration of key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phenological phases. The difference in the timing </w:t>
      </w:r>
      <w:r>
        <w:rPr>
          <w:rFonts w:ascii="Times New Roman" w:hAnsi="Times New Roman" w:cs="Times New Roman"/>
          <w:color w:val="000000"/>
          <w:sz w:val="28"/>
          <w:szCs w:val="28"/>
        </w:rPr>
        <w:t>of phenological phases observed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in basil plants is more pronounced in terms of sowi</w:t>
      </w:r>
      <w:r>
        <w:rPr>
          <w:rFonts w:ascii="Times New Roman" w:hAnsi="Times New Roman" w:cs="Times New Roman"/>
          <w:color w:val="000000"/>
          <w:sz w:val="28"/>
          <w:szCs w:val="28"/>
        </w:rPr>
        <w:t>ng time, with early-sown plants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showing individual emergence 5-6 days earlier comp</w:t>
      </w:r>
      <w:r>
        <w:rPr>
          <w:rFonts w:ascii="Times New Roman" w:hAnsi="Times New Roman" w:cs="Times New Roman"/>
          <w:color w:val="000000"/>
          <w:sz w:val="28"/>
          <w:szCs w:val="28"/>
        </w:rPr>
        <w:t>ared to plants grown from later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sowings. Plants grown from late sowings exhibited in</w:t>
      </w:r>
      <w:r>
        <w:rPr>
          <w:rFonts w:ascii="Times New Roman" w:hAnsi="Times New Roman" w:cs="Times New Roman"/>
          <w:color w:val="000000"/>
          <w:sz w:val="28"/>
          <w:szCs w:val="28"/>
        </w:rPr>
        <w:t>dividual emergence 6-8 days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later. In the case of seedlings grown using trad</w:t>
      </w:r>
      <w:r>
        <w:rPr>
          <w:rFonts w:ascii="Times New Roman" w:hAnsi="Times New Roman" w:cs="Times New Roman"/>
          <w:color w:val="000000"/>
          <w:sz w:val="28"/>
          <w:szCs w:val="28"/>
        </w:rPr>
        <w:t>itional methods, mass emergence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was observed 1-3 days later compared to plant</w:t>
      </w:r>
      <w:r>
        <w:rPr>
          <w:rFonts w:ascii="Times New Roman" w:hAnsi="Times New Roman" w:cs="Times New Roman"/>
          <w:color w:val="000000"/>
          <w:sz w:val="28"/>
          <w:szCs w:val="28"/>
        </w:rPr>
        <w:t>s grown in cassettes. Biometric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measurements revealed a significant difference in the plants grown from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different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sowing and transplanting times, although they had an </w:t>
      </w:r>
      <w:r>
        <w:rPr>
          <w:rFonts w:ascii="Times New Roman" w:hAnsi="Times New Roman" w:cs="Times New Roman"/>
          <w:color w:val="000000"/>
          <w:sz w:val="28"/>
          <w:szCs w:val="28"/>
        </w:rPr>
        <w:t>equal number of true leaf pairs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(4 pairs). Plants sown in the second decade of March </w:t>
      </w:r>
      <w:r>
        <w:rPr>
          <w:rFonts w:ascii="Times New Roman" w:hAnsi="Times New Roman" w:cs="Times New Roman"/>
          <w:color w:val="000000"/>
          <w:sz w:val="28"/>
          <w:szCs w:val="28"/>
        </w:rPr>
        <w:t>did not develop the fourth pair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of leaves at the time of transplanting. The quality assessment of seedlings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indicated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that the height of plants decreased as the sowing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time was delayed. Accordingly,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the seedlings obtained from later sowings and trans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plantings were 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8"/>
          <w:szCs w:val="28"/>
        </w:rPr>
        <w:t>smaller compared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to plants from other experimental variants, which can be attributed to poorer gro</w:t>
      </w:r>
      <w:r>
        <w:rPr>
          <w:rFonts w:ascii="Times New Roman" w:hAnsi="Times New Roman" w:cs="Times New Roman"/>
          <w:color w:val="000000"/>
          <w:sz w:val="28"/>
          <w:szCs w:val="28"/>
        </w:rPr>
        <w:t>wing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conditions. Plants grown from later sowings and trans</w:t>
      </w:r>
      <w:r>
        <w:rPr>
          <w:rFonts w:ascii="Times New Roman" w:hAnsi="Times New Roman" w:cs="Times New Roman"/>
          <w:color w:val="000000"/>
          <w:sz w:val="28"/>
          <w:szCs w:val="28"/>
        </w:rPr>
        <w:t>plantings had the smallest leaf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area. It has been demonstrated that leaf area increased with delayed sowing time.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The largest leaf area was observed in plants grown in trays with a size of 6x6 cm, sown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in the first decade of April, measuring 115.2 cm2,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which was 28.8 cm2 larger than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the control. A strong positive correlation (r = 0.9) was found between leaf number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and leaf area based on the conducted correlation analysis. The results of the variance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analysis indicate that leaf area was significantly inf</w:t>
      </w:r>
      <w:r>
        <w:rPr>
          <w:rFonts w:ascii="Times New Roman" w:hAnsi="Times New Roman" w:cs="Times New Roman"/>
          <w:color w:val="000000"/>
          <w:sz w:val="28"/>
          <w:szCs w:val="28"/>
        </w:rPr>
        <w:t>luenced by the factor of sowing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time, accounting for 74% of the variation. Plant weig</w:t>
      </w:r>
      <w:r>
        <w:rPr>
          <w:rFonts w:ascii="Times New Roman" w:hAnsi="Times New Roman" w:cs="Times New Roman"/>
          <w:color w:val="000000"/>
          <w:sz w:val="28"/>
          <w:szCs w:val="28"/>
        </w:rPr>
        <w:t>ht is an important indicator of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growth processes and significantly affects plant productivity. The conducted research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indicates that plants grown in trays with a size </w:t>
      </w:r>
      <w:r>
        <w:rPr>
          <w:rFonts w:ascii="Times New Roman" w:hAnsi="Times New Roman" w:cs="Times New Roman"/>
          <w:color w:val="000000"/>
          <w:sz w:val="28"/>
          <w:szCs w:val="28"/>
        </w:rPr>
        <w:t>of 6x6 cm and sown in the first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decade of April, with seedlings transplanted in the third d</w:t>
      </w:r>
      <w:r>
        <w:rPr>
          <w:rFonts w:ascii="Times New Roman" w:hAnsi="Times New Roman" w:cs="Times New Roman"/>
          <w:color w:val="000000"/>
          <w:sz w:val="28"/>
          <w:szCs w:val="28"/>
        </w:rPr>
        <w:t>ecade of April, had the highest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above-ground and root system weight.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The above-ground biomass of basil plants transplanted in the third decade of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lastRenderedPageBreak/>
        <w:t>April reached a level of 229 g, significantly exceedi</w:t>
      </w:r>
      <w:r>
        <w:rPr>
          <w:rFonts w:ascii="Times New Roman" w:hAnsi="Times New Roman" w:cs="Times New Roman"/>
          <w:color w:val="000000"/>
          <w:sz w:val="28"/>
          <w:szCs w:val="28"/>
        </w:rPr>
        <w:t>ng the biomass values for later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sowing times, which were 160.4 g and 116.7 g. The to</w:t>
      </w:r>
      <w:r>
        <w:rPr>
          <w:rFonts w:ascii="Times New Roman" w:hAnsi="Times New Roman" w:cs="Times New Roman"/>
          <w:color w:val="000000"/>
          <w:sz w:val="28"/>
          <w:szCs w:val="28"/>
        </w:rPr>
        <w:t>tal vegetative biomass includes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the weight of stems, inflorescences, and leaves. Leaves </w:t>
      </w:r>
      <w:r>
        <w:rPr>
          <w:rFonts w:ascii="Times New Roman" w:hAnsi="Times New Roman" w:cs="Times New Roman"/>
          <w:color w:val="000000"/>
          <w:sz w:val="28"/>
          <w:szCs w:val="28"/>
        </w:rPr>
        <w:t>constitute the largest portion,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ranging from 58.2 g for later sowing times to 12</w:t>
      </w:r>
      <w:r>
        <w:rPr>
          <w:rFonts w:ascii="Times New Roman" w:hAnsi="Times New Roman" w:cs="Times New Roman"/>
          <w:color w:val="000000"/>
          <w:sz w:val="28"/>
          <w:szCs w:val="28"/>
        </w:rPr>
        <w:t>7.8 g for earlier sowing times,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accounting for 49.9% to 55.8%, respectively. Th</w:t>
      </w:r>
      <w:r>
        <w:rPr>
          <w:rFonts w:ascii="Times New Roman" w:hAnsi="Times New Roman" w:cs="Times New Roman"/>
          <w:color w:val="000000"/>
          <w:sz w:val="28"/>
          <w:szCs w:val="28"/>
        </w:rPr>
        <w:t>e analysis of the obtained data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demonstrates a strong positive correlation (r = 0.98) between abo</w:t>
      </w:r>
      <w:r>
        <w:rPr>
          <w:rFonts w:ascii="Times New Roman" w:hAnsi="Times New Roman" w:cs="Times New Roman"/>
          <w:color w:val="000000"/>
          <w:sz w:val="28"/>
          <w:szCs w:val="28"/>
        </w:rPr>
        <w:t>ve-ground biomass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and root system biomass. The majority of the total yield of basil consists of leaves, leaf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rosettes, stem tops, and young branches. The marketable yield of green biomass for the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Rutan variety of basil, depending on the timing of transplan</w:t>
      </w:r>
      <w:r>
        <w:rPr>
          <w:rFonts w:ascii="Times New Roman" w:hAnsi="Times New Roman" w:cs="Times New Roman"/>
          <w:color w:val="000000"/>
          <w:sz w:val="28"/>
          <w:szCs w:val="28"/>
        </w:rPr>
        <w:t>ting seedlings into open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ground, averaged between 17.3 and 24.4 tons per hectare.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The highest yield of above-ground biomass was obtained from plants sown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in the earliest timeframe, during the third decade of A</w:t>
      </w:r>
      <w:r>
        <w:rPr>
          <w:rFonts w:ascii="Times New Roman" w:hAnsi="Times New Roman" w:cs="Times New Roman"/>
          <w:color w:val="000000"/>
          <w:sz w:val="28"/>
          <w:szCs w:val="28"/>
        </w:rPr>
        <w:t>pril, with a yield of 24.4 tons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per hectare, significantly surpassing the control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by 7.1 tons per hectare. Lower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yields were observed in plants sown in the first and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second decades of May, ranging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from 17.3 to 17.4 tons per hectare, which remain</w:t>
      </w:r>
      <w:r>
        <w:rPr>
          <w:rFonts w:ascii="Times New Roman" w:hAnsi="Times New Roman" w:cs="Times New Roman"/>
          <w:color w:val="000000"/>
          <w:sz w:val="28"/>
          <w:szCs w:val="28"/>
        </w:rPr>
        <w:t>ed relatively consistent due to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high temperatures.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The focus of interest was the yield of leaves o</w:t>
      </w:r>
      <w:r>
        <w:rPr>
          <w:rFonts w:ascii="Times New Roman" w:hAnsi="Times New Roman" w:cs="Times New Roman"/>
          <w:color w:val="000000"/>
          <w:sz w:val="28"/>
          <w:szCs w:val="28"/>
        </w:rPr>
        <w:t>f basil since they are directly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used in culinary preparations. The assessment of leaf yield from the Rutan variety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of basil, depending on the transplanting timeframe i</w:t>
      </w:r>
      <w:r>
        <w:rPr>
          <w:rFonts w:ascii="Times New Roman" w:hAnsi="Times New Roman" w:cs="Times New Roman"/>
          <w:color w:val="000000"/>
          <w:sz w:val="28"/>
          <w:szCs w:val="28"/>
        </w:rPr>
        <w:t>nto open soil, revealed a lower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leaf mass yield. Over the course of two years, leaf yiel</w:t>
      </w:r>
      <w:r>
        <w:rPr>
          <w:rFonts w:ascii="Times New Roman" w:hAnsi="Times New Roman" w:cs="Times New Roman"/>
          <w:color w:val="000000"/>
          <w:sz w:val="28"/>
          <w:szCs w:val="28"/>
        </w:rPr>
        <w:t>ds ranged from 8.9 to 14.1 tons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per hectare. The highest leaf yield was observed when </w:t>
      </w:r>
      <w:r>
        <w:rPr>
          <w:rFonts w:ascii="Times New Roman" w:hAnsi="Times New Roman" w:cs="Times New Roman"/>
          <w:color w:val="000000"/>
          <w:sz w:val="28"/>
          <w:szCs w:val="28"/>
        </w:rPr>
        <w:t>the seedlings were transplanted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in the third decade of April, while the lowest yield was </w:t>
      </w:r>
      <w:r>
        <w:rPr>
          <w:rFonts w:ascii="Times New Roman" w:hAnsi="Times New Roman" w:cs="Times New Roman"/>
          <w:color w:val="000000"/>
          <w:sz w:val="28"/>
          <w:szCs w:val="28"/>
        </w:rPr>
        <w:t>observed for those transplanted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in the first decade of May, reaching 8.9 tons per hectare,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which was 3.6 tons per hectare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lower than the control. Transplanting the seedlings in the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third decade of April resulted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in rapid green growth and a relative yield increase compared to the control, with </w:t>
      </w:r>
      <w:r>
        <w:rPr>
          <w:rFonts w:ascii="Times New Roman" w:hAnsi="Times New Roman" w:cs="Times New Roman"/>
          <w:color w:val="000000"/>
          <w:sz w:val="28"/>
          <w:szCs w:val="28"/>
        </w:rPr>
        <w:t>7.1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tons per hectare of green biomass and </w:t>
      </w:r>
      <w:r>
        <w:rPr>
          <w:rFonts w:ascii="Times New Roman" w:hAnsi="Times New Roman" w:cs="Times New Roman"/>
          <w:color w:val="000000"/>
          <w:sz w:val="28"/>
          <w:szCs w:val="28"/>
        </w:rPr>
        <w:t>1.6 tons per hectare of leaves.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It has been found that the timing of planting seed</w:t>
      </w:r>
      <w:r>
        <w:rPr>
          <w:rFonts w:ascii="Times New Roman" w:hAnsi="Times New Roman" w:cs="Times New Roman"/>
          <w:color w:val="000000"/>
          <w:sz w:val="28"/>
          <w:szCs w:val="28"/>
        </w:rPr>
        <w:t>lings significantly affects the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yield of green biomass and, specifically, the yield </w:t>
      </w:r>
      <w:r>
        <w:rPr>
          <w:rFonts w:ascii="Times New Roman" w:hAnsi="Times New Roman" w:cs="Times New Roman"/>
          <w:color w:val="000000"/>
          <w:sz w:val="28"/>
          <w:szCs w:val="28"/>
        </w:rPr>
        <w:t>of leaves in basil. The optimal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sowing period for growing basil seedlings is the firs</w:t>
      </w:r>
      <w:r>
        <w:rPr>
          <w:rFonts w:ascii="Times New Roman" w:hAnsi="Times New Roman" w:cs="Times New Roman"/>
          <w:color w:val="000000"/>
          <w:sz w:val="28"/>
          <w:szCs w:val="28"/>
        </w:rPr>
        <w:t>t decade of April and using the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method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of tray seedlings. This allows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for fully develop</w:t>
      </w:r>
      <w:r>
        <w:rPr>
          <w:rFonts w:ascii="Times New Roman" w:hAnsi="Times New Roman" w:cs="Times New Roman"/>
          <w:color w:val="000000"/>
          <w:sz w:val="28"/>
          <w:szCs w:val="28"/>
        </w:rPr>
        <w:t>ed seedlings to be transplanted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into the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open ground in the third decade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 xml:space="preserve">of April or the </w:t>
      </w:r>
      <w:r>
        <w:rPr>
          <w:rFonts w:ascii="Times New Roman" w:hAnsi="Times New Roman" w:cs="Times New Roman"/>
          <w:color w:val="000000"/>
          <w:sz w:val="28"/>
          <w:szCs w:val="28"/>
        </w:rPr>
        <w:t>second decade of May, resulting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in higher biometric indicators, plant mass, and a higher yield of marketable green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01A60">
        <w:rPr>
          <w:rFonts w:ascii="Times New Roman" w:hAnsi="Times New Roman" w:cs="Times New Roman"/>
          <w:color w:val="000000"/>
          <w:sz w:val="28"/>
          <w:szCs w:val="28"/>
        </w:rPr>
        <w:t>biomass.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IDFont+F2" w:hAnsi="Times New Roman" w:cs="Times New Roman"/>
          <w:color w:val="000000"/>
          <w:sz w:val="28"/>
          <w:szCs w:val="28"/>
        </w:rPr>
      </w:pPr>
      <w:r w:rsidRPr="00801A60">
        <w:rPr>
          <w:rFonts w:ascii="Times New Roman" w:eastAsia="CIDFont+F2" w:hAnsi="Times New Roman" w:cs="Times New Roman"/>
          <w:color w:val="000000"/>
          <w:sz w:val="28"/>
          <w:szCs w:val="28"/>
        </w:rPr>
        <w:lastRenderedPageBreak/>
        <w:t>List of used sources: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1. Korablyova, O. A. Useful Plants in Ukraine: from Introduction to Utilization: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monograph. Kyiv: Phytosociocenter, 2012. pp. 9-10.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2. Zharinov, V. I., Ostapenko, A. I. Cultivation of Medicinal, Essential Oil, and Spice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Plants: Textbook. Kyiv: Higher School, 1994. 234 p.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3. Vegetable Growing / Likhatsky, V. I., Burgart, Y. Y., Vasanovich, V. D. et al.,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edited by V. I. Likhatsky. Kyiv: Urozhay, 1996. In 2 parts. Part 2. pp. 220-223.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4. Modern Methods of Breeding Vegetable and Garden Crops. Edited by T. K.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Horova, K. I. Yakovenko. Kharkiv: Osnova, 2001. 642 p.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5. Saguy IS, Singh RP, Johnson T, Fryer PJ, Sastry SK. Challenges facing food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engineering. J Food Eng. 2013; 119:332-342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6. Lebedev S. I. Plant Physiology / S.I. Lebedev – 3rd edition, revised and enlarged –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Moscow: Agropromizdat, 1988 – 544 p.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7. Baranov A. V. Basil – a useful spice crop. Vestnik Ovoshchevoda. 2012. No. 3.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P. 50-51.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8. Volodarska A. T., Skliarevskyi M. O. Green vegetable crops. Kyiv: Urozhay, 1992.</w:t>
      </w:r>
    </w:p>
    <w:p w:rsidR="00801A60" w:rsidRPr="00801A60" w:rsidRDefault="00801A60" w:rsidP="00801A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P. 118-122.</w:t>
      </w:r>
    </w:p>
    <w:p w:rsidR="00224D45" w:rsidRPr="00801A60" w:rsidRDefault="00801A60" w:rsidP="00801A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1A60">
        <w:rPr>
          <w:rFonts w:ascii="Times New Roman" w:hAnsi="Times New Roman" w:cs="Times New Roman"/>
          <w:color w:val="000000"/>
          <w:sz w:val="28"/>
          <w:szCs w:val="28"/>
        </w:rPr>
        <w:t>9. Bolotskikh A.S. Vegetables of Ukraine. Kharkiv: "Orbita", 2001. P. 54.</w:t>
      </w:r>
    </w:p>
    <w:sectPr w:rsidR="00224D45" w:rsidRPr="00801A6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IDFont+F3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F2C"/>
    <w:rsid w:val="00224D45"/>
    <w:rsid w:val="006E7F2C"/>
    <w:rsid w:val="00801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4C062"/>
  <w15:chartTrackingRefBased/>
  <w15:docId w15:val="{673EB8B5-15E9-4C05-863E-F1812EDE5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01A6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economy-confer.com.ua/full-article/469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5332</Words>
  <Characters>3040</Characters>
  <Application>Microsoft Office Word</Application>
  <DocSecurity>0</DocSecurity>
  <Lines>25</Lines>
  <Paragraphs>16</Paragraphs>
  <ScaleCrop>false</ScaleCrop>
  <Company>SPecialiST RePack</Company>
  <LinksUpToDate>false</LinksUpToDate>
  <CharactersWithSpaces>8356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2023-11-07T08:10:00Z</dcterms:created>
  <dcterms:modified xsi:type="dcterms:W3CDTF">2023-11-07T08:25:00Z</dcterms:modified>
</cp:coreProperties>
</file>