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6666" w:rsidRPr="006D5EFE" w:rsidRDefault="00756666" w:rsidP="006D5EFE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D5EFE">
        <w:rPr>
          <w:rFonts w:ascii="Times New Roman" w:eastAsia="Calibri" w:hAnsi="Times New Roman" w:cs="Times New Roman"/>
          <w:sz w:val="28"/>
          <w:szCs w:val="28"/>
          <w:lang w:val="uk-UA"/>
        </w:rPr>
        <w:t>УДК</w:t>
      </w:r>
      <w:r w:rsidR="004C4BC8" w:rsidRPr="006D5EF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D5EFE" w:rsidRPr="006D5EFE">
        <w:rPr>
          <w:rFonts w:ascii="Times New Roman" w:hAnsi="Times New Roman" w:cs="Times New Roman"/>
          <w:sz w:val="28"/>
          <w:szCs w:val="28"/>
          <w:shd w:val="clear" w:color="auto" w:fill="FFFFFF"/>
        </w:rPr>
        <w:t>658.8:658.64:631.24(477)</w:t>
      </w:r>
    </w:p>
    <w:p w:rsidR="00756666" w:rsidRDefault="004C4BC8" w:rsidP="006D5EFE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Харенко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А.О.,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к.е.н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., доцент кафедри маркетингу</w:t>
      </w:r>
    </w:p>
    <w:p w:rsidR="006D5EFE" w:rsidRPr="006D5EFE" w:rsidRDefault="006D5EFE" w:rsidP="006D5EF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Kharenko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A. O.</w:t>
      </w:r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,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Ph.D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</w:t>
      </w:r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(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Economics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),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Associate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Professor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,</w:t>
      </w:r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Department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of</w:t>
      </w:r>
      <w:proofErr w:type="spellEnd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6D5E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Marketing</w:t>
      </w:r>
      <w:proofErr w:type="spellEnd"/>
    </w:p>
    <w:p w:rsidR="004C4BC8" w:rsidRPr="006D5EFE" w:rsidRDefault="004C4BC8" w:rsidP="006D5EF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6D5EFE">
        <w:rPr>
          <w:rFonts w:ascii="Times New Roman" w:eastAsia="Calibri" w:hAnsi="Times New Roman" w:cs="Times New Roman"/>
          <w:i/>
          <w:sz w:val="28"/>
          <w:szCs w:val="28"/>
          <w:lang w:val="uk-UA"/>
        </w:rPr>
        <w:t>Уманський національний університет садівництва</w:t>
      </w:r>
    </w:p>
    <w:p w:rsidR="004C4BC8" w:rsidRDefault="004C4BC8" w:rsidP="0075666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459D5" w:rsidRPr="003459D5" w:rsidRDefault="00756666" w:rsidP="0075666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459D5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ПРОСУВАННЯ ПОСЛУГ ЕЛЕВАТОРНИМИ ПІДПРИЄМСТВАМИ УКРАЇНИ</w:t>
      </w:r>
    </w:p>
    <w:p w:rsidR="003459D5" w:rsidRPr="003459D5" w:rsidRDefault="003459D5" w:rsidP="0075666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459D5">
        <w:rPr>
          <w:rFonts w:ascii="Times New Roman" w:hAnsi="Times New Roman" w:cs="Times New Roman"/>
          <w:sz w:val="28"/>
          <w:szCs w:val="28"/>
          <w:lang w:val="uk-UA"/>
        </w:rPr>
        <w:t xml:space="preserve">Посилення конкуренції між зерносховищами в окремих регіонах </w:t>
      </w:r>
      <w:r w:rsidR="007A527B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Pr="003459D5">
        <w:rPr>
          <w:rFonts w:ascii="Times New Roman" w:hAnsi="Times New Roman" w:cs="Times New Roman"/>
          <w:sz w:val="28"/>
          <w:szCs w:val="28"/>
          <w:lang w:val="uk-UA"/>
        </w:rPr>
        <w:t xml:space="preserve">сприяло активізації маркетингових зусиль елеваторів по просуванню як власних послуг так і популяризації себе. </w:t>
      </w:r>
      <w:r w:rsidR="007A527B">
        <w:rPr>
          <w:rFonts w:ascii="Times New Roman" w:hAnsi="Times New Roman" w:cs="Times New Roman"/>
          <w:sz w:val="28"/>
          <w:szCs w:val="28"/>
          <w:lang w:val="uk-UA"/>
        </w:rPr>
        <w:t xml:space="preserve">Переважна більшість профільних підприємств є членами 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громадськ</w:t>
      </w:r>
      <w:r w:rsidR="007A527B">
        <w:rPr>
          <w:rFonts w:ascii="Times New Roman" w:eastAsia="Calibri" w:hAnsi="Times New Roman" w:cs="Times New Roman"/>
          <w:sz w:val="28"/>
          <w:szCs w:val="28"/>
          <w:lang w:val="uk-UA"/>
        </w:rPr>
        <w:t>ої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організаці</w:t>
      </w:r>
      <w:r w:rsidR="007A527B">
        <w:rPr>
          <w:rFonts w:ascii="Times New Roman" w:eastAsia="Calibri" w:hAnsi="Times New Roman" w:cs="Times New Roman"/>
          <w:sz w:val="28"/>
          <w:szCs w:val="28"/>
          <w:lang w:val="uk-UA"/>
        </w:rPr>
        <w:t>ї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«Елеватори України», що слугує майданчиком для обговорення проблем галузі та пошуку варіантів їх вирішення. Прикладом такої діяльності є проведення форумів-практикумів (</w:t>
      </w:r>
      <w:r w:rsidRPr="003459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20 та 21 травня 2021 р. у м. Лубни відбувся традиційний форум-практикум </w:t>
      </w:r>
      <w:r w:rsidRPr="003459D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«Ефективний елеватор-2021: про перспективи без краватки»</w:t>
      </w:r>
      <w:r w:rsidRPr="003459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участь в якому взяли більш ніж 100 представників агропромислового ринку України; </w:t>
      </w:r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17 вересня 2021 р. форум «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Grain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Storage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Forum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ELEVATOR-2021 «SMART» ЗБЕРІГАННЯ», подія зібрала понад 300 представників топ-менеджменту провідних аграрних компаній – Епіцентр Агро,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ProAgro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Group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, Астарта-Київ,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Nibulon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Feerum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Tornum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Convex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>International</w:t>
      </w:r>
      <w:proofErr w:type="spellEnd"/>
      <w:r w:rsidRPr="003459D5">
        <w:rPr>
          <w:rFonts w:ascii="Times New Roman" w:hAnsi="Times New Roman" w:cs="Times New Roman"/>
          <w:color w:val="0F0F0F"/>
          <w:sz w:val="28"/>
          <w:szCs w:val="28"/>
          <w:shd w:val="clear" w:color="auto" w:fill="FFFFFF"/>
          <w:lang w:val="uk-UA"/>
        </w:rPr>
        <w:t xml:space="preserve"> та інші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). Існує</w:t>
      </w:r>
      <w:r w:rsidR="007A527B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A52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також, 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ряд інтернет-ресурсів (</w:t>
      </w:r>
      <w:hyperlink r:id="rId4" w:history="1">
        <w:r w:rsidRPr="003459D5">
          <w:rPr>
            <w:rFonts w:ascii="Times New Roman" w:eastAsia="Calibri" w:hAnsi="Times New Roman" w:cs="Times New Roman"/>
            <w:sz w:val="28"/>
            <w:szCs w:val="28"/>
            <w:lang w:val="uk-UA"/>
          </w:rPr>
          <w:t>https://sho-tam.com.ua/</w:t>
        </w:r>
      </w:hyperlink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https://elevatorist.com/karta-elevatorov-ukrainy), що акумулюють відомості про елеватори, на яких потенційні клієнти мають можливість підібрати варіанти розміщення свого збіжжя згідно їх потреб (покращення якісних параметрів, зберігання, подальшого продажу і </w:t>
      </w:r>
      <w:proofErr w:type="spellStart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т.д</w:t>
      </w:r>
      <w:proofErr w:type="spellEnd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.).</w:t>
      </w:r>
    </w:p>
    <w:p w:rsidR="003459D5" w:rsidRPr="003459D5" w:rsidRDefault="003459D5" w:rsidP="0075666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Значна кількість підприємств із зберігання зерна має власні сайти або сторінки на сайтах материнських компаній. Перший варіант притаманний для елеваторів, що працюють на давальницькій сировині та є незалежними комерційними організаціями, другий – для елеваторних </w:t>
      </w:r>
      <w:proofErr w:type="spellStart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потужностей</w:t>
      </w:r>
      <w:proofErr w:type="spellEnd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працюють як на власній так і давальницькій сировині та є структурними підрозділами </w:t>
      </w:r>
      <w:proofErr w:type="spellStart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агрохолдингів</w:t>
      </w:r>
      <w:proofErr w:type="spellEnd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. В переважній більшості випадків на них відображаються відомості про потужності конкретного елеватора, його місце розташування та перелік послуг. Інформація, щодо поточної цінової пропозиції послуг міститься на невеликій кількості ресурсів.</w:t>
      </w:r>
    </w:p>
    <w:p w:rsidR="003459D5" w:rsidRPr="003459D5" w:rsidRDefault="006D7DCB" w:rsidP="0075666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Поширеною є</w:t>
      </w:r>
      <w:bookmarkStart w:id="0" w:name="_GoBack"/>
      <w:bookmarkEnd w:id="0"/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практика розміщення елеваторами щитової реклами послуг в зоні їх розміщення (вздовж автошляхів національного та міжнародного значення). Крім того, в більшості випадків, для повного завантаження </w:t>
      </w:r>
      <w:proofErr w:type="spellStart"/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потужностей</w:t>
      </w:r>
      <w:proofErr w:type="spellEnd"/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 зберігання окремого </w:t>
      </w:r>
      <w:proofErr w:type="spellStart"/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вида</w:t>
      </w:r>
      <w:proofErr w:type="spellEnd"/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збіжжя (50-100 т) елеватори розміщують оголошення на спеціальних інтернет-площадках (наприклад, </w:t>
      </w:r>
      <w:r w:rsidR="003459D5" w:rsidRPr="003459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Послуги елеватора. Торгова площадка України – http://www.4sg.com.ua/board.php?b=465</w:t>
      </w:r>
      <w:r w:rsidR="003459D5"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3459D5" w:rsidRPr="003459D5" w:rsidRDefault="003459D5" w:rsidP="00756666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Оскільки, діяльність елеваторів можна віднести до ринку товарів виробничого призначення, основним та пріоритетним напрямом просування їх послуг є особистий (персональний) продаж. Він передбачає прямі контакти між представником підприємства із зберігання зерна (у більшості випадків, менеджером із </w:t>
      </w:r>
      <w:proofErr w:type="spellStart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закупівель</w:t>
      </w:r>
      <w:proofErr w:type="spellEnd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та особою, яка приймає відповідні рішення з боку аграрного товаровиробника. На практиці зустрічаються такі варіанти служби </w:t>
      </w:r>
      <w:proofErr w:type="spellStart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закупівель</w:t>
      </w:r>
      <w:proofErr w:type="spellEnd"/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елеватора : кабінетна, польова та змішана. Перший передбачає наявність працівників, які контактують із потенційними клієнтами за допомогою засобів комунікації (телефон, електронна пошта та ін.) фізично знаходячись на території підприємства. Другий – формується із персоналу, який працює в конкретному, закріпленому за ним регіоні та контактує із товаровиробниками шляхом їх відвідування. Третій – передбачає наявність працівників обох категорій. Перший варіант притаманний для підприємств, що працюють як з власним збіжжям так і давальницьким, а другий і третій – лише давальницьким. Ефективність даного каналу просування в значній мірі залежить від того, які особисті відносини склалися між представниками обох сторін та досвіду попередньої 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співпраці.</w:t>
      </w:r>
    </w:p>
    <w:p w:rsidR="00F02A82" w:rsidRDefault="003459D5" w:rsidP="00756666">
      <w:pPr>
        <w:widowControl w:val="0"/>
        <w:spacing w:after="0" w:line="360" w:lineRule="auto"/>
        <w:ind w:firstLine="567"/>
        <w:jc w:val="both"/>
      </w:pP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>Протягом останніх років, в зв’язку з посиленням конкурентної боротьби, ряд елеваторних підприємств почали започатковувати програми лояльності для клієнтів</w:t>
      </w:r>
      <w:r w:rsidR="00C96D2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="00C96D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(наприклад, </w:t>
      </w:r>
      <w:proofErr w:type="spellStart"/>
      <w:r w:rsidR="00C96D23" w:rsidRPr="006263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зерноторгова</w:t>
      </w:r>
      <w:proofErr w:type="spellEnd"/>
      <w:r w:rsidR="00C96D23" w:rsidRPr="006263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компанія «Прометей»</w:t>
      </w:r>
      <w:r w:rsidR="00C96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C96D23" w:rsidRPr="00FC19D0">
        <w:rPr>
          <w:rFonts w:ascii="Times New Roman" w:eastAsia="Calibri" w:hAnsi="Times New Roman" w:cs="Times New Roman"/>
          <w:sz w:val="28"/>
          <w:szCs w:val="28"/>
          <w:lang w:val="uk-UA"/>
        </w:rPr>
        <w:t>ТОВ «ОЛАМ Білоцерківський елеватор»</w:t>
      </w:r>
      <w:r w:rsidR="00C96D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96D23" w:rsidRPr="00BF141B">
        <w:rPr>
          <w:rFonts w:ascii="Times New Roman" w:eastAsia="Calibri" w:hAnsi="Times New Roman" w:cs="Times New Roman"/>
          <w:sz w:val="28"/>
          <w:szCs w:val="28"/>
          <w:lang w:val="uk-UA"/>
        </w:rPr>
        <w:t>Агрохолдинг</w:t>
      </w:r>
      <w:proofErr w:type="spellEnd"/>
      <w:r w:rsidR="00C96D23" w:rsidRPr="00BF14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«Астарта-Київ»</w:t>
      </w:r>
      <w:r w:rsidR="00C96D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Їх м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оніторинг засвідчив, що у разі їх наявності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господарюючі суб’єкти </w:t>
      </w:r>
      <w:r w:rsidRPr="003459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застосовують приблизно однакові підходи до їх формування, але чим вища конкуренція у певному регіоні, тим більш розширений набір програм та навпаки. </w:t>
      </w:r>
    </w:p>
    <w:sectPr w:rsidR="00F02A82" w:rsidSect="00756666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9D5"/>
    <w:rsid w:val="003459D5"/>
    <w:rsid w:val="004C4BC8"/>
    <w:rsid w:val="006D5EFE"/>
    <w:rsid w:val="006D7DCB"/>
    <w:rsid w:val="00756666"/>
    <w:rsid w:val="007872AD"/>
    <w:rsid w:val="007A527B"/>
    <w:rsid w:val="00C96D23"/>
    <w:rsid w:val="00ED3A82"/>
    <w:rsid w:val="00F02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19428"/>
  <w15:chartTrackingRefBased/>
  <w15:docId w15:val="{DF09657B-62DA-4779-8ACA-9453F684A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6D5E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6D5EF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88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ho-tam.com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636</Words>
  <Characters>3627</Characters>
  <Application>Microsoft Office Word</Application>
  <DocSecurity>0</DocSecurity>
  <Lines>30</Lines>
  <Paragraphs>8</Paragraphs>
  <ScaleCrop>false</ScaleCrop>
  <Company/>
  <LinksUpToDate>false</LinksUpToDate>
  <CharactersWithSpaces>4255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2022-04-15T08:25:00Z</dcterms:created>
  <dcterms:modified xsi:type="dcterms:W3CDTF">2022-04-15T09:37:00Z</dcterms:modified>
</cp:coreProperties>
</file>