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8" w:rsidRDefault="00966A45" w:rsidP="00B17158">
      <w:pPr>
        <w:autoSpaceDE w:val="0"/>
        <w:autoSpaceDN w:val="0"/>
        <w:adjustRightInd w:val="0"/>
        <w:spacing w:line="240" w:lineRule="auto"/>
        <w:ind w:firstLine="425"/>
        <w:jc w:val="left"/>
        <w:rPr>
          <w:bCs/>
        </w:rPr>
      </w:pPr>
      <w:r>
        <w:rPr>
          <w:bCs/>
        </w:rPr>
        <w:t xml:space="preserve">Назва конференції – </w:t>
      </w:r>
      <w:r w:rsidR="00B17158" w:rsidRPr="00B17158">
        <w:rPr>
          <w:bCs/>
          <w:lang w:val="en-US"/>
        </w:rPr>
        <w:t>«Innovative</w:t>
      </w:r>
      <w:r w:rsidR="00B17158" w:rsidRPr="00B17158">
        <w:rPr>
          <w:bCs/>
        </w:rPr>
        <w:t xml:space="preserve"> </w:t>
      </w:r>
      <w:r w:rsidR="00B17158" w:rsidRPr="00B17158">
        <w:rPr>
          <w:bCs/>
          <w:lang w:val="en-US"/>
        </w:rPr>
        <w:t>trends of science and practice, tasks</w:t>
      </w:r>
      <w:r w:rsidR="00B17158" w:rsidRPr="00B17158">
        <w:rPr>
          <w:bCs/>
        </w:rPr>
        <w:t xml:space="preserve"> </w:t>
      </w:r>
      <w:r w:rsidR="00B17158" w:rsidRPr="00B17158">
        <w:rPr>
          <w:bCs/>
          <w:lang w:val="en-US"/>
        </w:rPr>
        <w:t>and ways to solve them»</w:t>
      </w:r>
    </w:p>
    <w:p w:rsidR="00966A45" w:rsidRPr="00966A45" w:rsidRDefault="00966A45" w:rsidP="00B17158">
      <w:pPr>
        <w:autoSpaceDE w:val="0"/>
        <w:autoSpaceDN w:val="0"/>
        <w:adjustRightInd w:val="0"/>
        <w:spacing w:line="240" w:lineRule="auto"/>
        <w:ind w:firstLine="425"/>
        <w:jc w:val="left"/>
        <w:rPr>
          <w:bCs/>
        </w:rPr>
      </w:pPr>
    </w:p>
    <w:p w:rsidR="00B17158" w:rsidRDefault="00B17158" w:rsidP="00B17158">
      <w:pPr>
        <w:autoSpaceDE w:val="0"/>
        <w:autoSpaceDN w:val="0"/>
        <w:adjustRightInd w:val="0"/>
        <w:spacing w:line="240" w:lineRule="auto"/>
        <w:ind w:firstLine="425"/>
        <w:jc w:val="left"/>
        <w:rPr>
          <w:bCs/>
        </w:rPr>
      </w:pPr>
      <w:r>
        <w:rPr>
          <w:bCs/>
        </w:rPr>
        <w:t xml:space="preserve">Секція – </w:t>
      </w:r>
      <w:r w:rsidRPr="00B17158">
        <w:rPr>
          <w:b/>
          <w:bCs/>
          <w:color w:val="FF0000"/>
        </w:rPr>
        <w:t>економіка</w:t>
      </w:r>
    </w:p>
    <w:p w:rsidR="00B17158" w:rsidRPr="00B17158" w:rsidRDefault="00B17158" w:rsidP="00B17158">
      <w:pPr>
        <w:autoSpaceDE w:val="0"/>
        <w:autoSpaceDN w:val="0"/>
        <w:adjustRightInd w:val="0"/>
        <w:spacing w:line="240" w:lineRule="auto"/>
        <w:ind w:firstLine="425"/>
        <w:jc w:val="left"/>
        <w:rPr>
          <w:bCs/>
        </w:rPr>
      </w:pPr>
    </w:p>
    <w:p w:rsidR="000265A6" w:rsidRDefault="00B17158" w:rsidP="00B17158">
      <w:pPr>
        <w:spacing w:line="240" w:lineRule="auto"/>
        <w:ind w:firstLine="425"/>
        <w:jc w:val="center"/>
        <w:rPr>
          <w:b/>
          <w:sz w:val="36"/>
          <w:szCs w:val="36"/>
        </w:rPr>
      </w:pPr>
      <w:r w:rsidRPr="00B17158">
        <w:rPr>
          <w:b/>
          <w:sz w:val="36"/>
          <w:szCs w:val="36"/>
        </w:rPr>
        <w:t>ВИКОРИСТАННЯ СУЧАСНИХ ІНФОРМАЦІЙНИХ СИСТЕМ І КОМП’ЮТЕРИЗАЦІЇ В ДІЯЛЬНОСТІ</w:t>
      </w:r>
      <w:r>
        <w:rPr>
          <w:b/>
          <w:sz w:val="36"/>
          <w:szCs w:val="36"/>
        </w:rPr>
        <w:t xml:space="preserve"> АГРАРНИХ ПІДПРИЄМСТВ</w:t>
      </w:r>
    </w:p>
    <w:p w:rsidR="00966A45" w:rsidRDefault="00966A45" w:rsidP="00B17158">
      <w:pPr>
        <w:spacing w:line="240" w:lineRule="auto"/>
        <w:ind w:firstLine="425"/>
        <w:jc w:val="center"/>
        <w:rPr>
          <w:b/>
          <w:sz w:val="36"/>
          <w:szCs w:val="36"/>
        </w:rPr>
      </w:pPr>
    </w:p>
    <w:p w:rsidR="00B17158" w:rsidRDefault="00B17158" w:rsidP="00B17158">
      <w:pPr>
        <w:spacing w:line="240" w:lineRule="auto"/>
        <w:ind w:firstLine="425"/>
        <w:jc w:val="right"/>
        <w:rPr>
          <w:b/>
          <w:sz w:val="32"/>
          <w:szCs w:val="32"/>
        </w:rPr>
      </w:pPr>
      <w:r w:rsidRPr="00B17158">
        <w:rPr>
          <w:b/>
          <w:sz w:val="32"/>
          <w:szCs w:val="32"/>
        </w:rPr>
        <w:t>Поліщук Олег Миколайович</w:t>
      </w:r>
    </w:p>
    <w:p w:rsidR="00B17158" w:rsidRDefault="00B17158" w:rsidP="00B17158">
      <w:pPr>
        <w:spacing w:line="240" w:lineRule="auto"/>
        <w:ind w:firstLine="425"/>
        <w:jc w:val="right"/>
        <w:rPr>
          <w:sz w:val="32"/>
          <w:szCs w:val="32"/>
        </w:rPr>
      </w:pPr>
      <w:r w:rsidRPr="00B17158">
        <w:rPr>
          <w:sz w:val="32"/>
          <w:szCs w:val="32"/>
        </w:rPr>
        <w:t xml:space="preserve">Кандидат економічних наук, доцент, </w:t>
      </w:r>
    </w:p>
    <w:p w:rsidR="00B17158" w:rsidRPr="00B17158" w:rsidRDefault="00B17158" w:rsidP="00B17158">
      <w:pPr>
        <w:spacing w:line="240" w:lineRule="auto"/>
        <w:ind w:firstLine="425"/>
        <w:jc w:val="right"/>
        <w:rPr>
          <w:sz w:val="32"/>
          <w:szCs w:val="32"/>
        </w:rPr>
      </w:pPr>
      <w:r w:rsidRPr="00B17158">
        <w:rPr>
          <w:sz w:val="32"/>
          <w:szCs w:val="32"/>
        </w:rPr>
        <w:t>доцент кафедри обліку і оподаткування</w:t>
      </w:r>
    </w:p>
    <w:p w:rsidR="00B17158" w:rsidRPr="00B17158" w:rsidRDefault="00B17158" w:rsidP="00B17158">
      <w:pPr>
        <w:spacing w:line="240" w:lineRule="auto"/>
        <w:ind w:firstLine="425"/>
        <w:jc w:val="right"/>
        <w:rPr>
          <w:sz w:val="32"/>
          <w:szCs w:val="32"/>
        </w:rPr>
      </w:pPr>
      <w:r w:rsidRPr="00B17158">
        <w:rPr>
          <w:sz w:val="32"/>
          <w:szCs w:val="32"/>
        </w:rPr>
        <w:t>Уманський національний університет садівництва</w:t>
      </w:r>
    </w:p>
    <w:p w:rsidR="00B17158" w:rsidRPr="002C12A6" w:rsidRDefault="002C12A6" w:rsidP="00B17158">
      <w:pPr>
        <w:spacing w:line="240" w:lineRule="auto"/>
        <w:ind w:firstLine="425"/>
        <w:jc w:val="right"/>
        <w:rPr>
          <w:sz w:val="32"/>
          <w:szCs w:val="32"/>
        </w:rPr>
      </w:pPr>
      <w:hyperlink r:id="rId6" w:history="1">
        <w:r w:rsidR="00B17158" w:rsidRPr="00B17158">
          <w:rPr>
            <w:rStyle w:val="a3"/>
            <w:color w:val="auto"/>
            <w:sz w:val="32"/>
            <w:szCs w:val="32"/>
            <w:lang w:val="en-US"/>
          </w:rPr>
          <w:t>olepol</w:t>
        </w:r>
        <w:r w:rsidR="00B17158" w:rsidRPr="002C12A6">
          <w:rPr>
            <w:rStyle w:val="a3"/>
            <w:color w:val="auto"/>
            <w:sz w:val="32"/>
            <w:szCs w:val="32"/>
          </w:rPr>
          <w:t>@</w:t>
        </w:r>
        <w:r w:rsidR="00B17158" w:rsidRPr="00B17158">
          <w:rPr>
            <w:rStyle w:val="a3"/>
            <w:color w:val="auto"/>
            <w:sz w:val="32"/>
            <w:szCs w:val="32"/>
            <w:lang w:val="en-US"/>
          </w:rPr>
          <w:t>ukr</w:t>
        </w:r>
        <w:r w:rsidR="00B17158" w:rsidRPr="002C12A6">
          <w:rPr>
            <w:rStyle w:val="a3"/>
            <w:color w:val="auto"/>
            <w:sz w:val="32"/>
            <w:szCs w:val="32"/>
          </w:rPr>
          <w:t>.</w:t>
        </w:r>
        <w:r w:rsidR="00B17158" w:rsidRPr="00B17158">
          <w:rPr>
            <w:rStyle w:val="a3"/>
            <w:color w:val="auto"/>
            <w:sz w:val="32"/>
            <w:szCs w:val="32"/>
            <w:lang w:val="en-US"/>
          </w:rPr>
          <w:t>net</w:t>
        </w:r>
      </w:hyperlink>
    </w:p>
    <w:p w:rsidR="00B17158" w:rsidRPr="002C12A6" w:rsidRDefault="00B17158" w:rsidP="00B17158">
      <w:pPr>
        <w:spacing w:line="240" w:lineRule="auto"/>
        <w:ind w:firstLine="425"/>
        <w:jc w:val="right"/>
        <w:rPr>
          <w:sz w:val="32"/>
          <w:szCs w:val="32"/>
        </w:rPr>
      </w:pPr>
    </w:p>
    <w:p w:rsidR="00B17158" w:rsidRDefault="00966A45" w:rsidP="00B17158">
      <w:pPr>
        <w:spacing w:line="240" w:lineRule="auto"/>
        <w:ind w:firstLine="425"/>
      </w:pPr>
      <w:r>
        <w:t xml:space="preserve">Цифрові технології відкривають унікальні можливості для розвитку економіки та підвищення </w:t>
      </w:r>
      <w:r w:rsidR="00FD258F">
        <w:t xml:space="preserve">рівня </w:t>
      </w:r>
      <w:r>
        <w:t xml:space="preserve">якості життя громадян. Сьогодні політика Уряду країни спрямована на розвиток цифрової економіки та суспільства України. Цифрова економіка базується на інформаційно-комунікаційних та цифрових технологіях, стрімкий розвиток та поширення яких сьогодні впливають </w:t>
      </w:r>
      <w:r w:rsidR="00FD258F">
        <w:t xml:space="preserve">зокрема </w:t>
      </w:r>
      <w:r>
        <w:t>на</w:t>
      </w:r>
      <w:r w:rsidR="00FD258F">
        <w:t xml:space="preserve"> аграрну сферу та на</w:t>
      </w:r>
      <w:r>
        <w:t xml:space="preserve"> традиційну економіку</w:t>
      </w:r>
      <w:r w:rsidR="00FD258F">
        <w:t xml:space="preserve"> в цілому</w:t>
      </w:r>
      <w:r>
        <w:t>.</w:t>
      </w:r>
    </w:p>
    <w:p w:rsidR="00FD258F" w:rsidRDefault="00FD258F" w:rsidP="00B17158">
      <w:pPr>
        <w:spacing w:line="240" w:lineRule="auto"/>
        <w:ind w:firstLine="425"/>
        <w:rPr>
          <w:sz w:val="32"/>
          <w:szCs w:val="32"/>
        </w:rPr>
      </w:pPr>
      <w:r>
        <w:t xml:space="preserve">Перехід до цифрових технологій та розв’язання існуючих проблем цифрової трансформації можуть бути здійснені завдяки розробленню та реалізації загальних програм інформатизації. Власне, інформатизація або інформаційно-комунікаційні та цифрові технології й передбачають сукупність взаємопов’язаних організаційних, правових, політичних, соціально-економічних, науково-технічних, виробничих процесів, що спрямовані на формування умов для забезпечення </w:t>
      </w:r>
      <w:r w:rsidR="002C12A6">
        <w:t xml:space="preserve">виробничих </w:t>
      </w:r>
      <w:r>
        <w:t>потреб на засадах створення, розвитку, використання інформаційних систем, мереж, ресурсів та інформаційних технологій, їх електронно-комунікаційну взаємодію із застосуванням електронно-цифрових пристроїв, засобів та систем. Проте, незважаючи на значну кількість комп’ютерних програм та систем, стан автоматизації агросфери в державі залишається на етапі розвитку та становлення.</w:t>
      </w:r>
    </w:p>
    <w:p w:rsidR="00966A45" w:rsidRDefault="00FD258F" w:rsidP="00B17158">
      <w:pPr>
        <w:spacing w:line="240" w:lineRule="auto"/>
        <w:ind w:firstLine="425"/>
        <w:rPr>
          <w:sz w:val="32"/>
          <w:szCs w:val="32"/>
        </w:rPr>
      </w:pPr>
      <w:r>
        <w:t>Сьогодні інформація здійснює значущий вплив на функціонування різноманітних систем як на міжнародному рівні, так і загальнодержавному. З огляду на це, інформаційне забезпечення процесів управління сільськогосподарських підприємств стає найважливішим видом забезпечення практично усіх сфер діяльності суспільства. Відтак, інформаційне забезпечення аграрної сфери є наріжним каменем для прийняття управлінських рішень. Поширення інформаційних технологій в роботі суб’єктів господарювання дозволяє підвищити рівень управлінської діяльності.</w:t>
      </w:r>
    </w:p>
    <w:p w:rsidR="00900FA1" w:rsidRPr="00900FA1" w:rsidRDefault="00900FA1" w:rsidP="00900FA1">
      <w:pPr>
        <w:spacing w:line="240" w:lineRule="auto"/>
        <w:ind w:firstLine="425"/>
      </w:pPr>
      <w:r>
        <w:lastRenderedPageBreak/>
        <w:t>Л</w:t>
      </w:r>
      <w:r w:rsidRPr="00900FA1">
        <w:t xml:space="preserve">.М. </w:t>
      </w:r>
      <w:proofErr w:type="spellStart"/>
      <w:r>
        <w:t>Киш</w:t>
      </w:r>
      <w:proofErr w:type="spellEnd"/>
      <w:r>
        <w:t>,</w:t>
      </w:r>
      <w:r w:rsidRPr="00900FA1">
        <w:t xml:space="preserve"> вважає, що інформаційне забезпечення управління – це сукупність реалізованих рішень щодо обсягів інформації, її якісного та кількісного складу, розміщення і форм організації. При цьому метою інформаційного забезпечення є своєчасне подання необхідної та достатньої інформації для прийняття управлінських рішень</w:t>
      </w:r>
      <w:r>
        <w:t xml:space="preserve"> [1</w:t>
      </w:r>
      <w:r w:rsidRPr="00900FA1">
        <w:t xml:space="preserve">]. </w:t>
      </w:r>
    </w:p>
    <w:p w:rsidR="00966A45" w:rsidRPr="00900FA1" w:rsidRDefault="00900FA1" w:rsidP="00900FA1">
      <w:pPr>
        <w:spacing w:line="240" w:lineRule="auto"/>
        <w:ind w:firstLine="425"/>
      </w:pPr>
      <w:r>
        <w:t xml:space="preserve">Дещо схожою є дефініція </w:t>
      </w:r>
      <w:r w:rsidR="00B71DFF">
        <w:t>С</w:t>
      </w:r>
      <w:r>
        <w:t xml:space="preserve">.В. </w:t>
      </w:r>
      <w:proofErr w:type="spellStart"/>
      <w:r w:rsidR="00B71DFF">
        <w:t>Коляденко</w:t>
      </w:r>
      <w:proofErr w:type="spellEnd"/>
      <w:r>
        <w:t>, що розглядає інформаційне забезпечення, як забезпечення системи управління сукупністю уявлень, понять, даних та як діяльність, що пов’язана із засобами збирання, реєстрації, передачі, зберігання, опрацювання та представлення інформації</w:t>
      </w:r>
      <w:r w:rsidR="00B71DFF">
        <w:t xml:space="preserve"> [2</w:t>
      </w:r>
      <w:r>
        <w:t>].</w:t>
      </w:r>
    </w:p>
    <w:p w:rsidR="00900FA1" w:rsidRDefault="00A829B6" w:rsidP="00B17158">
      <w:pPr>
        <w:spacing w:line="240" w:lineRule="auto"/>
        <w:ind w:firstLine="425"/>
      </w:pPr>
      <w:r>
        <w:t xml:space="preserve">Серед напрямів формування та </w:t>
      </w:r>
      <w:r w:rsidR="00582529">
        <w:t>використання комп’ютерних програм</w:t>
      </w:r>
      <w:r>
        <w:t xml:space="preserve"> </w:t>
      </w:r>
      <w:r w:rsidR="00582529">
        <w:t>в аграрній</w:t>
      </w:r>
      <w:r>
        <w:t xml:space="preserve"> </w:t>
      </w:r>
      <w:r w:rsidR="00582529">
        <w:t xml:space="preserve">сфері </w:t>
      </w:r>
      <w:r>
        <w:t xml:space="preserve">в сучасних реаліях провідне місце в Україні має відводитися створенню умов для інноваційного розвитку економіки, соціального прогресу, задоволення інформаційних потреб на основі формування і використання інформаційних ресурсів і сучасних технологій. Попередження потенційних та розв’язання існуючих проблем </w:t>
      </w:r>
      <w:r w:rsidR="00582529">
        <w:t xml:space="preserve">в сільському господарстві </w:t>
      </w:r>
      <w:r>
        <w:t xml:space="preserve">може бути здійснене завдяки розробці та реалізації </w:t>
      </w:r>
      <w:r w:rsidR="00582529">
        <w:t>широко використовуваних</w:t>
      </w:r>
      <w:r>
        <w:t xml:space="preserve"> програм інформатизації. </w:t>
      </w:r>
      <w:r w:rsidR="00582529">
        <w:t xml:space="preserve">Задля підвищення якості виконання керівних функцій аграрними товариствами пропонуємо розробити та впровадити напрями інформатизації, </w:t>
      </w:r>
      <w:r w:rsidR="002C12A6">
        <w:t xml:space="preserve">які </w:t>
      </w:r>
      <w:r w:rsidR="00582529">
        <w:t>враховуватимуть наступні заходи:</w:t>
      </w:r>
    </w:p>
    <w:p w:rsidR="003F1E3A" w:rsidRDefault="003F1E3A" w:rsidP="003F1E3A">
      <w:pPr>
        <w:pStyle w:val="a4"/>
        <w:numPr>
          <w:ilvl w:val="0"/>
          <w:numId w:val="4"/>
        </w:numPr>
        <w:spacing w:line="240" w:lineRule="auto"/>
        <w:ind w:left="0" w:firstLine="273"/>
      </w:pPr>
      <w:r>
        <w:t>забезпечення виробничих підрозділів та керівного персоналу необхідною комп’ютерною технікою, ліцензійним програмним забезпеченням;</w:t>
      </w:r>
    </w:p>
    <w:p w:rsidR="003F1E3A" w:rsidRDefault="003F1E3A" w:rsidP="003F1E3A">
      <w:pPr>
        <w:pStyle w:val="a4"/>
        <w:numPr>
          <w:ilvl w:val="0"/>
          <w:numId w:val="4"/>
        </w:numPr>
        <w:spacing w:line="240" w:lineRule="auto"/>
        <w:ind w:left="0" w:firstLine="273"/>
      </w:pPr>
      <w:r>
        <w:t>підготовка працівників агросектору до використання на практиці в своїй роботі комп’ютерно-орієнтованих технологій;</w:t>
      </w:r>
    </w:p>
    <w:p w:rsidR="003F1E3A" w:rsidRDefault="003F1E3A" w:rsidP="003F1E3A">
      <w:pPr>
        <w:pStyle w:val="a4"/>
        <w:numPr>
          <w:ilvl w:val="0"/>
          <w:numId w:val="4"/>
        </w:numPr>
        <w:spacing w:line="240" w:lineRule="auto"/>
        <w:ind w:left="0" w:firstLine="273"/>
      </w:pPr>
      <w:r>
        <w:t>з</w:t>
      </w:r>
      <w:r w:rsidRPr="003F1E3A">
        <w:t xml:space="preserve">дійснення перерозподілу та концентрації </w:t>
      </w:r>
      <w:r>
        <w:t xml:space="preserve">комп’ютерних </w:t>
      </w:r>
      <w:r w:rsidRPr="003F1E3A">
        <w:t>ресурсів на користь найбільш актуальних і результа</w:t>
      </w:r>
      <w:r>
        <w:t>тивних напрямів інформатизації;</w:t>
      </w:r>
    </w:p>
    <w:p w:rsidR="003F1E3A" w:rsidRPr="003F1E3A" w:rsidRDefault="003F1E3A" w:rsidP="003F1E3A">
      <w:pPr>
        <w:pStyle w:val="a4"/>
        <w:numPr>
          <w:ilvl w:val="0"/>
          <w:numId w:val="4"/>
        </w:numPr>
        <w:spacing w:line="240" w:lineRule="auto"/>
        <w:ind w:left="0" w:firstLine="273"/>
      </w:pPr>
      <w:r w:rsidRPr="003F1E3A">
        <w:t>впровадження, адміністрування інформаційних систем, програмно-технічних комплексів, засобів інформатизації, механізмів інтеграції систем, організації захисту інформації в телекомунікаційних системах</w:t>
      </w:r>
      <w:r>
        <w:t>;</w:t>
      </w:r>
    </w:p>
    <w:p w:rsidR="003F1E3A" w:rsidRDefault="003F1E3A" w:rsidP="003F1E3A">
      <w:pPr>
        <w:pStyle w:val="a4"/>
        <w:numPr>
          <w:ilvl w:val="0"/>
          <w:numId w:val="4"/>
        </w:numPr>
        <w:spacing w:line="240" w:lineRule="auto"/>
        <w:ind w:left="0" w:firstLine="273"/>
      </w:pPr>
      <w:r w:rsidRPr="003F1E3A">
        <w:t>розвиток системи електронного документообігу</w:t>
      </w:r>
      <w:r w:rsidR="00BA451F">
        <w:t xml:space="preserve"> між підрозділами господарства.</w:t>
      </w:r>
    </w:p>
    <w:p w:rsidR="00900FA1" w:rsidRDefault="003F1E3A" w:rsidP="00B17158">
      <w:pPr>
        <w:spacing w:line="240" w:lineRule="auto"/>
        <w:ind w:firstLine="425"/>
      </w:pPr>
      <w:r>
        <w:t>Отже, в</w:t>
      </w:r>
      <w:r w:rsidRPr="003F1E3A">
        <w:t xml:space="preserve">тілення цих ідей дозволить </w:t>
      </w:r>
      <w:r>
        <w:t>сільськогосподарським товариствам</w:t>
      </w:r>
      <w:r w:rsidRPr="003F1E3A">
        <w:t xml:space="preserve"> впевнено крокувати в майбутнє </w:t>
      </w:r>
      <w:r>
        <w:t xml:space="preserve">та конкурувати на ринку </w:t>
      </w:r>
      <w:r w:rsidR="002C12A6">
        <w:t>аграрної продукції</w:t>
      </w:r>
      <w:r w:rsidR="002C12A6" w:rsidRPr="003F1E3A">
        <w:t xml:space="preserve"> </w:t>
      </w:r>
      <w:r w:rsidRPr="003F1E3A">
        <w:t xml:space="preserve">на рівні провідних європейських </w:t>
      </w:r>
      <w:r>
        <w:t>виробників</w:t>
      </w:r>
      <w:r w:rsidRPr="003F1E3A">
        <w:t>.</w:t>
      </w:r>
      <w:bookmarkStart w:id="0" w:name="_GoBack"/>
      <w:bookmarkEnd w:id="0"/>
    </w:p>
    <w:p w:rsidR="00900FA1" w:rsidRDefault="00900FA1" w:rsidP="00B17158">
      <w:pPr>
        <w:spacing w:line="240" w:lineRule="auto"/>
        <w:ind w:firstLine="425"/>
      </w:pPr>
    </w:p>
    <w:p w:rsidR="00966A45" w:rsidRPr="00900FA1" w:rsidRDefault="00966A45" w:rsidP="00900FA1">
      <w:pPr>
        <w:spacing w:line="240" w:lineRule="auto"/>
        <w:ind w:firstLine="425"/>
        <w:jc w:val="center"/>
      </w:pPr>
      <w:r w:rsidRPr="00900FA1">
        <w:t>Список літератури:</w:t>
      </w:r>
    </w:p>
    <w:p w:rsidR="00900FA1" w:rsidRDefault="00900FA1" w:rsidP="00900FA1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0FA1">
        <w:rPr>
          <w:sz w:val="28"/>
          <w:szCs w:val="28"/>
          <w:lang w:val="uk-UA"/>
        </w:rPr>
        <w:t>Киш</w:t>
      </w:r>
      <w:proofErr w:type="spellEnd"/>
      <w:r w:rsidRPr="00900FA1">
        <w:rPr>
          <w:sz w:val="28"/>
          <w:szCs w:val="28"/>
          <w:lang w:val="uk-UA"/>
        </w:rPr>
        <w:t xml:space="preserve"> Л.М. Сучасний стан та перспективи розвитку економіки в умовах </w:t>
      </w:r>
      <w:proofErr w:type="spellStart"/>
      <w:r w:rsidRPr="00900FA1">
        <w:rPr>
          <w:sz w:val="28"/>
          <w:szCs w:val="28"/>
          <w:lang w:val="uk-UA"/>
        </w:rPr>
        <w:t>глобалізаційних</w:t>
      </w:r>
      <w:proofErr w:type="spellEnd"/>
      <w:r w:rsidRPr="00900FA1">
        <w:rPr>
          <w:sz w:val="28"/>
          <w:szCs w:val="28"/>
          <w:lang w:val="uk-UA"/>
        </w:rPr>
        <w:t xml:space="preserve"> процесів. </w:t>
      </w:r>
      <w:proofErr w:type="spellStart"/>
      <w:r w:rsidRPr="00900FA1">
        <w:rPr>
          <w:sz w:val="28"/>
          <w:szCs w:val="28"/>
        </w:rPr>
        <w:t>East</w:t>
      </w:r>
      <w:proofErr w:type="spellEnd"/>
      <w:r w:rsidRPr="00900FA1">
        <w:rPr>
          <w:sz w:val="28"/>
          <w:szCs w:val="28"/>
          <w:lang w:val="uk-UA"/>
        </w:rPr>
        <w:t xml:space="preserve"> </w:t>
      </w:r>
      <w:proofErr w:type="spellStart"/>
      <w:r w:rsidRPr="00900FA1">
        <w:rPr>
          <w:sz w:val="28"/>
          <w:szCs w:val="28"/>
        </w:rPr>
        <w:t>European</w:t>
      </w:r>
      <w:proofErr w:type="spellEnd"/>
      <w:r w:rsidRPr="00900FA1">
        <w:rPr>
          <w:sz w:val="28"/>
          <w:szCs w:val="28"/>
          <w:lang w:val="uk-UA"/>
        </w:rPr>
        <w:t xml:space="preserve"> </w:t>
      </w:r>
      <w:proofErr w:type="spellStart"/>
      <w:r w:rsidRPr="00900FA1">
        <w:rPr>
          <w:sz w:val="28"/>
          <w:szCs w:val="28"/>
        </w:rPr>
        <w:t>Science</w:t>
      </w:r>
      <w:proofErr w:type="spellEnd"/>
      <w:r w:rsidRPr="00900FA1">
        <w:rPr>
          <w:sz w:val="28"/>
          <w:szCs w:val="28"/>
          <w:lang w:val="uk-UA"/>
        </w:rPr>
        <w:t xml:space="preserve"> </w:t>
      </w:r>
      <w:proofErr w:type="spellStart"/>
      <w:r w:rsidRPr="00900FA1">
        <w:rPr>
          <w:sz w:val="28"/>
          <w:szCs w:val="28"/>
        </w:rPr>
        <w:t>Journal</w:t>
      </w:r>
      <w:proofErr w:type="spellEnd"/>
      <w:r w:rsidRPr="00900FA1">
        <w:rPr>
          <w:sz w:val="28"/>
          <w:szCs w:val="28"/>
          <w:lang w:val="uk-UA"/>
        </w:rPr>
        <w:t>. 2020. №55 (3), .Ч.3. С</w:t>
      </w:r>
      <w:r>
        <w:rPr>
          <w:sz w:val="28"/>
          <w:szCs w:val="28"/>
          <w:lang w:val="uk-UA"/>
        </w:rPr>
        <w:t>. 9-17.</w:t>
      </w:r>
    </w:p>
    <w:p w:rsidR="00900FA1" w:rsidRDefault="00900FA1" w:rsidP="00900FA1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0FA1">
        <w:rPr>
          <w:sz w:val="28"/>
          <w:szCs w:val="28"/>
          <w:lang w:val="uk-UA"/>
        </w:rPr>
        <w:t>Коляденко</w:t>
      </w:r>
      <w:proofErr w:type="spellEnd"/>
      <w:r w:rsidRPr="00900FA1">
        <w:rPr>
          <w:sz w:val="28"/>
          <w:szCs w:val="28"/>
          <w:lang w:val="uk-UA"/>
        </w:rPr>
        <w:t xml:space="preserve"> С.В. Вплив цифрової економіки на глобалізацію.</w:t>
      </w:r>
      <w:r>
        <w:rPr>
          <w:sz w:val="28"/>
          <w:szCs w:val="28"/>
          <w:lang w:val="uk-UA"/>
        </w:rPr>
        <w:t xml:space="preserve"> </w:t>
      </w:r>
      <w:r w:rsidRPr="00900FA1">
        <w:rPr>
          <w:sz w:val="28"/>
          <w:szCs w:val="28"/>
          <w:lang w:val="uk-UA"/>
        </w:rPr>
        <w:t>Економіка, фінанси, менеджмент: актуальні пи</w:t>
      </w:r>
      <w:r>
        <w:rPr>
          <w:sz w:val="28"/>
          <w:szCs w:val="28"/>
          <w:lang w:val="uk-UA"/>
        </w:rPr>
        <w:t>тання науки і практики. 2020. №</w:t>
      </w:r>
      <w:r w:rsidRPr="00900FA1">
        <w:rPr>
          <w:sz w:val="28"/>
          <w:szCs w:val="28"/>
          <w:lang w:val="uk-UA"/>
        </w:rPr>
        <w:t>2. (52) С. 104-118.</w:t>
      </w:r>
    </w:p>
    <w:p w:rsidR="00966A45" w:rsidRPr="003F1E3A" w:rsidRDefault="00900FA1" w:rsidP="003F1E3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0FA1">
        <w:rPr>
          <w:sz w:val="28"/>
          <w:szCs w:val="28"/>
          <w:lang w:val="uk-UA"/>
        </w:rPr>
        <w:t xml:space="preserve">Юрчук Н.П., </w:t>
      </w:r>
      <w:proofErr w:type="spellStart"/>
      <w:r w:rsidRPr="00900FA1">
        <w:rPr>
          <w:sz w:val="28"/>
          <w:szCs w:val="28"/>
          <w:lang w:val="uk-UA"/>
        </w:rPr>
        <w:t>Околодько</w:t>
      </w:r>
      <w:proofErr w:type="spellEnd"/>
      <w:r w:rsidRPr="00900FA1">
        <w:rPr>
          <w:sz w:val="28"/>
          <w:szCs w:val="28"/>
          <w:lang w:val="uk-UA"/>
        </w:rPr>
        <w:t xml:space="preserve"> Ю.В. Системний розвиток електронного сільського господарства. Економіка. Фінанси. Менеджмент: актуальні питання науки і практики. 2016. №9. С. 63-74.</w:t>
      </w:r>
    </w:p>
    <w:sectPr w:rsidR="00966A45" w:rsidRPr="003F1E3A" w:rsidSect="00B1715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02"/>
    <w:multiLevelType w:val="hybridMultilevel"/>
    <w:tmpl w:val="A440C428"/>
    <w:lvl w:ilvl="0" w:tplc="A45836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DB57E0"/>
    <w:multiLevelType w:val="hybridMultilevel"/>
    <w:tmpl w:val="A48297AE"/>
    <w:lvl w:ilvl="0" w:tplc="B45EF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646EE"/>
    <w:multiLevelType w:val="hybridMultilevel"/>
    <w:tmpl w:val="1DC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6A7D"/>
    <w:multiLevelType w:val="hybridMultilevel"/>
    <w:tmpl w:val="221A8B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F"/>
    <w:rsid w:val="000265A6"/>
    <w:rsid w:val="00137AC5"/>
    <w:rsid w:val="00236798"/>
    <w:rsid w:val="002C12A6"/>
    <w:rsid w:val="003F1E3A"/>
    <w:rsid w:val="00582529"/>
    <w:rsid w:val="006F620F"/>
    <w:rsid w:val="00736CB5"/>
    <w:rsid w:val="00900FA1"/>
    <w:rsid w:val="00966A45"/>
    <w:rsid w:val="00A829B6"/>
    <w:rsid w:val="00B17158"/>
    <w:rsid w:val="00B71DFF"/>
    <w:rsid w:val="00BA451F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A45"/>
    <w:pPr>
      <w:ind w:left="720"/>
      <w:contextualSpacing/>
    </w:pPr>
  </w:style>
  <w:style w:type="paragraph" w:customStyle="1" w:styleId="Default">
    <w:name w:val="Default"/>
    <w:rsid w:val="00900FA1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A45"/>
    <w:pPr>
      <w:ind w:left="720"/>
      <w:contextualSpacing/>
    </w:pPr>
  </w:style>
  <w:style w:type="paragraph" w:customStyle="1" w:styleId="Default">
    <w:name w:val="Default"/>
    <w:rsid w:val="00900FA1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po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2022-04-19T16:18:00Z</dcterms:created>
  <dcterms:modified xsi:type="dcterms:W3CDTF">2022-04-20T06:59:00Z</dcterms:modified>
</cp:coreProperties>
</file>