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249" w:rsidRDefault="005B01B4" w:rsidP="00261249">
      <w:pPr>
        <w:widowControl w:val="0"/>
        <w:jc w:val="center"/>
        <w:rPr>
          <w:rFonts w:eastAsia="Calibri"/>
          <w:b/>
          <w:sz w:val="28"/>
          <w:szCs w:val="28"/>
          <w:lang w:eastAsia="en-US"/>
        </w:rPr>
      </w:pPr>
      <w:r>
        <w:rPr>
          <w:b/>
          <w:bCs/>
          <w:sz w:val="28"/>
          <w:szCs w:val="28"/>
        </w:rPr>
        <w:t>КІЛЬКІСТЬ ПРОДУКТИВНИХ СТЕБЕЛ СОРТОЗРАЗКІВ ЯЧМЕНЮ ЯРОГО РІЗНОГО ГЕОГРАФІЧНОГО ПОХОДЖЕННЯ</w:t>
      </w:r>
      <w:r w:rsidR="00CE1A44">
        <w:rPr>
          <w:b/>
          <w:bCs/>
          <w:sz w:val="28"/>
          <w:szCs w:val="28"/>
        </w:rPr>
        <w:t xml:space="preserve"> </w:t>
      </w:r>
      <w:r w:rsidR="00261249">
        <w:rPr>
          <w:b/>
          <w:bCs/>
          <w:sz w:val="28"/>
          <w:szCs w:val="28"/>
        </w:rPr>
        <w:t xml:space="preserve"> </w:t>
      </w:r>
      <w:r>
        <w:rPr>
          <w:b/>
          <w:bCs/>
          <w:sz w:val="28"/>
          <w:szCs w:val="28"/>
        </w:rPr>
        <w:t>ЗАЛЕЖНО ВІД ПОГОДНИХ УМОВ 2020-2022 РР.</w:t>
      </w:r>
    </w:p>
    <w:p w:rsidR="00F32D9E" w:rsidRDefault="00F32D9E" w:rsidP="00181B42">
      <w:pPr>
        <w:rPr>
          <w:b/>
          <w:bCs/>
          <w:sz w:val="28"/>
          <w:szCs w:val="28"/>
        </w:rPr>
      </w:pPr>
      <w:r>
        <w:rPr>
          <w:b/>
          <w:bCs/>
          <w:sz w:val="28"/>
          <w:szCs w:val="28"/>
        </w:rPr>
        <w:t>Новак Ж.М., канд. с.-г. н., доцент</w:t>
      </w:r>
    </w:p>
    <w:p w:rsidR="00F32D9E" w:rsidRPr="00CE1A44" w:rsidRDefault="00CE1A44" w:rsidP="00F32D9E">
      <w:pPr>
        <w:jc w:val="both"/>
        <w:rPr>
          <w:b/>
          <w:bCs/>
          <w:sz w:val="28"/>
          <w:szCs w:val="28"/>
        </w:rPr>
      </w:pPr>
      <w:r w:rsidRPr="00CE1A44">
        <w:rPr>
          <w:b/>
          <w:sz w:val="28"/>
          <w:szCs w:val="28"/>
        </w:rPr>
        <w:t>Кучеренко Б</w:t>
      </w:r>
      <w:r w:rsidRPr="00CE1A44">
        <w:rPr>
          <w:b/>
          <w:sz w:val="28"/>
          <w:szCs w:val="28"/>
        </w:rPr>
        <w:t>.</w:t>
      </w:r>
      <w:r w:rsidRPr="00CE1A44">
        <w:rPr>
          <w:b/>
          <w:sz w:val="28"/>
          <w:szCs w:val="28"/>
        </w:rPr>
        <w:t xml:space="preserve"> В</w:t>
      </w:r>
      <w:r w:rsidRPr="00CE1A44">
        <w:rPr>
          <w:b/>
          <w:sz w:val="28"/>
          <w:szCs w:val="28"/>
        </w:rPr>
        <w:t>.</w:t>
      </w:r>
      <w:r w:rsidR="00F32D9E" w:rsidRPr="00CE1A44">
        <w:rPr>
          <w:b/>
          <w:bCs/>
          <w:sz w:val="28"/>
          <w:szCs w:val="28"/>
        </w:rPr>
        <w:t xml:space="preserve">, студент </w:t>
      </w:r>
      <w:r w:rsidRPr="00CE1A44">
        <w:rPr>
          <w:b/>
          <w:bCs/>
          <w:sz w:val="28"/>
          <w:szCs w:val="28"/>
        </w:rPr>
        <w:t>18 м-</w:t>
      </w:r>
      <w:r w:rsidR="00F32D9E" w:rsidRPr="00CE1A44">
        <w:rPr>
          <w:b/>
          <w:bCs/>
          <w:sz w:val="28"/>
          <w:szCs w:val="28"/>
        </w:rPr>
        <w:t>а групи</w:t>
      </w:r>
    </w:p>
    <w:p w:rsidR="00DF3A68" w:rsidRDefault="00CE1A44" w:rsidP="00F32D9E">
      <w:pPr>
        <w:jc w:val="both"/>
        <w:rPr>
          <w:b/>
          <w:bCs/>
          <w:sz w:val="28"/>
          <w:szCs w:val="28"/>
        </w:rPr>
      </w:pPr>
      <w:r w:rsidRPr="00CE1A44">
        <w:rPr>
          <w:b/>
          <w:sz w:val="28"/>
          <w:szCs w:val="28"/>
        </w:rPr>
        <w:t>Синяк В</w:t>
      </w:r>
      <w:r w:rsidRPr="00CE1A44">
        <w:rPr>
          <w:b/>
          <w:sz w:val="28"/>
          <w:szCs w:val="28"/>
        </w:rPr>
        <w:t>.</w:t>
      </w:r>
      <w:r w:rsidRPr="00CE1A44">
        <w:rPr>
          <w:b/>
          <w:sz w:val="28"/>
          <w:szCs w:val="28"/>
        </w:rPr>
        <w:t xml:space="preserve"> С</w:t>
      </w:r>
      <w:r w:rsidRPr="00CE1A44">
        <w:rPr>
          <w:b/>
          <w:sz w:val="28"/>
          <w:szCs w:val="28"/>
        </w:rPr>
        <w:t>.</w:t>
      </w:r>
      <w:r w:rsidR="00DF3A68" w:rsidRPr="00CE1A44">
        <w:rPr>
          <w:b/>
          <w:sz w:val="28"/>
          <w:szCs w:val="28"/>
        </w:rPr>
        <w:t>,</w:t>
      </w:r>
      <w:r w:rsidR="00DF3A68" w:rsidRPr="00DF3A68">
        <w:rPr>
          <w:sz w:val="28"/>
        </w:rPr>
        <w:t xml:space="preserve"> </w:t>
      </w:r>
      <w:r w:rsidR="00DF3A68">
        <w:rPr>
          <w:b/>
          <w:bCs/>
          <w:sz w:val="28"/>
          <w:szCs w:val="28"/>
        </w:rPr>
        <w:t>студент 1</w:t>
      </w:r>
      <w:r>
        <w:rPr>
          <w:b/>
          <w:bCs/>
          <w:sz w:val="28"/>
          <w:szCs w:val="28"/>
        </w:rPr>
        <w:t>4</w:t>
      </w:r>
      <w:r w:rsidR="00DF3A68">
        <w:rPr>
          <w:b/>
          <w:bCs/>
          <w:sz w:val="28"/>
          <w:szCs w:val="28"/>
        </w:rPr>
        <w:t xml:space="preserve"> </w:t>
      </w:r>
      <w:r>
        <w:rPr>
          <w:b/>
          <w:bCs/>
          <w:sz w:val="28"/>
          <w:szCs w:val="28"/>
        </w:rPr>
        <w:t>м</w:t>
      </w:r>
      <w:r w:rsidR="00DF3A68">
        <w:rPr>
          <w:b/>
          <w:bCs/>
          <w:sz w:val="28"/>
          <w:szCs w:val="28"/>
        </w:rPr>
        <w:t>-а групи</w:t>
      </w:r>
    </w:p>
    <w:p w:rsidR="00F32D9E" w:rsidRDefault="00F32D9E" w:rsidP="00F32D9E"/>
    <w:p w:rsidR="00CE1A44" w:rsidRPr="00CE1A44" w:rsidRDefault="00CE1A44" w:rsidP="00CE1A44">
      <w:pPr>
        <w:jc w:val="both"/>
        <w:rPr>
          <w:sz w:val="28"/>
          <w:szCs w:val="28"/>
        </w:rPr>
      </w:pPr>
      <w:r w:rsidRPr="00CE1A44">
        <w:rPr>
          <w:sz w:val="28"/>
          <w:szCs w:val="28"/>
        </w:rPr>
        <w:t>За останнє десятиріччя посівні площі ячменю суттєво збільшились як в Україні в цілому, так і в Лісостеповій зоні зокрема, що викликає необхідність створення сортів, адаптованих до даних екологічних умов [1].</w:t>
      </w:r>
    </w:p>
    <w:p w:rsidR="00CE1A44" w:rsidRPr="00CE1A44" w:rsidRDefault="00CE1A44" w:rsidP="00CE1A44">
      <w:pPr>
        <w:jc w:val="both"/>
        <w:rPr>
          <w:sz w:val="28"/>
          <w:szCs w:val="28"/>
        </w:rPr>
      </w:pPr>
      <w:r w:rsidRPr="00CE1A44">
        <w:rPr>
          <w:sz w:val="28"/>
          <w:szCs w:val="28"/>
        </w:rPr>
        <w:t>Щороку у Реєстрі сортів рослин, придатних для поширення в Україні, збільшується частка сортів ячменю ярого, рекомендованих для різних зон вирощування.</w:t>
      </w:r>
    </w:p>
    <w:p w:rsidR="00CE1A44" w:rsidRPr="00CE1A44" w:rsidRDefault="00CE1A44" w:rsidP="00CE1A44">
      <w:pPr>
        <w:pStyle w:val="1"/>
        <w:shd w:val="clear" w:color="auto" w:fill="FFFFFF"/>
        <w:spacing w:before="0" w:beforeAutospacing="0" w:after="0" w:afterAutospacing="0"/>
        <w:jc w:val="both"/>
        <w:rPr>
          <w:b w:val="0"/>
          <w:sz w:val="28"/>
          <w:szCs w:val="28"/>
          <w:lang w:val="uk-UA"/>
        </w:rPr>
      </w:pPr>
      <w:r w:rsidRPr="00CE1A44">
        <w:rPr>
          <w:b w:val="0"/>
          <w:sz w:val="28"/>
          <w:szCs w:val="28"/>
          <w:lang w:val="uk-UA"/>
        </w:rPr>
        <w:t xml:space="preserve"> Успішний  сорту вимагає поєднання господарсько-цінних показників: рівня урожайності, якості зерна, стійкості проти шкідників та хвороб. Проте наразі зміни клімату, що спостерігаються протягом останніх десятиліть, змушують приділяти більше уваги екологічному випробуванню нових сортів, а також адаптування біотипів у конкретних </w:t>
      </w:r>
      <w:proofErr w:type="spellStart"/>
      <w:r w:rsidRPr="00CE1A44">
        <w:rPr>
          <w:b w:val="0"/>
          <w:sz w:val="28"/>
          <w:szCs w:val="28"/>
          <w:lang w:val="uk-UA"/>
        </w:rPr>
        <w:t>грунтово-кліматичних</w:t>
      </w:r>
      <w:proofErr w:type="spellEnd"/>
      <w:r w:rsidRPr="00CE1A44">
        <w:rPr>
          <w:b w:val="0"/>
          <w:sz w:val="28"/>
          <w:szCs w:val="28"/>
          <w:lang w:val="uk-UA"/>
        </w:rPr>
        <w:t xml:space="preserve"> умовах</w:t>
      </w:r>
      <w:r w:rsidRPr="00CE1A44">
        <w:rPr>
          <w:b w:val="0"/>
          <w:sz w:val="28"/>
          <w:szCs w:val="28"/>
          <w:lang w:val="uk-UA"/>
        </w:rPr>
        <w:t>.</w:t>
      </w:r>
    </w:p>
    <w:p w:rsidR="00CE1A44" w:rsidRPr="00CE1A44" w:rsidRDefault="00CE1A44" w:rsidP="00CE1A44">
      <w:pPr>
        <w:pStyle w:val="1"/>
        <w:shd w:val="clear" w:color="auto" w:fill="FFFFFF"/>
        <w:spacing w:before="0" w:beforeAutospacing="0" w:after="0" w:afterAutospacing="0"/>
        <w:jc w:val="both"/>
        <w:rPr>
          <w:b w:val="0"/>
          <w:sz w:val="28"/>
          <w:szCs w:val="28"/>
          <w:lang w:val="uk-UA"/>
        </w:rPr>
      </w:pPr>
      <w:r w:rsidRPr="00CE1A44">
        <w:rPr>
          <w:b w:val="0"/>
          <w:sz w:val="28"/>
          <w:szCs w:val="28"/>
          <w:lang w:val="uk-UA"/>
        </w:rPr>
        <w:t xml:space="preserve">Важливе  значення становлять системні селекційно-генетичні дослідження вихідного матеріалу за основними </w:t>
      </w:r>
      <w:proofErr w:type="spellStart"/>
      <w:r w:rsidRPr="00CE1A44">
        <w:rPr>
          <w:b w:val="0"/>
          <w:sz w:val="28"/>
          <w:szCs w:val="28"/>
          <w:lang w:val="uk-UA"/>
        </w:rPr>
        <w:t>господарськи</w:t>
      </w:r>
      <w:proofErr w:type="spellEnd"/>
      <w:r w:rsidRPr="00CE1A44">
        <w:rPr>
          <w:b w:val="0"/>
          <w:sz w:val="28"/>
          <w:szCs w:val="28"/>
          <w:lang w:val="uk-UA"/>
        </w:rPr>
        <w:t xml:space="preserve"> цінними ознаками [</w:t>
      </w:r>
      <w:r w:rsidR="005B01B4">
        <w:rPr>
          <w:b w:val="0"/>
          <w:sz w:val="28"/>
          <w:szCs w:val="28"/>
          <w:lang w:val="uk-UA"/>
        </w:rPr>
        <w:t>2</w:t>
      </w:r>
      <w:r w:rsidRPr="00CE1A44">
        <w:rPr>
          <w:b w:val="0"/>
          <w:sz w:val="28"/>
          <w:szCs w:val="28"/>
          <w:lang w:val="uk-UA"/>
        </w:rPr>
        <w:t>]. Селекційно-генетичним особливостям ячменю ярого за елементами структури врожаю в різних за погодними умовами роках у північній частині Степу України присвячено низку публікацій професора В. В. Ващенка [</w:t>
      </w:r>
      <w:r w:rsidR="005B01B4">
        <w:rPr>
          <w:b w:val="0"/>
          <w:sz w:val="28"/>
          <w:szCs w:val="28"/>
          <w:lang w:val="uk-UA"/>
        </w:rPr>
        <w:t>3</w:t>
      </w:r>
      <w:r w:rsidRPr="00CE1A44">
        <w:rPr>
          <w:b w:val="0"/>
          <w:sz w:val="28"/>
          <w:szCs w:val="28"/>
          <w:lang w:val="uk-UA"/>
        </w:rPr>
        <w:t>].</w:t>
      </w:r>
    </w:p>
    <w:p w:rsidR="00F32D9E" w:rsidRDefault="00CE1A44" w:rsidP="00CE1A44">
      <w:pPr>
        <w:pStyle w:val="1"/>
        <w:shd w:val="clear" w:color="auto" w:fill="FFFFFF"/>
        <w:spacing w:before="0" w:beforeAutospacing="0" w:after="0" w:afterAutospacing="0"/>
        <w:jc w:val="both"/>
        <w:rPr>
          <w:b w:val="0"/>
          <w:sz w:val="28"/>
          <w:szCs w:val="28"/>
          <w:lang w:val="uk-UA"/>
        </w:rPr>
      </w:pPr>
      <w:r w:rsidRPr="00802A5A">
        <w:rPr>
          <w:sz w:val="28"/>
          <w:szCs w:val="28"/>
          <w:lang w:val="uk-UA"/>
        </w:rPr>
        <w:t xml:space="preserve"> </w:t>
      </w:r>
      <w:r w:rsidRPr="00CE1A44">
        <w:rPr>
          <w:b w:val="0"/>
          <w:sz w:val="28"/>
          <w:szCs w:val="28"/>
          <w:lang w:val="uk-UA"/>
        </w:rPr>
        <w:t>Всебічне вивчення сортів та генетичного різноманіття ячменю ярого, створеного шляхом гібридизації і мутагенезу в Східному Лісостепу, проводиться колективом дослідників під керівництвом професора М. Р. Козаченка [</w:t>
      </w:r>
      <w:r w:rsidR="005B01B4">
        <w:rPr>
          <w:b w:val="0"/>
          <w:sz w:val="28"/>
          <w:szCs w:val="28"/>
          <w:lang w:val="uk-UA"/>
        </w:rPr>
        <w:t>4</w:t>
      </w:r>
      <w:r w:rsidRPr="00CE1A44">
        <w:rPr>
          <w:b w:val="0"/>
          <w:sz w:val="28"/>
          <w:szCs w:val="28"/>
          <w:lang w:val="uk-UA"/>
        </w:rPr>
        <w:t>–</w:t>
      </w:r>
      <w:r w:rsidR="005B01B4">
        <w:rPr>
          <w:b w:val="0"/>
          <w:sz w:val="28"/>
          <w:szCs w:val="28"/>
          <w:lang w:val="uk-UA"/>
        </w:rPr>
        <w:t>6</w:t>
      </w:r>
      <w:r w:rsidRPr="00CE1A44">
        <w:rPr>
          <w:b w:val="0"/>
          <w:sz w:val="28"/>
          <w:szCs w:val="28"/>
          <w:lang w:val="uk-UA"/>
        </w:rPr>
        <w:t xml:space="preserve">]. </w:t>
      </w:r>
      <w:r w:rsidR="00181B42" w:rsidRPr="00CE1A44">
        <w:rPr>
          <w:b w:val="0"/>
          <w:sz w:val="28"/>
          <w:szCs w:val="28"/>
          <w:lang w:val="uk-UA"/>
        </w:rPr>
        <w:t xml:space="preserve"> </w:t>
      </w:r>
    </w:p>
    <w:p w:rsidR="005B01B4" w:rsidRDefault="00CE1A44" w:rsidP="005B01B4">
      <w:pPr>
        <w:jc w:val="both"/>
        <w:rPr>
          <w:sz w:val="28"/>
        </w:rPr>
      </w:pPr>
      <w:r w:rsidRPr="005B01B4">
        <w:rPr>
          <w:sz w:val="28"/>
          <w:szCs w:val="28"/>
        </w:rPr>
        <w:t xml:space="preserve">На кафедрі генетики, селекції рослин та біотехнології Уманського національного університету садівництва створена і підтримується колекція сортозразків ячменю ярого різного географічного походження. Щорічно аналізуються </w:t>
      </w:r>
      <w:r w:rsidR="005B01B4">
        <w:rPr>
          <w:sz w:val="28"/>
          <w:szCs w:val="28"/>
        </w:rPr>
        <w:t xml:space="preserve">біометричні, морфологічні та фенологічні </w:t>
      </w:r>
      <w:r w:rsidRPr="005B01B4">
        <w:rPr>
          <w:sz w:val="28"/>
          <w:szCs w:val="28"/>
        </w:rPr>
        <w:t>показники</w:t>
      </w:r>
      <w:r w:rsidR="005B01B4" w:rsidRPr="005B01B4">
        <w:rPr>
          <w:b/>
          <w:sz w:val="28"/>
        </w:rPr>
        <w:t xml:space="preserve"> </w:t>
      </w:r>
      <w:r w:rsidR="005B01B4" w:rsidRPr="005B01B4">
        <w:rPr>
          <w:sz w:val="28"/>
        </w:rPr>
        <w:t>з метою</w:t>
      </w:r>
      <w:r w:rsidR="005B01B4">
        <w:rPr>
          <w:sz w:val="28"/>
        </w:rPr>
        <w:t xml:space="preserve"> визначення впливу умов навколишнього середовища та визначення генотипів, які відрізняються стабільністю прояву певної ознаки.</w:t>
      </w:r>
    </w:p>
    <w:p w:rsidR="005B01B4" w:rsidRDefault="005B01B4" w:rsidP="005B01B4">
      <w:pPr>
        <w:jc w:val="both"/>
        <w:rPr>
          <w:sz w:val="28"/>
        </w:rPr>
      </w:pPr>
      <w:r>
        <w:rPr>
          <w:sz w:val="28"/>
        </w:rPr>
        <w:t xml:space="preserve">Зокрема, ми аналізували </w:t>
      </w:r>
      <w:r w:rsidR="00345839">
        <w:rPr>
          <w:sz w:val="28"/>
        </w:rPr>
        <w:t>кількість продуктивних стебел впродовж 2020-2022 рр.</w:t>
      </w:r>
    </w:p>
    <w:p w:rsidR="00A63979" w:rsidRDefault="00A63979" w:rsidP="00A63979">
      <w:pPr>
        <w:tabs>
          <w:tab w:val="left" w:pos="142"/>
        </w:tabs>
        <w:jc w:val="both"/>
        <w:rPr>
          <w:sz w:val="28"/>
          <w:szCs w:val="28"/>
        </w:rPr>
      </w:pPr>
      <w:r>
        <w:rPr>
          <w:sz w:val="28"/>
          <w:szCs w:val="28"/>
        </w:rPr>
        <w:t>Визначним фактором у сільськогосподарському виробництві завжди є погода. Саме тому розглянемо погодні умови у роки проведення наших досліджень (табл. 1).</w:t>
      </w:r>
      <w:r w:rsidRPr="00A63979">
        <w:rPr>
          <w:sz w:val="28"/>
          <w:szCs w:val="28"/>
        </w:rPr>
        <w:t xml:space="preserve"> </w:t>
      </w:r>
      <w:r>
        <w:rPr>
          <w:sz w:val="28"/>
          <w:szCs w:val="28"/>
        </w:rPr>
        <w:t>Роки досить сильно вирізнялися між собою, спричинюючи цим самим різні умови для рослин пшениці ярої.</w:t>
      </w:r>
    </w:p>
    <w:p w:rsidR="00A63979" w:rsidRDefault="00A63979" w:rsidP="00A63979">
      <w:pPr>
        <w:tabs>
          <w:tab w:val="left" w:pos="142"/>
        </w:tabs>
        <w:jc w:val="both"/>
        <w:rPr>
          <w:rFonts w:eastAsiaTheme="minorHAnsi"/>
          <w:sz w:val="28"/>
          <w:szCs w:val="28"/>
          <w:lang w:eastAsia="en-US"/>
        </w:rPr>
      </w:pPr>
      <w:r>
        <w:rPr>
          <w:sz w:val="28"/>
          <w:szCs w:val="28"/>
        </w:rPr>
        <w:t xml:space="preserve">Протягом 2019-2020 сільськогосподарського року загалом випало 415 мм опадів, що на 171 мм поступалося нормі. Проте розподіл їх за місяцями вегетації був сприятливим для рослин ранніх ярих культур. Так, запаси зимової вологи за дефіциту березневих опадів дозволили </w:t>
      </w:r>
      <w:proofErr w:type="spellStart"/>
      <w:r>
        <w:rPr>
          <w:sz w:val="28"/>
          <w:szCs w:val="28"/>
        </w:rPr>
        <w:t>провесту</w:t>
      </w:r>
      <w:proofErr w:type="spellEnd"/>
      <w:r>
        <w:rPr>
          <w:sz w:val="28"/>
          <w:szCs w:val="28"/>
        </w:rPr>
        <w:t xml:space="preserve"> сівбу ячменю у кінці цього місяця та отримати дружні сходи. Дещо понижені температури квітня та травня подовжили період кущення та формування колоскових горбочків, що позитивно вплинуло на урожайність. У травні випало 101 мм опадів, що вдвічі </w:t>
      </w:r>
      <w:r>
        <w:rPr>
          <w:sz w:val="28"/>
          <w:szCs w:val="28"/>
        </w:rPr>
        <w:lastRenderedPageBreak/>
        <w:t xml:space="preserve">перевищувало </w:t>
      </w:r>
      <w:proofErr w:type="spellStart"/>
      <w:r>
        <w:rPr>
          <w:sz w:val="28"/>
          <w:szCs w:val="28"/>
        </w:rPr>
        <w:t>середньобагаторічний</w:t>
      </w:r>
      <w:proofErr w:type="spellEnd"/>
      <w:r>
        <w:rPr>
          <w:sz w:val="28"/>
          <w:szCs w:val="28"/>
        </w:rPr>
        <w:t xml:space="preserve"> показник та сприяло формуванню значної вегетативної маси рослин. У червні опадів випало 70,4 мм, що поступалось нормі на 10,6 мм. За таких умов рослини цвіли, запилювались та було сформоване зерно. Проте вже у липні </w:t>
      </w:r>
      <w:proofErr w:type="spellStart"/>
      <w:r>
        <w:rPr>
          <w:sz w:val="28"/>
          <w:szCs w:val="28"/>
        </w:rPr>
        <w:t>спостерігалаь</w:t>
      </w:r>
      <w:proofErr w:type="spellEnd"/>
      <w:r>
        <w:rPr>
          <w:sz w:val="28"/>
          <w:szCs w:val="28"/>
        </w:rPr>
        <w:t xml:space="preserve"> посуха з підвищеними температурами. Це завадило формуванню виповненого зерна та пришвидшило його достигання.</w:t>
      </w:r>
    </w:p>
    <w:p w:rsidR="00A63979" w:rsidRPr="00A63979" w:rsidRDefault="00A63979" w:rsidP="00A63979">
      <w:pPr>
        <w:pStyle w:val="a4"/>
        <w:numPr>
          <w:ilvl w:val="0"/>
          <w:numId w:val="7"/>
        </w:numPr>
        <w:tabs>
          <w:tab w:val="left" w:pos="142"/>
        </w:tabs>
        <w:ind w:left="0" w:firstLine="0"/>
        <w:jc w:val="center"/>
        <w:rPr>
          <w:sz w:val="28"/>
          <w:szCs w:val="28"/>
        </w:rPr>
      </w:pPr>
      <w:r w:rsidRPr="00A63979">
        <w:rPr>
          <w:sz w:val="28"/>
          <w:szCs w:val="28"/>
        </w:rPr>
        <w:t>П</w:t>
      </w:r>
      <w:r w:rsidRPr="00A63979">
        <w:rPr>
          <w:sz w:val="28"/>
          <w:szCs w:val="28"/>
        </w:rPr>
        <w:t>огод</w:t>
      </w:r>
      <w:r>
        <w:rPr>
          <w:sz w:val="28"/>
          <w:szCs w:val="28"/>
        </w:rPr>
        <w:t>ні у</w:t>
      </w:r>
      <w:r w:rsidRPr="00A63979">
        <w:rPr>
          <w:sz w:val="28"/>
          <w:szCs w:val="28"/>
        </w:rPr>
        <w:t>мови и  за роки досліджень</w:t>
      </w:r>
    </w:p>
    <w:p w:rsidR="00A63979" w:rsidRDefault="00A63979" w:rsidP="00A63979">
      <w:pPr>
        <w:tabs>
          <w:tab w:val="left" w:pos="142"/>
        </w:tabs>
        <w:jc w:val="center"/>
        <w:rPr>
          <w:sz w:val="28"/>
          <w:szCs w:val="28"/>
        </w:rPr>
      </w:pPr>
      <w:r>
        <w:rPr>
          <w:sz w:val="28"/>
          <w:szCs w:val="28"/>
        </w:rPr>
        <w:t>(</w:t>
      </w:r>
      <w:r>
        <w:rPr>
          <w:sz w:val="28"/>
          <w:szCs w:val="28"/>
        </w:rPr>
        <w:t>згідно даних</w:t>
      </w:r>
      <w:r>
        <w:rPr>
          <w:sz w:val="28"/>
          <w:szCs w:val="28"/>
        </w:rPr>
        <w:t xml:space="preserve"> метеостанції Умань) </w:t>
      </w:r>
    </w:p>
    <w:tbl>
      <w:tblPr>
        <w:tblW w:w="10155" w:type="dxa"/>
        <w:tblInd w:w="-1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1632"/>
        <w:gridCol w:w="620"/>
        <w:gridCol w:w="620"/>
        <w:gridCol w:w="621"/>
        <w:gridCol w:w="622"/>
        <w:gridCol w:w="621"/>
        <w:gridCol w:w="621"/>
        <w:gridCol w:w="621"/>
        <w:gridCol w:w="622"/>
        <w:gridCol w:w="621"/>
        <w:gridCol w:w="621"/>
        <w:gridCol w:w="621"/>
        <w:gridCol w:w="622"/>
        <w:gridCol w:w="1070"/>
      </w:tblGrid>
      <w:tr w:rsidR="00A63979" w:rsidTr="00A63979">
        <w:trPr>
          <w:cantSplit/>
          <w:trHeight w:val="424"/>
        </w:trPr>
        <w:tc>
          <w:tcPr>
            <w:tcW w:w="1632" w:type="dxa"/>
            <w:vMerge w:val="restart"/>
            <w:tcBorders>
              <w:top w:val="single" w:sz="6" w:space="0" w:color="auto"/>
              <w:left w:val="single" w:sz="6" w:space="0" w:color="auto"/>
              <w:bottom w:val="nil"/>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 xml:space="preserve">Роки </w:t>
            </w:r>
          </w:p>
        </w:tc>
        <w:tc>
          <w:tcPr>
            <w:tcW w:w="7453" w:type="dxa"/>
            <w:gridSpan w:val="12"/>
            <w:tcBorders>
              <w:top w:val="single" w:sz="6" w:space="0" w:color="auto"/>
              <w:left w:val="single" w:sz="4"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Місяці</w:t>
            </w:r>
          </w:p>
        </w:tc>
        <w:tc>
          <w:tcPr>
            <w:tcW w:w="1070" w:type="dxa"/>
            <w:vMerge w:val="restart"/>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tabs>
                <w:tab w:val="left" w:pos="142"/>
              </w:tabs>
              <w:ind w:right="-113"/>
              <w:jc w:val="center"/>
              <w:rPr>
                <w:lang w:eastAsia="en-US"/>
              </w:rPr>
            </w:pPr>
            <w:r w:rsidRPr="00A63979">
              <w:t>Всього за с/г. рік</w:t>
            </w:r>
          </w:p>
        </w:tc>
      </w:tr>
      <w:tr w:rsidR="00A63979" w:rsidTr="00A63979">
        <w:trPr>
          <w:cantSplit/>
          <w:trHeight w:val="407"/>
        </w:trPr>
        <w:tc>
          <w:tcPr>
            <w:tcW w:w="1632" w:type="dxa"/>
            <w:vMerge/>
            <w:tcBorders>
              <w:top w:val="single" w:sz="6" w:space="0" w:color="auto"/>
              <w:left w:val="single" w:sz="6" w:space="0" w:color="auto"/>
              <w:bottom w:val="nil"/>
              <w:right w:val="single" w:sz="4" w:space="0" w:color="auto"/>
            </w:tcBorders>
            <w:vAlign w:val="center"/>
            <w:hideMark/>
          </w:tcPr>
          <w:p w:rsidR="00A63979" w:rsidRPr="00A63979" w:rsidRDefault="00A63979" w:rsidP="00A63979">
            <w:pPr>
              <w:tabs>
                <w:tab w:val="left" w:pos="142"/>
              </w:tabs>
              <w:rPr>
                <w:lang w:eastAsia="en-US"/>
              </w:rPr>
            </w:pPr>
          </w:p>
        </w:tc>
        <w:tc>
          <w:tcPr>
            <w:tcW w:w="620" w:type="dxa"/>
            <w:tcBorders>
              <w:top w:val="single" w:sz="6" w:space="0" w:color="auto"/>
              <w:left w:val="single" w:sz="4"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Х</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ХІ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ХІІ</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ІІ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ІІІ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ІV</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V</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VІ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VІІ</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VІІІ</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ІХ</w:t>
            </w:r>
          </w:p>
        </w:tc>
        <w:tc>
          <w:tcPr>
            <w:tcW w:w="1070" w:type="dxa"/>
            <w:vMerge/>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tabs>
                <w:tab w:val="left" w:pos="142"/>
              </w:tabs>
              <w:rPr>
                <w:lang w:eastAsia="en-US"/>
              </w:rPr>
            </w:pPr>
          </w:p>
        </w:tc>
      </w:tr>
      <w:tr w:rsidR="00A63979" w:rsidTr="00A63979">
        <w:trPr>
          <w:trHeight w:val="437"/>
        </w:trPr>
        <w:tc>
          <w:tcPr>
            <w:tcW w:w="10155" w:type="dxa"/>
            <w:gridSpan w:val="14"/>
            <w:tcBorders>
              <w:top w:val="single" w:sz="6" w:space="0" w:color="auto"/>
              <w:left w:val="single" w:sz="6" w:space="0" w:color="auto"/>
              <w:bottom w:val="single" w:sz="6"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right="-113"/>
              <w:jc w:val="center"/>
              <w:rPr>
                <w:lang w:eastAsia="en-US"/>
              </w:rPr>
            </w:pPr>
            <w:r w:rsidRPr="00A63979">
              <w:t>Кількість</w:t>
            </w:r>
            <w:r w:rsidRPr="00A63979">
              <w:rPr>
                <w:b/>
              </w:rPr>
              <w:t xml:space="preserve"> </w:t>
            </w:r>
            <w:r w:rsidRPr="00A63979">
              <w:t>опадів, мм</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proofErr w:type="spellStart"/>
            <w:r w:rsidRPr="00A63979">
              <w:t>Середньо-</w:t>
            </w:r>
            <w:proofErr w:type="spellEnd"/>
            <w:r w:rsidRPr="00A63979">
              <w:rPr>
                <w:b/>
              </w:rPr>
              <w:t xml:space="preserve"> </w:t>
            </w:r>
            <w:r w:rsidRPr="00A63979">
              <w:t>багаторічна</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43</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4 0</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38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34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36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41</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5 2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81</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4 9</w:t>
            </w:r>
          </w:p>
        </w:tc>
        <w:tc>
          <w:tcPr>
            <w:tcW w:w="622" w:type="dxa"/>
            <w:tcBorders>
              <w:top w:val="single" w:sz="6" w:space="0" w:color="auto"/>
              <w:left w:val="single" w:sz="6" w:space="0" w:color="auto"/>
              <w:bottom w:val="single" w:sz="4"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61</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tabs>
                <w:tab w:val="left" w:pos="142"/>
              </w:tabs>
              <w:ind w:left="-113" w:right="-113"/>
              <w:jc w:val="center"/>
              <w:rPr>
                <w:lang w:eastAsia="en-US"/>
              </w:rPr>
            </w:pPr>
            <w:r w:rsidRPr="00A63979">
              <w:t>586</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2019-2020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10,3</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1 4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45, 7</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12,7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50,5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23,6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2 1</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101</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70,4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21,4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1 7,1</w:t>
            </w:r>
          </w:p>
        </w:tc>
        <w:tc>
          <w:tcPr>
            <w:tcW w:w="622" w:type="dxa"/>
            <w:tcBorders>
              <w:top w:val="single" w:sz="6" w:space="0" w:color="auto"/>
              <w:left w:val="single" w:sz="6" w:space="0" w:color="auto"/>
              <w:bottom w:val="single" w:sz="4"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27,4</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rPr>
                <w:color w:val="000000"/>
              </w:rPr>
              <w:t>415</w:t>
            </w:r>
          </w:p>
        </w:tc>
      </w:tr>
      <w:tr w:rsidR="00A63979" w:rsidTr="00A63979">
        <w:trPr>
          <w:trHeight w:val="39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2020-2021</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81,5</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19,4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32,6</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5 9,7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43,2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32,4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4 9,9</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56,4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104,7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8 9,8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69,9</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16,2</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656</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2021-2022</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21,2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91,2</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23,9</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13,4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57,7</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22,4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36,3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28,1</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44,4</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120</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473</w:t>
            </w:r>
          </w:p>
        </w:tc>
      </w:tr>
      <w:tr w:rsidR="00A63979" w:rsidTr="00A63979">
        <w:trPr>
          <w:trHeight w:val="437"/>
        </w:trPr>
        <w:tc>
          <w:tcPr>
            <w:tcW w:w="10155" w:type="dxa"/>
            <w:gridSpan w:val="14"/>
            <w:tcBorders>
              <w:top w:val="single" w:sz="6" w:space="0" w:color="auto"/>
              <w:left w:val="single" w:sz="6" w:space="0" w:color="auto"/>
              <w:bottom w:val="single" w:sz="6"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 xml:space="preserve">Температура повітря, </w:t>
            </w:r>
            <w:r w:rsidRPr="00A63979">
              <w:rPr>
                <w:vertAlign w:val="superscript"/>
              </w:rPr>
              <w:t>0</w:t>
            </w:r>
            <w:r w:rsidRPr="00A63979">
              <w:t>С</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proofErr w:type="spellStart"/>
            <w:r w:rsidRPr="00A63979">
              <w:t>Середніьо</w:t>
            </w:r>
            <w:r w:rsidRPr="00A63979">
              <w:rPr>
                <w:b/>
              </w:rPr>
              <w:t>-</w:t>
            </w:r>
            <w:r w:rsidRPr="00A63979">
              <w:t>багаторічна</w:t>
            </w:r>
            <w:proofErr w:type="spellEnd"/>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8,3</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 xml:space="preserve">2, </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- 1,8</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-3,4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- 2,3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9,7</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1 5,4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19,0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20,9</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20,1</w:t>
            </w:r>
          </w:p>
        </w:tc>
        <w:tc>
          <w:tcPr>
            <w:tcW w:w="622" w:type="dxa"/>
            <w:tcBorders>
              <w:top w:val="single" w:sz="6" w:space="0" w:color="auto"/>
              <w:left w:val="single" w:sz="6" w:space="0" w:color="auto"/>
              <w:bottom w:val="single" w:sz="4"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14,5</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8,8</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2019-2020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5 ,5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2,2</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0,4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9,2</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1 2,5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20,9</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21,6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2 1,2</w:t>
            </w:r>
          </w:p>
        </w:tc>
        <w:tc>
          <w:tcPr>
            <w:tcW w:w="622" w:type="dxa"/>
            <w:tcBorders>
              <w:top w:val="single" w:sz="4"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17,8</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rPr>
                <w:color w:val="000000"/>
              </w:rPr>
              <w:t>10,8</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2020-2021</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12,7</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3,7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0,0</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-3,8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7,4</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1 4,0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1 9,8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23,2</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20,3</w:t>
            </w:r>
          </w:p>
        </w:tc>
        <w:tc>
          <w:tcPr>
            <w:tcW w:w="622" w:type="dxa"/>
            <w:tcBorders>
              <w:top w:val="single" w:sz="6" w:space="0" w:color="auto"/>
              <w:left w:val="single" w:sz="6" w:space="0" w:color="auto"/>
              <w:bottom w:val="single" w:sz="4"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13,0</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8, 2</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2021-2022</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7,2</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4,7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-1,0</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8,6</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lang w:eastAsia="en-US"/>
              </w:rPr>
            </w:pPr>
            <w:r w:rsidRPr="00A63979">
              <w:t>14,5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20,5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21,0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21,7</w:t>
            </w:r>
          </w:p>
        </w:tc>
        <w:tc>
          <w:tcPr>
            <w:tcW w:w="622" w:type="dxa"/>
            <w:tcBorders>
              <w:top w:val="single" w:sz="6" w:space="0" w:color="auto"/>
              <w:left w:val="single" w:sz="6" w:space="0" w:color="auto"/>
              <w:bottom w:val="single" w:sz="4"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12,6</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9,4</w:t>
            </w:r>
          </w:p>
        </w:tc>
      </w:tr>
      <w:tr w:rsidR="00A63979" w:rsidTr="00A63979">
        <w:trPr>
          <w:trHeight w:val="437"/>
        </w:trPr>
        <w:tc>
          <w:tcPr>
            <w:tcW w:w="10155" w:type="dxa"/>
            <w:gridSpan w:val="14"/>
            <w:tcBorders>
              <w:top w:val="single" w:sz="6" w:space="0" w:color="auto"/>
              <w:left w:val="single" w:sz="6" w:space="0" w:color="auto"/>
              <w:bottom w:val="single" w:sz="6"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Відносна</w:t>
            </w:r>
            <w:r w:rsidRPr="00A63979">
              <w:rPr>
                <w:b/>
              </w:rPr>
              <w:t xml:space="preserve"> </w:t>
            </w:r>
            <w:r w:rsidRPr="00A63979">
              <w:t>вологість повітря, %</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proofErr w:type="spellStart"/>
            <w:r w:rsidRPr="00A63979">
              <w:t>Середніьо</w:t>
            </w:r>
            <w:r w:rsidRPr="00A63979">
              <w:rPr>
                <w:b/>
              </w:rPr>
              <w:t>-</w:t>
            </w:r>
            <w:r w:rsidRPr="00A63979">
              <w:t>багаторічна</w:t>
            </w:r>
            <w:proofErr w:type="spellEnd"/>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73</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8 7</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82</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6 4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67</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68</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t>76</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2019-2020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8 8</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46</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7 3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5 9</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62</w:t>
            </w:r>
          </w:p>
        </w:tc>
        <w:tc>
          <w:tcPr>
            <w:tcW w:w="1070" w:type="dxa"/>
            <w:tcBorders>
              <w:top w:val="single" w:sz="4" w:space="0" w:color="auto"/>
              <w:left w:val="single" w:sz="6" w:space="0" w:color="auto"/>
              <w:bottom w:val="nil"/>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rPr>
                <w:color w:val="000000"/>
              </w:rPr>
              <w:t>71</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2020-2021</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83</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8 8</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93</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89</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7 1</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71</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71</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74</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7 9</w:t>
            </w:r>
          </w:p>
        </w:tc>
      </w:tr>
      <w:tr w:rsidR="00A63979" w:rsidTr="00A63979">
        <w:trPr>
          <w:trHeight w:val="437"/>
        </w:trPr>
        <w:tc>
          <w:tcPr>
            <w:tcW w:w="163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2021-2022</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70</w:t>
            </w:r>
          </w:p>
        </w:tc>
        <w:tc>
          <w:tcPr>
            <w:tcW w:w="620"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85</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88</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80</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76</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67</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68</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59</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64</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63</w:t>
            </w:r>
          </w:p>
        </w:tc>
        <w:tc>
          <w:tcPr>
            <w:tcW w:w="621"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71</w:t>
            </w:r>
          </w:p>
        </w:tc>
        <w:tc>
          <w:tcPr>
            <w:tcW w:w="622" w:type="dxa"/>
            <w:tcBorders>
              <w:top w:val="single" w:sz="6" w:space="0" w:color="auto"/>
              <w:left w:val="single" w:sz="6" w:space="0" w:color="auto"/>
              <w:bottom w:val="single" w:sz="6" w:space="0" w:color="auto"/>
              <w:right w:val="single" w:sz="6" w:space="0" w:color="auto"/>
            </w:tcBorders>
            <w:vAlign w:val="center"/>
            <w:hideMark/>
          </w:tcPr>
          <w:p w:rsidR="00A63979" w:rsidRPr="00A63979" w:rsidRDefault="00A63979" w:rsidP="00A63979">
            <w:pPr>
              <w:tabs>
                <w:tab w:val="left" w:pos="142"/>
              </w:tabs>
              <w:ind w:left="-113" w:right="-113"/>
              <w:jc w:val="center"/>
              <w:rPr>
                <w:color w:val="000000"/>
                <w:lang w:eastAsia="en-US"/>
              </w:rPr>
            </w:pPr>
            <w:r w:rsidRPr="00A63979">
              <w:rPr>
                <w:color w:val="000000"/>
              </w:rPr>
              <w:t>94</w:t>
            </w:r>
          </w:p>
        </w:tc>
        <w:tc>
          <w:tcPr>
            <w:tcW w:w="1070" w:type="dxa"/>
            <w:tcBorders>
              <w:top w:val="single" w:sz="4" w:space="0" w:color="auto"/>
              <w:left w:val="single" w:sz="6" w:space="0" w:color="auto"/>
              <w:bottom w:val="single" w:sz="4" w:space="0" w:color="auto"/>
              <w:right w:val="single" w:sz="4" w:space="0" w:color="auto"/>
            </w:tcBorders>
            <w:vAlign w:val="center"/>
            <w:hideMark/>
          </w:tcPr>
          <w:p w:rsidR="00A63979" w:rsidRPr="00A63979" w:rsidRDefault="00A63979" w:rsidP="00A63979">
            <w:pPr>
              <w:widowControl w:val="0"/>
              <w:tabs>
                <w:tab w:val="left" w:pos="142"/>
              </w:tabs>
              <w:autoSpaceDE w:val="0"/>
              <w:autoSpaceDN w:val="0"/>
              <w:adjustRightInd w:val="0"/>
              <w:ind w:left="-113" w:right="-113"/>
              <w:jc w:val="center"/>
              <w:rPr>
                <w:lang w:eastAsia="en-US"/>
              </w:rPr>
            </w:pPr>
            <w:r w:rsidRPr="00A63979">
              <w:t>74</w:t>
            </w:r>
          </w:p>
        </w:tc>
      </w:tr>
    </w:tbl>
    <w:p w:rsidR="00A63979" w:rsidRDefault="00A63979" w:rsidP="00A63979">
      <w:pPr>
        <w:tabs>
          <w:tab w:val="left" w:pos="142"/>
        </w:tabs>
        <w:jc w:val="both"/>
        <w:rPr>
          <w:sz w:val="28"/>
          <w:szCs w:val="28"/>
        </w:rPr>
      </w:pPr>
    </w:p>
    <w:p w:rsidR="00A63979" w:rsidRDefault="00A63979" w:rsidP="00A63979">
      <w:pPr>
        <w:tabs>
          <w:tab w:val="left" w:pos="142"/>
        </w:tabs>
        <w:jc w:val="both"/>
        <w:rPr>
          <w:sz w:val="28"/>
          <w:szCs w:val="28"/>
        </w:rPr>
      </w:pPr>
      <w:r>
        <w:rPr>
          <w:sz w:val="28"/>
          <w:szCs w:val="28"/>
        </w:rPr>
        <w:t xml:space="preserve">Натомість, 2020-2021 рік був вологим. Зимові місяці характеризувались підвищеною кількістю опадів, що дозволило накопичити їх у </w:t>
      </w:r>
      <w:proofErr w:type="spellStart"/>
      <w:r>
        <w:rPr>
          <w:sz w:val="28"/>
          <w:szCs w:val="28"/>
        </w:rPr>
        <w:t>грунті</w:t>
      </w:r>
      <w:proofErr w:type="spellEnd"/>
      <w:r>
        <w:rPr>
          <w:sz w:val="28"/>
          <w:szCs w:val="28"/>
        </w:rPr>
        <w:t xml:space="preserve">. Впродовж весняних місяців кількість опадів була близькою до норми, що поряд з дещо пониженими температурами склало дуже сприятливі умови для росту та розвитку ячменю ярого. Влітку спостерігалось перевищення як кількості вологи, так і температури, що дало змогу сформувати як значну вегетативну масу, так і великий  урожай зерна, оскільки процеси відходу пластичних речовин до генеративних органів проходили повільно.  </w:t>
      </w:r>
    </w:p>
    <w:p w:rsidR="00A63979" w:rsidRDefault="00A63979" w:rsidP="00A63979">
      <w:pPr>
        <w:tabs>
          <w:tab w:val="left" w:pos="142"/>
        </w:tabs>
        <w:jc w:val="both"/>
        <w:rPr>
          <w:sz w:val="28"/>
          <w:szCs w:val="28"/>
        </w:rPr>
      </w:pPr>
      <w:r>
        <w:rPr>
          <w:sz w:val="28"/>
          <w:szCs w:val="28"/>
        </w:rPr>
        <w:t xml:space="preserve">Майже всі місяці 2021-2022 сільськогосподарського року характеризувались дефіцитом опадів. Лише у грудні та квітні спостерігалось їх перевищення відповідно на 51,2 та 16,7 мм. Такі  умови були сприятливими для початкових </w:t>
      </w:r>
      <w:r>
        <w:rPr>
          <w:sz w:val="28"/>
          <w:szCs w:val="28"/>
        </w:rPr>
        <w:lastRenderedPageBreak/>
        <w:t xml:space="preserve">фаз розвитку рослин, </w:t>
      </w:r>
      <w:bookmarkStart w:id="0" w:name="_GoBack"/>
      <w:r>
        <w:rPr>
          <w:sz w:val="28"/>
          <w:szCs w:val="28"/>
        </w:rPr>
        <w:t xml:space="preserve">проте не дозволило рослинам сформувати велику </w:t>
      </w:r>
      <w:proofErr w:type="spellStart"/>
      <w:r>
        <w:rPr>
          <w:sz w:val="28"/>
          <w:szCs w:val="28"/>
        </w:rPr>
        <w:t>листо-стебельну</w:t>
      </w:r>
      <w:proofErr w:type="spellEnd"/>
      <w:r>
        <w:rPr>
          <w:sz w:val="28"/>
          <w:szCs w:val="28"/>
        </w:rPr>
        <w:t xml:space="preserve"> та накопичити значну кількість органічної речовини. Віддача вологи відбувалась за дефіциту опадів та підвищених температур, що спричинило утворення щуплого зерна.</w:t>
      </w:r>
    </w:p>
    <w:p w:rsidR="00345839" w:rsidRPr="005B01B4" w:rsidRDefault="00A63979" w:rsidP="00A63979">
      <w:pPr>
        <w:tabs>
          <w:tab w:val="left" w:pos="142"/>
        </w:tabs>
        <w:jc w:val="both"/>
        <w:rPr>
          <w:sz w:val="28"/>
        </w:rPr>
      </w:pPr>
      <w:r>
        <w:rPr>
          <w:sz w:val="28"/>
          <w:szCs w:val="28"/>
        </w:rPr>
        <w:t>Таким чином, серед досліджуваних років найбільш сприятливим для рослин ячменю  був  2020-2021</w:t>
      </w:r>
      <w:r>
        <w:rPr>
          <w:sz w:val="28"/>
          <w:szCs w:val="28"/>
        </w:rPr>
        <w:t xml:space="preserve"> рік.</w:t>
      </w:r>
    </w:p>
    <w:p w:rsidR="00A63979" w:rsidRDefault="00A63979" w:rsidP="00A63979">
      <w:pPr>
        <w:jc w:val="both"/>
        <w:rPr>
          <w:bCs/>
          <w:sz w:val="28"/>
          <w:szCs w:val="28"/>
        </w:rPr>
      </w:pPr>
      <w:r>
        <w:rPr>
          <w:bCs/>
          <w:sz w:val="28"/>
          <w:szCs w:val="28"/>
        </w:rPr>
        <w:t>Кількість продуктивних стебел або продуктивна кущистість прямо впливає на урожай посіву. Вона дуже залежить від умов року, температурні показники та кількість вологи у ґрунті значною мірою визначають величину даного показника.</w:t>
      </w:r>
    </w:p>
    <w:p w:rsidR="00A63979" w:rsidRDefault="00A63979" w:rsidP="00A63979">
      <w:pPr>
        <w:jc w:val="both"/>
        <w:rPr>
          <w:bCs/>
          <w:sz w:val="28"/>
          <w:szCs w:val="28"/>
        </w:rPr>
      </w:pPr>
      <w:r>
        <w:rPr>
          <w:bCs/>
          <w:sz w:val="28"/>
          <w:szCs w:val="28"/>
        </w:rPr>
        <w:t xml:space="preserve">У сорту ячменю ярого </w:t>
      </w:r>
      <w:proofErr w:type="spellStart"/>
      <w:r>
        <w:rPr>
          <w:sz w:val="28"/>
          <w:szCs w:val="28"/>
        </w:rPr>
        <w:t>Жозефін</w:t>
      </w:r>
      <w:proofErr w:type="spellEnd"/>
      <w:r>
        <w:rPr>
          <w:sz w:val="28"/>
          <w:szCs w:val="28"/>
        </w:rPr>
        <w:t xml:space="preserve"> у середньому за роки досліджень </w:t>
      </w:r>
      <w:r>
        <w:rPr>
          <w:bCs/>
          <w:sz w:val="28"/>
          <w:szCs w:val="28"/>
        </w:rPr>
        <w:t>кількість продуктивних стебел  складала 6,34 млн. шт./га (табл. 2). Найвищою вона була у 2020 році – 7,77 млн. шт./га, а найменшою – у 2022 – 4,86 млн. шт./га. Показник 2021року був проміжним – 6,40 млн. шт./га.</w:t>
      </w:r>
    </w:p>
    <w:p w:rsidR="00A63979" w:rsidRDefault="00A63979" w:rsidP="00A63979">
      <w:pPr>
        <w:jc w:val="both"/>
        <w:rPr>
          <w:bCs/>
          <w:sz w:val="28"/>
          <w:szCs w:val="28"/>
        </w:rPr>
      </w:pPr>
      <w:r>
        <w:rPr>
          <w:bCs/>
          <w:sz w:val="28"/>
          <w:szCs w:val="28"/>
        </w:rPr>
        <w:t xml:space="preserve">Проте різні сортозразки по-різному реагували на умови років досліджень. Так,  у біотипів </w:t>
      </w:r>
      <w:r>
        <w:rPr>
          <w:sz w:val="28"/>
        </w:rPr>
        <w:t xml:space="preserve">6/22,  </w:t>
      </w:r>
      <w:r>
        <w:rPr>
          <w:sz w:val="28"/>
          <w:szCs w:val="28"/>
        </w:rPr>
        <w:t xml:space="preserve">8/22, 9/22, 10/22, 11/22, 12/22 і 13/22 </w:t>
      </w:r>
      <w:r>
        <w:rPr>
          <w:bCs/>
          <w:sz w:val="28"/>
          <w:szCs w:val="28"/>
        </w:rPr>
        <w:t xml:space="preserve">найбільшою продуктивна кущистість була, як і у стандарту, у 2020 році та становила, відповідно </w:t>
      </w:r>
      <w:r>
        <w:rPr>
          <w:sz w:val="28"/>
          <w:szCs w:val="28"/>
        </w:rPr>
        <w:t>7,94; 7,54; 6,57</w:t>
      </w:r>
      <w:bookmarkEnd w:id="0"/>
      <w:r>
        <w:rPr>
          <w:sz w:val="28"/>
          <w:szCs w:val="28"/>
        </w:rPr>
        <w:t xml:space="preserve">; 6,80; 9,60; 8,69 і 5,83 </w:t>
      </w:r>
      <w:r>
        <w:rPr>
          <w:bCs/>
          <w:sz w:val="28"/>
          <w:szCs w:val="28"/>
        </w:rPr>
        <w:t xml:space="preserve">млн. шт./га. Сортозразок </w:t>
      </w:r>
      <w:r>
        <w:rPr>
          <w:sz w:val="28"/>
        </w:rPr>
        <w:t xml:space="preserve">7/22 мав найвищий показник у 2021 році (7,20 </w:t>
      </w:r>
      <w:r>
        <w:rPr>
          <w:bCs/>
          <w:sz w:val="28"/>
          <w:szCs w:val="28"/>
        </w:rPr>
        <w:t>млн. шт./га</w:t>
      </w:r>
      <w:r>
        <w:rPr>
          <w:sz w:val="28"/>
        </w:rPr>
        <w:t xml:space="preserve">). Найменшою </w:t>
      </w:r>
      <w:r>
        <w:rPr>
          <w:bCs/>
          <w:sz w:val="28"/>
          <w:szCs w:val="28"/>
        </w:rPr>
        <w:t xml:space="preserve">кількість продуктивних стебел у всіх селекційних номерів, окрім </w:t>
      </w:r>
      <w:r>
        <w:rPr>
          <w:sz w:val="28"/>
          <w:szCs w:val="28"/>
        </w:rPr>
        <w:t xml:space="preserve">10/22, була у 2022 році та становила 4,94; 5,29; 3,03; 3,34; 4,51; 5,40 і 4,20 </w:t>
      </w:r>
      <w:r>
        <w:rPr>
          <w:bCs/>
          <w:sz w:val="28"/>
          <w:szCs w:val="28"/>
        </w:rPr>
        <w:t xml:space="preserve">млн. шт./га. Проте показник сортозразка </w:t>
      </w:r>
      <w:r>
        <w:rPr>
          <w:sz w:val="28"/>
          <w:szCs w:val="28"/>
        </w:rPr>
        <w:t xml:space="preserve">12/22 майже не відрізнявся від даних 2021 року (5,43 </w:t>
      </w:r>
      <w:r>
        <w:rPr>
          <w:bCs/>
          <w:sz w:val="28"/>
          <w:szCs w:val="28"/>
        </w:rPr>
        <w:t>млн. шт./га</w:t>
      </w:r>
      <w:r>
        <w:rPr>
          <w:sz w:val="28"/>
          <w:szCs w:val="28"/>
        </w:rPr>
        <w:t xml:space="preserve">). У біотипу 10/22 найменшою </w:t>
      </w:r>
      <w:r>
        <w:rPr>
          <w:bCs/>
          <w:sz w:val="28"/>
          <w:szCs w:val="28"/>
        </w:rPr>
        <w:t>продуктивна кущистість була у 2021 році.</w:t>
      </w:r>
    </w:p>
    <w:p w:rsidR="00A63979" w:rsidRDefault="00A63979" w:rsidP="00A63979">
      <w:pPr>
        <w:ind w:firstLine="709"/>
        <w:jc w:val="right"/>
        <w:rPr>
          <w:bCs/>
          <w:sz w:val="28"/>
          <w:szCs w:val="28"/>
        </w:rPr>
      </w:pPr>
      <w:r>
        <w:rPr>
          <w:bCs/>
          <w:sz w:val="28"/>
          <w:szCs w:val="28"/>
        </w:rPr>
        <w:t>Таблиця 2</w:t>
      </w:r>
    </w:p>
    <w:p w:rsidR="00A63979" w:rsidRDefault="00A63979" w:rsidP="00A63979">
      <w:pPr>
        <w:ind w:firstLine="709"/>
        <w:jc w:val="center"/>
        <w:rPr>
          <w:bCs/>
          <w:sz w:val="28"/>
          <w:szCs w:val="28"/>
        </w:rPr>
      </w:pPr>
      <w:r>
        <w:rPr>
          <w:bCs/>
          <w:sz w:val="28"/>
          <w:szCs w:val="28"/>
        </w:rPr>
        <w:t>Кількість продуктивних стебел, млн. шт./га</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7"/>
        <w:gridCol w:w="969"/>
        <w:gridCol w:w="970"/>
        <w:gridCol w:w="969"/>
        <w:gridCol w:w="970"/>
        <w:gridCol w:w="970"/>
        <w:gridCol w:w="969"/>
        <w:gridCol w:w="970"/>
        <w:gridCol w:w="970"/>
      </w:tblGrid>
      <w:tr w:rsidR="00A63979" w:rsidTr="00A63979">
        <w:trPr>
          <w:trHeight w:val="210"/>
        </w:trPr>
        <w:tc>
          <w:tcPr>
            <w:tcW w:w="1707" w:type="dxa"/>
            <w:vMerge w:val="restart"/>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 xml:space="preserve">Сортозразок </w:t>
            </w:r>
          </w:p>
        </w:tc>
        <w:tc>
          <w:tcPr>
            <w:tcW w:w="1939" w:type="dxa"/>
            <w:gridSpan w:val="2"/>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2020 р.</w:t>
            </w:r>
          </w:p>
        </w:tc>
        <w:tc>
          <w:tcPr>
            <w:tcW w:w="1939" w:type="dxa"/>
            <w:gridSpan w:val="2"/>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2021 р.</w:t>
            </w:r>
          </w:p>
        </w:tc>
        <w:tc>
          <w:tcPr>
            <w:tcW w:w="1939" w:type="dxa"/>
            <w:gridSpan w:val="2"/>
            <w:tcBorders>
              <w:top w:val="single" w:sz="4" w:space="0" w:color="auto"/>
              <w:left w:val="single" w:sz="4" w:space="0" w:color="auto"/>
              <w:bottom w:val="single" w:sz="4" w:space="0" w:color="auto"/>
              <w:right w:val="single" w:sz="4" w:space="0" w:color="auto"/>
            </w:tcBorders>
            <w:hideMark/>
          </w:tcPr>
          <w:p w:rsidR="00A63979" w:rsidRDefault="00A63979" w:rsidP="00A63979">
            <w:pPr>
              <w:ind w:left="-57" w:right="-57"/>
              <w:jc w:val="center"/>
              <w:rPr>
                <w:sz w:val="28"/>
                <w:szCs w:val="28"/>
                <w:lang w:eastAsia="en-US"/>
              </w:rPr>
            </w:pPr>
            <w:r>
              <w:rPr>
                <w:sz w:val="28"/>
                <w:szCs w:val="28"/>
              </w:rPr>
              <w:t>2022 р.</w:t>
            </w:r>
          </w:p>
        </w:tc>
        <w:tc>
          <w:tcPr>
            <w:tcW w:w="1940" w:type="dxa"/>
            <w:gridSpan w:val="2"/>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Середнє</w:t>
            </w:r>
          </w:p>
        </w:tc>
      </w:tr>
      <w:tr w:rsidR="00A63979" w:rsidTr="00A63979">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rPr>
                <w:sz w:val="28"/>
                <w:szCs w:val="28"/>
                <w:lang w:eastAsia="en-US"/>
              </w:rPr>
            </w:pP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bCs/>
                <w:sz w:val="28"/>
                <w:szCs w:val="28"/>
              </w:rPr>
              <w:t>шт.</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bCs/>
                <w:sz w:val="28"/>
                <w:szCs w:val="28"/>
              </w:rPr>
              <w:t>шт.</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w:t>
            </w:r>
          </w:p>
        </w:tc>
        <w:tc>
          <w:tcPr>
            <w:tcW w:w="970" w:type="dxa"/>
            <w:tcBorders>
              <w:top w:val="single" w:sz="4" w:space="0" w:color="auto"/>
              <w:left w:val="single" w:sz="4" w:space="0" w:color="auto"/>
              <w:bottom w:val="single" w:sz="4" w:space="0" w:color="auto"/>
              <w:right w:val="single" w:sz="4" w:space="0" w:color="auto"/>
            </w:tcBorders>
            <w:hideMark/>
          </w:tcPr>
          <w:p w:rsidR="00A63979" w:rsidRDefault="00A63979" w:rsidP="00A63979">
            <w:pPr>
              <w:ind w:left="-57" w:right="-57"/>
              <w:jc w:val="center"/>
              <w:rPr>
                <w:sz w:val="28"/>
                <w:szCs w:val="28"/>
                <w:lang w:eastAsia="en-US"/>
              </w:rPr>
            </w:pPr>
            <w:r>
              <w:rPr>
                <w:bCs/>
                <w:sz w:val="28"/>
                <w:szCs w:val="28"/>
              </w:rPr>
              <w:t>шт.</w:t>
            </w:r>
          </w:p>
        </w:tc>
        <w:tc>
          <w:tcPr>
            <w:tcW w:w="969" w:type="dxa"/>
            <w:tcBorders>
              <w:top w:val="single" w:sz="4" w:space="0" w:color="auto"/>
              <w:left w:val="single" w:sz="4" w:space="0" w:color="auto"/>
              <w:bottom w:val="single" w:sz="4" w:space="0" w:color="auto"/>
              <w:right w:val="single" w:sz="4" w:space="0" w:color="auto"/>
            </w:tcBorders>
            <w:hideMark/>
          </w:tcPr>
          <w:p w:rsidR="00A63979" w:rsidRDefault="00A63979" w:rsidP="00A63979">
            <w:pPr>
              <w:ind w:left="-57" w:right="-57"/>
              <w:jc w:val="center"/>
              <w:rPr>
                <w:sz w:val="28"/>
                <w:szCs w:val="28"/>
                <w:lang w:eastAsia="en-US"/>
              </w:rPr>
            </w:pPr>
            <w:r>
              <w:rPr>
                <w:sz w:val="28"/>
                <w:szCs w:val="28"/>
              </w:rPr>
              <w:t>±*</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bCs/>
                <w:sz w:val="28"/>
                <w:szCs w:val="28"/>
              </w:rPr>
              <w:t>шт.</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57" w:right="-57"/>
              <w:jc w:val="center"/>
              <w:rPr>
                <w:sz w:val="28"/>
                <w:szCs w:val="28"/>
                <w:lang w:eastAsia="en-US"/>
              </w:rPr>
            </w:pPr>
            <w:r>
              <w:rPr>
                <w:sz w:val="28"/>
                <w:szCs w:val="28"/>
              </w:rPr>
              <w:t>±*</w:t>
            </w:r>
          </w:p>
        </w:tc>
      </w:tr>
      <w:tr w:rsidR="00A63979" w:rsidTr="00A63979">
        <w:trPr>
          <w:trHeight w:val="513"/>
        </w:trPr>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proofErr w:type="spellStart"/>
            <w:r>
              <w:rPr>
                <w:sz w:val="28"/>
                <w:szCs w:val="28"/>
              </w:rPr>
              <w:t>Жозефін</w:t>
            </w:r>
            <w:proofErr w:type="spellEnd"/>
            <w:r>
              <w:rPr>
                <w:sz w:val="28"/>
                <w:szCs w:val="28"/>
              </w:rPr>
              <w:t xml:space="preserve"> (стандарт)</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7,77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6,40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4,86</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6,34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rPr>
              <w:t>6/22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7,94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0,17</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7,26</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0,86</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4,94</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0,09</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6,71</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0,37</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rPr>
              <w:t>7/22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5,89</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-1,89</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7,20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0,80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5,29</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0,43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6,12</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-0,22</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8/22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7,54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-0,23</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4,29</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-2,11</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3,03</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-1,83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4,95</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-1,39</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9/22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6,57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-1,20</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5,77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-0,63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3,34</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-1,51</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5,23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-1,11</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10/22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6,80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-0,97</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3,43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-2,97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6,20</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1,34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5,48</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-0,87</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11/22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9,60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1,83</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6,97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0,57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4,51</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-0,34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7,03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0,69</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12/22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8,69</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0,91</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5,43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-0,97</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5,40</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0,54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6,50</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0,16</w:t>
            </w:r>
          </w:p>
        </w:tc>
      </w:tr>
      <w:tr w:rsidR="00A63979" w:rsidTr="00A63979">
        <w:tc>
          <w:tcPr>
            <w:tcW w:w="1707"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ind w:left="-113" w:right="-113"/>
              <w:jc w:val="center"/>
              <w:rPr>
                <w:sz w:val="28"/>
                <w:szCs w:val="28"/>
                <w:lang w:eastAsia="en-US"/>
              </w:rPr>
            </w:pPr>
            <w:r>
              <w:rPr>
                <w:sz w:val="28"/>
                <w:szCs w:val="28"/>
              </w:rPr>
              <w:t>13/22</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5,83</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-1,94</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4,74</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-1,66</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4,20</w:t>
            </w:r>
          </w:p>
        </w:tc>
        <w:tc>
          <w:tcPr>
            <w:tcW w:w="969"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-0,66</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4,92</w:t>
            </w:r>
          </w:p>
        </w:tc>
        <w:tc>
          <w:tcPr>
            <w:tcW w:w="970" w:type="dxa"/>
            <w:tcBorders>
              <w:top w:val="single" w:sz="4" w:space="0" w:color="auto"/>
              <w:left w:val="single" w:sz="4" w:space="0" w:color="auto"/>
              <w:bottom w:val="single" w:sz="4" w:space="0" w:color="auto"/>
              <w:right w:val="single" w:sz="4" w:space="0" w:color="auto"/>
            </w:tcBorders>
            <w:vAlign w:val="center"/>
            <w:hideMark/>
          </w:tcPr>
          <w:p w:rsidR="00A63979" w:rsidRDefault="00A63979" w:rsidP="00A63979">
            <w:pPr>
              <w:jc w:val="center"/>
              <w:rPr>
                <w:sz w:val="28"/>
                <w:szCs w:val="28"/>
                <w:lang w:eastAsia="en-US"/>
              </w:rPr>
            </w:pPr>
            <w:r>
              <w:rPr>
                <w:sz w:val="28"/>
                <w:szCs w:val="28"/>
              </w:rPr>
              <w:t>-1,42</w:t>
            </w:r>
          </w:p>
        </w:tc>
      </w:tr>
    </w:tbl>
    <w:p w:rsidR="00A63979" w:rsidRDefault="00A63979" w:rsidP="00A63979">
      <w:pPr>
        <w:ind w:firstLine="709"/>
        <w:jc w:val="both"/>
        <w:rPr>
          <w:bCs/>
          <w:sz w:val="28"/>
          <w:szCs w:val="28"/>
        </w:rPr>
      </w:pPr>
      <w:r>
        <w:rPr>
          <w:sz w:val="28"/>
          <w:szCs w:val="28"/>
        </w:rPr>
        <w:t xml:space="preserve">±* - порівняно з сортом ячменю ярого </w:t>
      </w:r>
      <w:proofErr w:type="spellStart"/>
      <w:r>
        <w:rPr>
          <w:sz w:val="28"/>
          <w:szCs w:val="28"/>
        </w:rPr>
        <w:t>Жозефін</w:t>
      </w:r>
      <w:proofErr w:type="spellEnd"/>
    </w:p>
    <w:p w:rsidR="00A63979" w:rsidRDefault="00A63979" w:rsidP="00A63979">
      <w:pPr>
        <w:ind w:firstLine="709"/>
        <w:jc w:val="both"/>
        <w:rPr>
          <w:bCs/>
          <w:sz w:val="28"/>
          <w:szCs w:val="28"/>
        </w:rPr>
      </w:pPr>
    </w:p>
    <w:p w:rsidR="00A63979" w:rsidRDefault="00A63979" w:rsidP="00A63979">
      <w:pPr>
        <w:ind w:firstLine="709"/>
        <w:jc w:val="both"/>
        <w:rPr>
          <w:bCs/>
          <w:sz w:val="28"/>
          <w:szCs w:val="28"/>
        </w:rPr>
      </w:pPr>
      <w:r>
        <w:rPr>
          <w:bCs/>
          <w:sz w:val="28"/>
          <w:szCs w:val="28"/>
        </w:rPr>
        <w:t xml:space="preserve">  У 2020 році селекційні номери </w:t>
      </w:r>
      <w:r>
        <w:rPr>
          <w:sz w:val="28"/>
        </w:rPr>
        <w:t xml:space="preserve">6/22, </w:t>
      </w:r>
      <w:r>
        <w:rPr>
          <w:sz w:val="28"/>
          <w:szCs w:val="28"/>
        </w:rPr>
        <w:t xml:space="preserve">11/22 та 12/22 перевищували стандарт за </w:t>
      </w:r>
      <w:r>
        <w:rPr>
          <w:bCs/>
          <w:sz w:val="28"/>
          <w:szCs w:val="28"/>
        </w:rPr>
        <w:t xml:space="preserve">кількістю продуктивних стебел відповідно на 0,17; 1,83 та 0,91 млн. шт./га. Усі інші сортозразки поступались сорту </w:t>
      </w:r>
      <w:proofErr w:type="spellStart"/>
      <w:r>
        <w:rPr>
          <w:sz w:val="28"/>
          <w:szCs w:val="28"/>
        </w:rPr>
        <w:t>Жозефін</w:t>
      </w:r>
      <w:proofErr w:type="spellEnd"/>
      <w:r>
        <w:rPr>
          <w:sz w:val="28"/>
          <w:szCs w:val="28"/>
        </w:rPr>
        <w:t xml:space="preserve">. При цьому найменша різниця існувала між показниками сорту та біотипу 8/22 (0,23 </w:t>
      </w:r>
      <w:r>
        <w:rPr>
          <w:bCs/>
          <w:sz w:val="28"/>
          <w:szCs w:val="28"/>
        </w:rPr>
        <w:t>млн. шт./га</w:t>
      </w:r>
      <w:r>
        <w:rPr>
          <w:sz w:val="28"/>
          <w:szCs w:val="28"/>
        </w:rPr>
        <w:t xml:space="preserve">), </w:t>
      </w:r>
      <w:r>
        <w:rPr>
          <w:sz w:val="28"/>
          <w:szCs w:val="28"/>
        </w:rPr>
        <w:lastRenderedPageBreak/>
        <w:t xml:space="preserve">різниця між даними стандарту та сортозразків </w:t>
      </w:r>
      <w:r>
        <w:rPr>
          <w:sz w:val="28"/>
        </w:rPr>
        <w:t xml:space="preserve">7/22; </w:t>
      </w:r>
      <w:r>
        <w:rPr>
          <w:sz w:val="28"/>
          <w:szCs w:val="28"/>
        </w:rPr>
        <w:t xml:space="preserve">9/22;  10/22 та  13/22 складала </w:t>
      </w:r>
      <w:r>
        <w:rPr>
          <w:bCs/>
          <w:sz w:val="28"/>
          <w:szCs w:val="28"/>
        </w:rPr>
        <w:t xml:space="preserve">відповідно </w:t>
      </w:r>
      <w:r>
        <w:rPr>
          <w:sz w:val="28"/>
          <w:szCs w:val="28"/>
        </w:rPr>
        <w:t xml:space="preserve">1,89; 1,20; 0,97 і 1,94 </w:t>
      </w:r>
      <w:r>
        <w:rPr>
          <w:bCs/>
          <w:sz w:val="28"/>
          <w:szCs w:val="28"/>
        </w:rPr>
        <w:t>млн. шт./га.</w:t>
      </w:r>
    </w:p>
    <w:p w:rsidR="00A63979" w:rsidRDefault="00A63979" w:rsidP="00A63979">
      <w:pPr>
        <w:ind w:firstLine="709"/>
        <w:jc w:val="both"/>
        <w:rPr>
          <w:bCs/>
          <w:sz w:val="28"/>
          <w:szCs w:val="28"/>
        </w:rPr>
      </w:pPr>
      <w:r>
        <w:rPr>
          <w:bCs/>
          <w:sz w:val="28"/>
          <w:szCs w:val="28"/>
        </w:rPr>
        <w:t xml:space="preserve">У 2021 році перевищували стандарт на 0,57 – 0,86 млн. шт./га сортозразки </w:t>
      </w:r>
      <w:r>
        <w:rPr>
          <w:sz w:val="28"/>
        </w:rPr>
        <w:t xml:space="preserve">6/22, 7/22 і </w:t>
      </w:r>
      <w:r>
        <w:rPr>
          <w:sz w:val="28"/>
          <w:szCs w:val="28"/>
        </w:rPr>
        <w:t xml:space="preserve">11/22. Найменшою </w:t>
      </w:r>
      <w:r>
        <w:rPr>
          <w:bCs/>
          <w:sz w:val="28"/>
          <w:szCs w:val="28"/>
        </w:rPr>
        <w:t xml:space="preserve">кількість продуктивних стебел цього року була у селекційного номера </w:t>
      </w:r>
      <w:r>
        <w:rPr>
          <w:sz w:val="28"/>
          <w:szCs w:val="28"/>
        </w:rPr>
        <w:t xml:space="preserve">10/22 з показником 3,43 </w:t>
      </w:r>
      <w:r>
        <w:rPr>
          <w:bCs/>
          <w:sz w:val="28"/>
          <w:szCs w:val="28"/>
        </w:rPr>
        <w:t xml:space="preserve">млн. шт./га, що поступалось сорту </w:t>
      </w:r>
      <w:proofErr w:type="spellStart"/>
      <w:r>
        <w:rPr>
          <w:sz w:val="28"/>
          <w:szCs w:val="28"/>
        </w:rPr>
        <w:t>Жозефін</w:t>
      </w:r>
      <w:proofErr w:type="spellEnd"/>
      <w:r>
        <w:rPr>
          <w:sz w:val="28"/>
          <w:szCs w:val="28"/>
        </w:rPr>
        <w:t xml:space="preserve"> на 2,97 </w:t>
      </w:r>
      <w:r>
        <w:rPr>
          <w:bCs/>
          <w:sz w:val="28"/>
          <w:szCs w:val="28"/>
        </w:rPr>
        <w:t xml:space="preserve">млн. шт./га. Біотипи </w:t>
      </w:r>
      <w:r>
        <w:rPr>
          <w:sz w:val="28"/>
          <w:szCs w:val="28"/>
        </w:rPr>
        <w:t xml:space="preserve">8/22, 9/22, 12/22 і 13/22 мали меншу </w:t>
      </w:r>
      <w:r>
        <w:rPr>
          <w:bCs/>
          <w:sz w:val="28"/>
          <w:szCs w:val="28"/>
        </w:rPr>
        <w:t>продуктивна кущистість, ніж у стандарту, на 0,97- 2,11 млн. шт./га.</w:t>
      </w:r>
    </w:p>
    <w:p w:rsidR="00A63979" w:rsidRDefault="00A63979" w:rsidP="00A63979">
      <w:pPr>
        <w:ind w:firstLine="709"/>
        <w:jc w:val="both"/>
        <w:rPr>
          <w:bCs/>
          <w:sz w:val="28"/>
          <w:szCs w:val="28"/>
        </w:rPr>
      </w:pPr>
      <w:r>
        <w:rPr>
          <w:bCs/>
          <w:sz w:val="28"/>
          <w:szCs w:val="28"/>
        </w:rPr>
        <w:t xml:space="preserve">Кількість  продуктивних стебел аналізованих сортозразків складала у 2022 році 3,03- 5,29 млн. шт./га. Найбільшою вона була у біотипу </w:t>
      </w:r>
      <w:r>
        <w:rPr>
          <w:sz w:val="28"/>
          <w:szCs w:val="28"/>
        </w:rPr>
        <w:t xml:space="preserve">10/22, перевищуючи стандарт на 1,34 </w:t>
      </w:r>
      <w:r>
        <w:rPr>
          <w:bCs/>
          <w:sz w:val="28"/>
          <w:szCs w:val="28"/>
        </w:rPr>
        <w:t xml:space="preserve">млн. шт./га. Зразки </w:t>
      </w:r>
      <w:r>
        <w:rPr>
          <w:sz w:val="28"/>
        </w:rPr>
        <w:t xml:space="preserve">7/22 і </w:t>
      </w:r>
      <w:r>
        <w:rPr>
          <w:sz w:val="28"/>
          <w:szCs w:val="28"/>
        </w:rPr>
        <w:t xml:space="preserve">12/22 мали більший показник на 0,43- 0,54 </w:t>
      </w:r>
      <w:r>
        <w:rPr>
          <w:bCs/>
          <w:sz w:val="28"/>
          <w:szCs w:val="28"/>
        </w:rPr>
        <w:t xml:space="preserve">млн. шт./га, у сортозразка </w:t>
      </w:r>
      <w:r>
        <w:rPr>
          <w:sz w:val="28"/>
        </w:rPr>
        <w:t xml:space="preserve">6/22 </w:t>
      </w:r>
      <w:r>
        <w:rPr>
          <w:bCs/>
          <w:sz w:val="28"/>
          <w:szCs w:val="28"/>
        </w:rPr>
        <w:t xml:space="preserve">продуктивна кущистість майже не відрізнялась від такої у стандарту. Селекційні зразки </w:t>
      </w:r>
      <w:r>
        <w:rPr>
          <w:sz w:val="28"/>
          <w:szCs w:val="28"/>
        </w:rPr>
        <w:t xml:space="preserve">11/22 і 13/22 поступались стандарту на 0,34- 0,66 </w:t>
      </w:r>
      <w:r>
        <w:rPr>
          <w:bCs/>
          <w:sz w:val="28"/>
          <w:szCs w:val="28"/>
        </w:rPr>
        <w:t xml:space="preserve">млн. шт./га, а </w:t>
      </w:r>
      <w:r>
        <w:rPr>
          <w:sz w:val="28"/>
          <w:szCs w:val="28"/>
        </w:rPr>
        <w:t xml:space="preserve">8/22 і 9/22 на 1,83 і 1,51 </w:t>
      </w:r>
      <w:r>
        <w:rPr>
          <w:bCs/>
          <w:sz w:val="28"/>
          <w:szCs w:val="28"/>
        </w:rPr>
        <w:t>млн. шт./га відповідно.</w:t>
      </w:r>
    </w:p>
    <w:p w:rsidR="00A63979" w:rsidRDefault="00A63979" w:rsidP="00A63979">
      <w:pPr>
        <w:ind w:firstLine="709"/>
        <w:jc w:val="both"/>
        <w:rPr>
          <w:bCs/>
          <w:sz w:val="28"/>
          <w:szCs w:val="28"/>
        </w:rPr>
      </w:pPr>
      <w:r>
        <w:rPr>
          <w:bCs/>
          <w:sz w:val="28"/>
          <w:szCs w:val="28"/>
        </w:rPr>
        <w:t xml:space="preserve">У середньому кількість продуктивних стебел досліджуваних сортозразків становила 5,23 – 7,03 млн. шт./га. Найвищою вона була у селекційного номера </w:t>
      </w:r>
      <w:r>
        <w:rPr>
          <w:sz w:val="28"/>
          <w:szCs w:val="28"/>
        </w:rPr>
        <w:t>11/22, а найменшою – у 8/22.</w:t>
      </w:r>
    </w:p>
    <w:p w:rsidR="005B01B4" w:rsidRDefault="005B01B4" w:rsidP="00A63979">
      <w:pPr>
        <w:jc w:val="center"/>
        <w:rPr>
          <w:b/>
          <w:sz w:val="28"/>
        </w:rPr>
      </w:pPr>
      <w:r>
        <w:rPr>
          <w:b/>
          <w:sz w:val="28"/>
        </w:rPr>
        <w:t>Список використаної літератури</w:t>
      </w:r>
    </w:p>
    <w:p w:rsidR="005B01B4" w:rsidRPr="005B01B4" w:rsidRDefault="005B01B4" w:rsidP="00A63979">
      <w:pPr>
        <w:pStyle w:val="a4"/>
        <w:numPr>
          <w:ilvl w:val="0"/>
          <w:numId w:val="5"/>
        </w:numPr>
        <w:spacing w:after="200"/>
        <w:ind w:left="426" w:hanging="426"/>
        <w:jc w:val="both"/>
        <w:rPr>
          <w:sz w:val="28"/>
          <w:szCs w:val="28"/>
        </w:rPr>
      </w:pPr>
      <w:r w:rsidRPr="00AB01D5">
        <w:rPr>
          <w:sz w:val="28"/>
          <w:szCs w:val="28"/>
        </w:rPr>
        <w:t>Демидов О.А. , Васильківський С.П., Гудзенко В.М. Еколого-генетичні аспекти селекції ячменю озимого щодо підвищення його продуктивного та адаптивного потенціалу у Лісостепу України. Агроекологічний журнал. 2017. № 2. С. 194–200.</w:t>
      </w:r>
      <w:r w:rsidRPr="005B01B4">
        <w:t xml:space="preserve"> </w:t>
      </w:r>
    </w:p>
    <w:p w:rsidR="005B01B4" w:rsidRDefault="005B01B4" w:rsidP="00A63979">
      <w:pPr>
        <w:pStyle w:val="a4"/>
        <w:numPr>
          <w:ilvl w:val="0"/>
          <w:numId w:val="5"/>
        </w:numPr>
        <w:spacing w:after="200"/>
        <w:ind w:left="426" w:hanging="426"/>
        <w:jc w:val="both"/>
        <w:rPr>
          <w:sz w:val="28"/>
          <w:szCs w:val="28"/>
        </w:rPr>
      </w:pPr>
      <w:hyperlink r:id="rId6" w:history="1">
        <w:proofErr w:type="spellStart"/>
        <w:r w:rsidRPr="00AB01D5">
          <w:rPr>
            <w:sz w:val="28"/>
            <w:szCs w:val="28"/>
          </w:rPr>
          <w:t>Гудзенко</w:t>
        </w:r>
        <w:proofErr w:type="spellEnd"/>
        <w:r w:rsidRPr="00AB01D5">
          <w:rPr>
            <w:sz w:val="28"/>
            <w:szCs w:val="28"/>
          </w:rPr>
          <w:t xml:space="preserve"> В. М., Поліщук Т. П., Бабій О. О. Комбінаційна здатність та параметри генетичної варіації за масою 1000 зерен ячменю багаторядного озимого в Лісостепу України</w:t>
        </w:r>
        <w:r>
          <w:rPr>
            <w:sz w:val="28"/>
            <w:szCs w:val="28"/>
          </w:rPr>
          <w:t xml:space="preserve">. Миронівський вісник. </w:t>
        </w:r>
        <w:proofErr w:type="spellStart"/>
        <w:r>
          <w:rPr>
            <w:sz w:val="28"/>
            <w:szCs w:val="28"/>
          </w:rPr>
          <w:t>Вмпуск</w:t>
        </w:r>
        <w:proofErr w:type="spellEnd"/>
        <w:r>
          <w:rPr>
            <w:sz w:val="28"/>
            <w:szCs w:val="28"/>
          </w:rPr>
          <w:t xml:space="preserve"> 4. 2017. С.</w:t>
        </w:r>
        <w:r w:rsidRPr="00AB01D5">
          <w:rPr>
            <w:sz w:val="28"/>
            <w:szCs w:val="28"/>
          </w:rPr>
          <w:t xml:space="preserve"> 15-26.</w:t>
        </w:r>
      </w:hyperlink>
    </w:p>
    <w:p w:rsidR="005B01B4" w:rsidRDefault="005B01B4" w:rsidP="00A63979">
      <w:pPr>
        <w:pStyle w:val="a4"/>
        <w:numPr>
          <w:ilvl w:val="0"/>
          <w:numId w:val="5"/>
        </w:numPr>
        <w:spacing w:after="200"/>
        <w:ind w:left="426" w:hanging="426"/>
        <w:jc w:val="both"/>
        <w:rPr>
          <w:sz w:val="28"/>
          <w:szCs w:val="28"/>
        </w:rPr>
      </w:pPr>
      <w:r>
        <w:rPr>
          <w:sz w:val="28"/>
          <w:szCs w:val="28"/>
        </w:rPr>
        <w:t>Ващенко В.В. Мінливість і генетичний аналіз о</w:t>
      </w:r>
      <w:r>
        <w:rPr>
          <w:sz w:val="28"/>
          <w:szCs w:val="28"/>
        </w:rPr>
        <w:t>з</w:t>
      </w:r>
      <w:r>
        <w:rPr>
          <w:sz w:val="28"/>
          <w:szCs w:val="28"/>
        </w:rPr>
        <w:t>наки довжина колоса у рослин ячменю ярого. Бюлетень Інституту зернового господарства УААН. 2010.№38. С.182-186.</w:t>
      </w:r>
    </w:p>
    <w:p w:rsidR="005B01B4" w:rsidRDefault="005B01B4" w:rsidP="00A63979">
      <w:pPr>
        <w:pStyle w:val="a4"/>
        <w:numPr>
          <w:ilvl w:val="0"/>
          <w:numId w:val="5"/>
        </w:numPr>
        <w:spacing w:after="200"/>
        <w:ind w:left="426" w:hanging="426"/>
        <w:jc w:val="both"/>
        <w:rPr>
          <w:sz w:val="28"/>
          <w:szCs w:val="28"/>
        </w:rPr>
      </w:pPr>
      <w:r>
        <w:rPr>
          <w:sz w:val="28"/>
          <w:szCs w:val="28"/>
        </w:rPr>
        <w:t xml:space="preserve">Козаченко М.Р., </w:t>
      </w:r>
      <w:proofErr w:type="spellStart"/>
      <w:r>
        <w:rPr>
          <w:sz w:val="28"/>
          <w:szCs w:val="28"/>
        </w:rPr>
        <w:t>Наумов</w:t>
      </w:r>
      <w:proofErr w:type="spellEnd"/>
      <w:r>
        <w:rPr>
          <w:sz w:val="28"/>
          <w:szCs w:val="28"/>
        </w:rPr>
        <w:t xml:space="preserve"> О.Г. Селекційно-генетичні особливості</w:t>
      </w:r>
      <w:r w:rsidRPr="00BF7C9B">
        <w:rPr>
          <w:sz w:val="28"/>
          <w:szCs w:val="28"/>
        </w:rPr>
        <w:t xml:space="preserve"> </w:t>
      </w:r>
      <w:r>
        <w:rPr>
          <w:sz w:val="28"/>
          <w:szCs w:val="28"/>
        </w:rPr>
        <w:t>ячменю з різним вмістом амілопектину в крохмалі. Вісник Харківського національного аграрного університету. 2011. №10. С. 8-21.</w:t>
      </w:r>
    </w:p>
    <w:p w:rsidR="005B01B4" w:rsidRDefault="005B01B4" w:rsidP="00A63979">
      <w:pPr>
        <w:pStyle w:val="a4"/>
        <w:numPr>
          <w:ilvl w:val="0"/>
          <w:numId w:val="5"/>
        </w:numPr>
        <w:spacing w:after="200"/>
        <w:ind w:left="426" w:hanging="426"/>
        <w:jc w:val="both"/>
        <w:rPr>
          <w:sz w:val="28"/>
          <w:szCs w:val="28"/>
        </w:rPr>
      </w:pPr>
      <w:r>
        <w:rPr>
          <w:sz w:val="28"/>
          <w:szCs w:val="28"/>
        </w:rPr>
        <w:t xml:space="preserve">Козаченко М.Р., </w:t>
      </w:r>
      <w:proofErr w:type="spellStart"/>
      <w:r>
        <w:rPr>
          <w:sz w:val="28"/>
          <w:szCs w:val="28"/>
        </w:rPr>
        <w:t>Солонечний</w:t>
      </w:r>
      <w:proofErr w:type="spellEnd"/>
      <w:r>
        <w:rPr>
          <w:sz w:val="28"/>
          <w:szCs w:val="28"/>
        </w:rPr>
        <w:t xml:space="preserve"> П.М., Васько Н.І. Селекційно-генетичні особливості </w:t>
      </w:r>
      <w:proofErr w:type="spellStart"/>
      <w:r>
        <w:rPr>
          <w:sz w:val="28"/>
          <w:szCs w:val="28"/>
        </w:rPr>
        <w:t>різновидностних</w:t>
      </w:r>
      <w:proofErr w:type="spellEnd"/>
      <w:r>
        <w:rPr>
          <w:sz w:val="28"/>
          <w:szCs w:val="28"/>
        </w:rPr>
        <w:t xml:space="preserve"> форм ячменю ярого. Селекція і насінництво. Харків. 2010. Вип.98. С. 53-67.</w:t>
      </w:r>
    </w:p>
    <w:p w:rsidR="005B01B4" w:rsidRDefault="005B01B4" w:rsidP="00A63979">
      <w:pPr>
        <w:pStyle w:val="a4"/>
        <w:numPr>
          <w:ilvl w:val="0"/>
          <w:numId w:val="5"/>
        </w:numPr>
        <w:spacing w:after="200"/>
        <w:ind w:left="426" w:hanging="426"/>
        <w:jc w:val="both"/>
        <w:rPr>
          <w:sz w:val="28"/>
          <w:szCs w:val="28"/>
        </w:rPr>
      </w:pPr>
      <w:r>
        <w:rPr>
          <w:sz w:val="28"/>
          <w:szCs w:val="28"/>
        </w:rPr>
        <w:t xml:space="preserve">Компанієць К.В., Козаченко М.Р. Особливості </w:t>
      </w:r>
      <w:proofErr w:type="spellStart"/>
      <w:r>
        <w:rPr>
          <w:sz w:val="28"/>
          <w:szCs w:val="28"/>
        </w:rPr>
        <w:t>сртів</w:t>
      </w:r>
      <w:proofErr w:type="spellEnd"/>
      <w:r>
        <w:rPr>
          <w:sz w:val="28"/>
          <w:szCs w:val="28"/>
        </w:rPr>
        <w:t xml:space="preserve"> </w:t>
      </w:r>
      <w:proofErr w:type="spellStart"/>
      <w:r>
        <w:rPr>
          <w:sz w:val="28"/>
          <w:szCs w:val="28"/>
        </w:rPr>
        <w:t>ячменб</w:t>
      </w:r>
      <w:proofErr w:type="spellEnd"/>
      <w:r>
        <w:rPr>
          <w:sz w:val="28"/>
          <w:szCs w:val="28"/>
        </w:rPr>
        <w:t xml:space="preserve"> ярого за загальною та специфічною комбінаційною здатністю і співвідношенням їх </w:t>
      </w:r>
      <w:proofErr w:type="spellStart"/>
      <w:r>
        <w:rPr>
          <w:sz w:val="28"/>
          <w:szCs w:val="28"/>
        </w:rPr>
        <w:t>варіанс</w:t>
      </w:r>
      <w:proofErr w:type="spellEnd"/>
      <w:r>
        <w:rPr>
          <w:sz w:val="28"/>
          <w:szCs w:val="28"/>
        </w:rPr>
        <w:t>. Селекція і насінництво. Харків. 2017. Вип. 111. С. 61-74.</w:t>
      </w:r>
    </w:p>
    <w:p w:rsidR="00CE1A44" w:rsidRDefault="00CE1A44" w:rsidP="00CE1A44">
      <w:pPr>
        <w:pStyle w:val="1"/>
        <w:shd w:val="clear" w:color="auto" w:fill="FFFFFF"/>
        <w:spacing w:before="0" w:beforeAutospacing="0" w:after="0" w:afterAutospacing="0"/>
        <w:jc w:val="both"/>
        <w:rPr>
          <w:b w:val="0"/>
          <w:sz w:val="28"/>
          <w:szCs w:val="28"/>
          <w:lang w:val="uk-UA"/>
        </w:rPr>
      </w:pPr>
    </w:p>
    <w:sectPr w:rsidR="00CE1A44" w:rsidSect="00E0540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E384A"/>
    <w:multiLevelType w:val="hybridMultilevel"/>
    <w:tmpl w:val="57B4F8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83040D2"/>
    <w:multiLevelType w:val="hybridMultilevel"/>
    <w:tmpl w:val="179E7C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5143716"/>
    <w:multiLevelType w:val="hybridMultilevel"/>
    <w:tmpl w:val="F34AF0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A2165A2"/>
    <w:multiLevelType w:val="hybridMultilevel"/>
    <w:tmpl w:val="C47EBE1C"/>
    <w:lvl w:ilvl="0" w:tplc="C72EC480">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701C3D2C"/>
    <w:multiLevelType w:val="hybridMultilevel"/>
    <w:tmpl w:val="766816C2"/>
    <w:lvl w:ilvl="0" w:tplc="8E18BB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77373B0D"/>
    <w:multiLevelType w:val="hybridMultilevel"/>
    <w:tmpl w:val="0DFAB28C"/>
    <w:lvl w:ilvl="0" w:tplc="2D56BB0A">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D9E"/>
    <w:rsid w:val="000E2882"/>
    <w:rsid w:val="00123E21"/>
    <w:rsid w:val="00181B42"/>
    <w:rsid w:val="00261249"/>
    <w:rsid w:val="00345839"/>
    <w:rsid w:val="004262ED"/>
    <w:rsid w:val="005B01B4"/>
    <w:rsid w:val="00632444"/>
    <w:rsid w:val="008116B4"/>
    <w:rsid w:val="00A63979"/>
    <w:rsid w:val="00A86FD0"/>
    <w:rsid w:val="00C02CBE"/>
    <w:rsid w:val="00C57525"/>
    <w:rsid w:val="00CE1A44"/>
    <w:rsid w:val="00DF3A68"/>
    <w:rsid w:val="00E05403"/>
    <w:rsid w:val="00EE4975"/>
    <w:rsid w:val="00F32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D9E"/>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link w:val="10"/>
    <w:uiPriority w:val="9"/>
    <w:qFormat/>
    <w:rsid w:val="00DF3A68"/>
    <w:pPr>
      <w:spacing w:before="100" w:beforeAutospacing="1" w:after="100" w:afterAutospacing="1"/>
      <w:outlineLvl w:val="0"/>
    </w:pPr>
    <w:rPr>
      <w:b/>
      <w:bCs/>
      <w:kern w:val="36"/>
      <w:sz w:val="48"/>
      <w:szCs w:val="4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32D9E"/>
    <w:rPr>
      <w:color w:val="0000FF" w:themeColor="hyperlink"/>
      <w:u w:val="single"/>
    </w:rPr>
  </w:style>
  <w:style w:type="paragraph" w:styleId="a4">
    <w:name w:val="List Paragraph"/>
    <w:basedOn w:val="a"/>
    <w:uiPriority w:val="99"/>
    <w:qFormat/>
    <w:rsid w:val="00F32D9E"/>
    <w:pPr>
      <w:ind w:left="720"/>
      <w:contextualSpacing/>
    </w:pPr>
  </w:style>
  <w:style w:type="character" w:customStyle="1" w:styleId="10">
    <w:name w:val="Заголовок 1 Знак"/>
    <w:basedOn w:val="a0"/>
    <w:link w:val="1"/>
    <w:uiPriority w:val="9"/>
    <w:rsid w:val="00DF3A68"/>
    <w:rPr>
      <w:rFonts w:ascii="Times New Roman" w:eastAsia="Times New Roman" w:hAnsi="Times New Roman" w:cs="Times New Roman"/>
      <w:b/>
      <w:bCs/>
      <w:kern w:val="36"/>
      <w:sz w:val="48"/>
      <w:szCs w:val="48"/>
      <w:lang w:eastAsia="ru-RU"/>
    </w:rPr>
  </w:style>
  <w:style w:type="character" w:customStyle="1" w:styleId="wffiletext">
    <w:name w:val="wf_file_text"/>
    <w:basedOn w:val="a0"/>
    <w:rsid w:val="005B01B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D9E"/>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link w:val="10"/>
    <w:uiPriority w:val="9"/>
    <w:qFormat/>
    <w:rsid w:val="00DF3A68"/>
    <w:pPr>
      <w:spacing w:before="100" w:beforeAutospacing="1" w:after="100" w:afterAutospacing="1"/>
      <w:outlineLvl w:val="0"/>
    </w:pPr>
    <w:rPr>
      <w:b/>
      <w:bCs/>
      <w:kern w:val="36"/>
      <w:sz w:val="48"/>
      <w:szCs w:val="4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32D9E"/>
    <w:rPr>
      <w:color w:val="0000FF" w:themeColor="hyperlink"/>
      <w:u w:val="single"/>
    </w:rPr>
  </w:style>
  <w:style w:type="paragraph" w:styleId="a4">
    <w:name w:val="List Paragraph"/>
    <w:basedOn w:val="a"/>
    <w:uiPriority w:val="99"/>
    <w:qFormat/>
    <w:rsid w:val="00F32D9E"/>
    <w:pPr>
      <w:ind w:left="720"/>
      <w:contextualSpacing/>
    </w:pPr>
  </w:style>
  <w:style w:type="character" w:customStyle="1" w:styleId="10">
    <w:name w:val="Заголовок 1 Знак"/>
    <w:basedOn w:val="a0"/>
    <w:link w:val="1"/>
    <w:uiPriority w:val="9"/>
    <w:rsid w:val="00DF3A68"/>
    <w:rPr>
      <w:rFonts w:ascii="Times New Roman" w:eastAsia="Times New Roman" w:hAnsi="Times New Roman" w:cs="Times New Roman"/>
      <w:b/>
      <w:bCs/>
      <w:kern w:val="36"/>
      <w:sz w:val="48"/>
      <w:szCs w:val="48"/>
      <w:lang w:eastAsia="ru-RU"/>
    </w:rPr>
  </w:style>
  <w:style w:type="character" w:customStyle="1" w:styleId="wffiletext">
    <w:name w:val="wf_file_text"/>
    <w:basedOn w:val="a0"/>
    <w:rsid w:val="005B01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62741">
      <w:bodyDiv w:val="1"/>
      <w:marLeft w:val="0"/>
      <w:marRight w:val="0"/>
      <w:marTop w:val="0"/>
      <w:marBottom w:val="0"/>
      <w:divBdr>
        <w:top w:val="none" w:sz="0" w:space="0" w:color="auto"/>
        <w:left w:val="none" w:sz="0" w:space="0" w:color="auto"/>
        <w:bottom w:val="none" w:sz="0" w:space="0" w:color="auto"/>
        <w:right w:val="none" w:sz="0" w:space="0" w:color="auto"/>
      </w:divBdr>
    </w:div>
    <w:div w:id="417137204">
      <w:bodyDiv w:val="1"/>
      <w:marLeft w:val="0"/>
      <w:marRight w:val="0"/>
      <w:marTop w:val="0"/>
      <w:marBottom w:val="0"/>
      <w:divBdr>
        <w:top w:val="none" w:sz="0" w:space="0" w:color="auto"/>
        <w:left w:val="none" w:sz="0" w:space="0" w:color="auto"/>
        <w:bottom w:val="none" w:sz="0" w:space="0" w:color="auto"/>
        <w:right w:val="none" w:sz="0" w:space="0" w:color="auto"/>
      </w:divBdr>
    </w:div>
    <w:div w:id="590164414">
      <w:bodyDiv w:val="1"/>
      <w:marLeft w:val="0"/>
      <w:marRight w:val="0"/>
      <w:marTop w:val="0"/>
      <w:marBottom w:val="0"/>
      <w:divBdr>
        <w:top w:val="none" w:sz="0" w:space="0" w:color="auto"/>
        <w:left w:val="none" w:sz="0" w:space="0" w:color="auto"/>
        <w:bottom w:val="none" w:sz="0" w:space="0" w:color="auto"/>
        <w:right w:val="none" w:sz="0" w:space="0" w:color="auto"/>
      </w:divBdr>
    </w:div>
    <w:div w:id="699476873">
      <w:bodyDiv w:val="1"/>
      <w:marLeft w:val="0"/>
      <w:marRight w:val="0"/>
      <w:marTop w:val="0"/>
      <w:marBottom w:val="0"/>
      <w:divBdr>
        <w:top w:val="none" w:sz="0" w:space="0" w:color="auto"/>
        <w:left w:val="none" w:sz="0" w:space="0" w:color="auto"/>
        <w:bottom w:val="none" w:sz="0" w:space="0" w:color="auto"/>
        <w:right w:val="none" w:sz="0" w:space="0" w:color="auto"/>
      </w:divBdr>
    </w:div>
    <w:div w:id="921135461">
      <w:bodyDiv w:val="1"/>
      <w:marLeft w:val="0"/>
      <w:marRight w:val="0"/>
      <w:marTop w:val="0"/>
      <w:marBottom w:val="0"/>
      <w:divBdr>
        <w:top w:val="none" w:sz="0" w:space="0" w:color="auto"/>
        <w:left w:val="none" w:sz="0" w:space="0" w:color="auto"/>
        <w:bottom w:val="none" w:sz="0" w:space="0" w:color="auto"/>
        <w:right w:val="none" w:sz="0" w:space="0" w:color="auto"/>
      </w:divBdr>
    </w:div>
    <w:div w:id="1350138230">
      <w:bodyDiv w:val="1"/>
      <w:marLeft w:val="0"/>
      <w:marRight w:val="0"/>
      <w:marTop w:val="0"/>
      <w:marBottom w:val="0"/>
      <w:divBdr>
        <w:top w:val="none" w:sz="0" w:space="0" w:color="auto"/>
        <w:left w:val="none" w:sz="0" w:space="0" w:color="auto"/>
        <w:bottom w:val="none" w:sz="0" w:space="0" w:color="auto"/>
        <w:right w:val="none" w:sz="0" w:space="0" w:color="auto"/>
      </w:divBdr>
    </w:div>
    <w:div w:id="1455127632">
      <w:bodyDiv w:val="1"/>
      <w:marLeft w:val="0"/>
      <w:marRight w:val="0"/>
      <w:marTop w:val="0"/>
      <w:marBottom w:val="0"/>
      <w:divBdr>
        <w:top w:val="none" w:sz="0" w:space="0" w:color="auto"/>
        <w:left w:val="none" w:sz="0" w:space="0" w:color="auto"/>
        <w:bottom w:val="none" w:sz="0" w:space="0" w:color="auto"/>
        <w:right w:val="none" w:sz="0" w:space="0" w:color="auto"/>
      </w:divBdr>
    </w:div>
    <w:div w:id="1501118129">
      <w:bodyDiv w:val="1"/>
      <w:marLeft w:val="0"/>
      <w:marRight w:val="0"/>
      <w:marTop w:val="0"/>
      <w:marBottom w:val="0"/>
      <w:divBdr>
        <w:top w:val="none" w:sz="0" w:space="0" w:color="auto"/>
        <w:left w:val="none" w:sz="0" w:space="0" w:color="auto"/>
        <w:bottom w:val="none" w:sz="0" w:space="0" w:color="auto"/>
        <w:right w:val="none" w:sz="0" w:space="0" w:color="auto"/>
      </w:divBdr>
    </w:div>
    <w:div w:id="1544639300">
      <w:bodyDiv w:val="1"/>
      <w:marLeft w:val="0"/>
      <w:marRight w:val="0"/>
      <w:marTop w:val="0"/>
      <w:marBottom w:val="0"/>
      <w:divBdr>
        <w:top w:val="none" w:sz="0" w:space="0" w:color="auto"/>
        <w:left w:val="none" w:sz="0" w:space="0" w:color="auto"/>
        <w:bottom w:val="none" w:sz="0" w:space="0" w:color="auto"/>
        <w:right w:val="none" w:sz="0" w:space="0" w:color="auto"/>
      </w:divBdr>
    </w:div>
    <w:div w:id="166022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v-mip.com.ua/images/2017/visnuk4/04.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4</Pages>
  <Words>1463</Words>
  <Characters>8342</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14</cp:revision>
  <dcterms:created xsi:type="dcterms:W3CDTF">2022-03-14T09:31:00Z</dcterms:created>
  <dcterms:modified xsi:type="dcterms:W3CDTF">2023-03-01T14:03:00Z</dcterms:modified>
</cp:coreProperties>
</file>