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4905" w:rsidRPr="00BB4905" w:rsidRDefault="00BB4905" w:rsidP="00BB4905">
      <w:pPr>
        <w:ind w:firstLine="0"/>
        <w:jc w:val="left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BB4905">
        <w:rPr>
          <w:rFonts w:ascii="Times New Roman" w:hAnsi="Times New Roman" w:cs="Times New Roman"/>
          <w:b/>
          <w:sz w:val="28"/>
          <w:szCs w:val="28"/>
        </w:rPr>
        <w:t>УДК 631.527: 634.54: 581.6: 582.632.1</w:t>
      </w:r>
    </w:p>
    <w:p w:rsidR="00BB4905" w:rsidRPr="00B3653C" w:rsidRDefault="00BB4905" w:rsidP="00BB4905">
      <w:pPr>
        <w:ind w:firstLine="0"/>
        <w:jc w:val="left"/>
        <w:rPr>
          <w:rFonts w:ascii="Times New Roman" w:hAnsi="Times New Roman" w:cs="Times New Roman"/>
          <w:b/>
          <w:sz w:val="28"/>
          <w:szCs w:val="28"/>
        </w:rPr>
      </w:pPr>
    </w:p>
    <w:p w:rsidR="002D3E80" w:rsidRPr="00D656E4" w:rsidRDefault="002D3E80" w:rsidP="002D3CB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3E80">
        <w:rPr>
          <w:rFonts w:ascii="Times New Roman" w:hAnsi="Times New Roman" w:cs="Times New Roman"/>
          <w:b/>
          <w:sz w:val="28"/>
          <w:szCs w:val="28"/>
        </w:rPr>
        <w:t>ТЕОРЕТИЧНІ ЗАСАДИ СТВОРЕННЯ ВИХІДНОГО МАТЕРІАЛУ І ОСОБЛИВОСТІ СЕЛЕКЦІЇ ФУНДУКА</w:t>
      </w:r>
    </w:p>
    <w:p w:rsidR="00CF5043" w:rsidRPr="00D656E4" w:rsidRDefault="00CF5043" w:rsidP="00CF5043">
      <w:pPr>
        <w:rPr>
          <w:rFonts w:ascii="Times New Roman" w:hAnsi="Times New Roman" w:cs="Times New Roman"/>
          <w:b/>
          <w:sz w:val="28"/>
          <w:szCs w:val="28"/>
        </w:rPr>
      </w:pPr>
    </w:p>
    <w:p w:rsidR="00EE5B7D" w:rsidRDefault="007E5803" w:rsidP="002D3CB7">
      <w:pPr>
        <w:ind w:firstLine="0"/>
        <w:jc w:val="left"/>
        <w:rPr>
          <w:rFonts w:ascii="Times New Roman" w:hAnsi="Times New Roman" w:cs="Times New Roman"/>
          <w:b/>
          <w:sz w:val="28"/>
          <w:szCs w:val="28"/>
        </w:rPr>
      </w:pPr>
      <w:r w:rsidRPr="007E5803">
        <w:rPr>
          <w:rFonts w:ascii="Times New Roman" w:hAnsi="Times New Roman" w:cs="Times New Roman"/>
          <w:b/>
          <w:sz w:val="28"/>
          <w:szCs w:val="28"/>
        </w:rPr>
        <w:t>І.С. Косенко</w:t>
      </w:r>
      <w:r w:rsidRPr="007E5803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="00EE5B7D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EE5B7D" w:rsidRPr="002C6F86">
        <w:rPr>
          <w:rFonts w:ascii="Times New Roman" w:hAnsi="Times New Roman" w:cs="Times New Roman"/>
          <w:b/>
          <w:sz w:val="28"/>
          <w:szCs w:val="28"/>
        </w:rPr>
        <w:t>О. А. </w:t>
      </w:r>
      <w:r w:rsidR="00EE5B7D">
        <w:rPr>
          <w:rFonts w:ascii="Times New Roman" w:hAnsi="Times New Roman" w:cs="Times New Roman"/>
          <w:b/>
          <w:sz w:val="28"/>
          <w:szCs w:val="28"/>
        </w:rPr>
        <w:t>Балабак</w:t>
      </w:r>
      <w:r w:rsidRPr="007E5803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EE5B7D">
        <w:rPr>
          <w:rFonts w:ascii="Times New Roman" w:hAnsi="Times New Roman" w:cs="Times New Roman"/>
          <w:b/>
          <w:sz w:val="28"/>
          <w:szCs w:val="28"/>
        </w:rPr>
        <w:t> </w:t>
      </w:r>
      <w:r>
        <w:rPr>
          <w:rFonts w:ascii="Times New Roman" w:hAnsi="Times New Roman" w:cs="Times New Roman"/>
          <w:b/>
          <w:sz w:val="28"/>
          <w:szCs w:val="28"/>
        </w:rPr>
        <w:t>А. В. Балабак</w:t>
      </w:r>
      <w:r w:rsidRPr="007E5803">
        <w:rPr>
          <w:rFonts w:ascii="Times New Roman" w:hAnsi="Times New Roman" w:cs="Times New Roman"/>
          <w:b/>
          <w:sz w:val="28"/>
          <w:szCs w:val="28"/>
          <w:vertAlign w:val="superscript"/>
        </w:rPr>
        <w:t>2</w:t>
      </w:r>
      <w:r>
        <w:rPr>
          <w:rFonts w:ascii="Times New Roman" w:hAnsi="Times New Roman" w:cs="Times New Roman"/>
          <w:b/>
          <w:sz w:val="28"/>
          <w:szCs w:val="28"/>
        </w:rPr>
        <w:t>, Є. М. </w:t>
      </w:r>
      <w:r w:rsidR="00EE5B7D">
        <w:rPr>
          <w:rFonts w:ascii="Times New Roman" w:hAnsi="Times New Roman" w:cs="Times New Roman"/>
          <w:b/>
          <w:sz w:val="28"/>
          <w:szCs w:val="28"/>
        </w:rPr>
        <w:t>Мазур</w:t>
      </w:r>
      <w:r w:rsidRPr="007E5803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  <w:r w:rsidR="00EE5B7D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2D3CB7">
        <w:rPr>
          <w:rFonts w:ascii="Times New Roman" w:hAnsi="Times New Roman" w:cs="Times New Roman"/>
          <w:b/>
          <w:sz w:val="28"/>
          <w:szCs w:val="28"/>
        </w:rPr>
        <w:t>Л.І. Марно</w:t>
      </w:r>
      <w:r w:rsidR="002D3CB7">
        <w:rPr>
          <w:rFonts w:ascii="Times New Roman" w:hAnsi="Times New Roman" w:cs="Times New Roman"/>
          <w:b/>
          <w:sz w:val="28"/>
          <w:szCs w:val="28"/>
          <w:vertAlign w:val="superscript"/>
        </w:rPr>
        <w:t>1</w:t>
      </w:r>
    </w:p>
    <w:p w:rsidR="00EE5B7D" w:rsidRPr="002C6F86" w:rsidRDefault="00EE5B7D" w:rsidP="00EE5B7D">
      <w:pPr>
        <w:jc w:val="left"/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2C6F86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Національний дендрологічний парк «Софіївка» НАН України, м. Умань</w:t>
      </w:r>
    </w:p>
    <w:p w:rsidR="00EE5B7D" w:rsidRPr="002C6F86" w:rsidRDefault="00EE5B7D" w:rsidP="00EE5B7D">
      <w:pPr>
        <w:tabs>
          <w:tab w:val="left" w:pos="3360"/>
        </w:tabs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2C6F86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e-</w:t>
      </w:r>
      <w:proofErr w:type="spellStart"/>
      <w:r w:rsidRPr="002C6F86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mail</w:t>
      </w:r>
      <w:proofErr w:type="spellEnd"/>
      <w:r w:rsidRPr="002C6F86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: </w:t>
      </w:r>
      <w:proofErr w:type="spellStart"/>
      <w:r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o.a.balabak</w:t>
      </w:r>
      <w:proofErr w:type="spellEnd"/>
      <w:r w:rsidRPr="005D6455">
        <w:fldChar w:fldCharType="begin"/>
      </w:r>
      <w:r w:rsidRPr="005D6455">
        <w:instrText xml:space="preserve"> HYPERLINK "mailto:opalko_a@ukr.net" </w:instrText>
      </w:r>
      <w:r w:rsidRPr="005D6455">
        <w:fldChar w:fldCharType="separate"/>
      </w:r>
      <w:r w:rsidRPr="005D6455">
        <w:rPr>
          <w:rStyle w:val="a3"/>
          <w:rFonts w:ascii="Times New Roman" w:eastAsia="Times New Roman" w:hAnsi="Times New Roman" w:cs="Times New Roman"/>
          <w:i/>
          <w:color w:val="auto"/>
          <w:sz w:val="28"/>
          <w:szCs w:val="28"/>
          <w:u w:val="none"/>
          <w:lang w:eastAsia="uk-UA"/>
        </w:rPr>
        <w:t>@ukr.net</w:t>
      </w:r>
      <w:r w:rsidRPr="005D6455">
        <w:rPr>
          <w:rStyle w:val="a3"/>
          <w:rFonts w:ascii="Times New Roman" w:eastAsia="Times New Roman" w:hAnsi="Times New Roman" w:cs="Times New Roman"/>
          <w:i/>
          <w:color w:val="auto"/>
          <w:sz w:val="28"/>
          <w:szCs w:val="28"/>
          <w:u w:val="none"/>
          <w:lang w:eastAsia="uk-UA"/>
        </w:rPr>
        <w:fldChar w:fldCharType="end"/>
      </w:r>
    </w:p>
    <w:p w:rsidR="007E5803" w:rsidRPr="007E5803" w:rsidRDefault="007E5803" w:rsidP="007E5803">
      <w:pPr>
        <w:tabs>
          <w:tab w:val="left" w:pos="3360"/>
        </w:tabs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</w:pPr>
      <w:r w:rsidRPr="007E5803">
        <w:rPr>
          <w:rFonts w:ascii="Times New Roman" w:eastAsia="Times New Roman" w:hAnsi="Times New Roman" w:cs="Times New Roman"/>
          <w:b/>
          <w:sz w:val="28"/>
          <w:szCs w:val="28"/>
          <w:vertAlign w:val="superscript"/>
          <w:lang w:eastAsia="uk-UA"/>
        </w:rPr>
        <w:t>2</w:t>
      </w:r>
      <w:r w:rsidRPr="007E580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Уманський Національний університет садівництва, Умань, Україна</w:t>
      </w:r>
    </w:p>
    <w:p w:rsidR="007E5803" w:rsidRPr="007E5803" w:rsidRDefault="007E5803" w:rsidP="007E5803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7E580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e-</w:t>
      </w:r>
      <w:proofErr w:type="spellStart"/>
      <w:r w:rsidRPr="007E580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mail</w:t>
      </w:r>
      <w:proofErr w:type="spellEnd"/>
      <w:r w:rsidRPr="007E5803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: </w:t>
      </w:r>
      <w:proofErr w:type="spellStart"/>
      <w:r w:rsidR="00BB4905" w:rsidRPr="00BB4905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a</w:t>
      </w:r>
      <w:r w:rsidR="00BB4905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.v</w:t>
      </w:r>
      <w:r w:rsidRPr="007E5803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.balabak</w:t>
      </w:r>
      <w:proofErr w:type="spellEnd"/>
      <w:r w:rsidRPr="007E5803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begin"/>
      </w:r>
      <w:r w:rsidRPr="007E5803">
        <w:rPr>
          <w:rFonts w:ascii="Times New Roman" w:eastAsia="Times New Roman" w:hAnsi="Times New Roman" w:cs="Times New Roman"/>
          <w:sz w:val="28"/>
          <w:szCs w:val="28"/>
          <w:lang w:eastAsia="uk-UA"/>
        </w:rPr>
        <w:instrText xml:space="preserve"> HYPERLINK "mailto:opalko_a@ukr.net" </w:instrText>
      </w:r>
      <w:r w:rsidRPr="007E5803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separate"/>
      </w:r>
      <w:r w:rsidRPr="007E5803">
        <w:rPr>
          <w:rStyle w:val="a3"/>
          <w:rFonts w:ascii="Times New Roman" w:eastAsia="Times New Roman" w:hAnsi="Times New Roman" w:cs="Times New Roman"/>
          <w:i/>
          <w:sz w:val="28"/>
          <w:szCs w:val="28"/>
          <w:lang w:eastAsia="uk-UA"/>
        </w:rPr>
        <w:t>@ukr.net</w:t>
      </w:r>
      <w:r w:rsidRPr="007E5803">
        <w:rPr>
          <w:rFonts w:ascii="Times New Roman" w:eastAsia="Times New Roman" w:hAnsi="Times New Roman" w:cs="Times New Roman"/>
          <w:sz w:val="28"/>
          <w:szCs w:val="28"/>
          <w:lang w:eastAsia="uk-UA"/>
        </w:rPr>
        <w:fldChar w:fldCharType="end"/>
      </w:r>
    </w:p>
    <w:p w:rsidR="00EE5B7D" w:rsidRDefault="00EE5B7D" w:rsidP="00EE5B7D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B3653C" w:rsidRPr="00B3653C" w:rsidRDefault="004C1DEA" w:rsidP="00AE0F06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C1DE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Світове виробництво горіхів фундука характеризується тенденцією до постійного, хоча й нестабільного зростання, і за валовим збором горіхів поступається лише показникам мигдалю. </w:t>
      </w:r>
      <w:r w:rsidR="00B3653C"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Найбільші досягнення у </w:t>
      </w:r>
      <w:r w:rsidR="00D778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вітчизняній </w:t>
      </w:r>
      <w:r w:rsidR="00B3653C"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>галузі</w:t>
      </w:r>
      <w:r w:rsidR="00D77842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вирощування фундука</w:t>
      </w:r>
      <w:r w:rsidR="00B3653C"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’язані з іменем Ф. А. Павленка</w:t>
      </w:r>
      <w:r w:rsidR="00B3653C"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>. Розмноження і вирощування фундука висвітлено у працях багатьох вітчизняних та зарубіжних вчених й, зокрема, у працях Ф. Л. </w:t>
      </w:r>
      <w:proofErr w:type="spellStart"/>
      <w:r w:rsidR="00B3653C"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>Щепотьєва</w:t>
      </w:r>
      <w:proofErr w:type="spellEnd"/>
      <w:r w:rsidR="00B3653C"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>. Поліпшують якість фундука в Українському науково-дослідному інституті лісового господарства і агролісомеліорації</w:t>
      </w:r>
      <w:r w:rsidR="00AF01A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3653C"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імені Г. М. Висоцького, Національному дендрологічному парку «Софіївка» НАН України, </w:t>
      </w:r>
      <w:r w:rsidR="00AF01A9">
        <w:rPr>
          <w:rFonts w:ascii="Times New Roman" w:eastAsia="Times New Roman" w:hAnsi="Times New Roman" w:cs="Times New Roman"/>
          <w:sz w:val="28"/>
          <w:szCs w:val="28"/>
          <w:lang w:eastAsia="uk-UA"/>
        </w:rPr>
        <w:t>Дослідній</w:t>
      </w:r>
      <w:r w:rsidR="00AF01A9" w:rsidRPr="00AF01A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станці</w:t>
      </w:r>
      <w:r w:rsidR="00AF01A9">
        <w:rPr>
          <w:rFonts w:ascii="Times New Roman" w:eastAsia="Times New Roman" w:hAnsi="Times New Roman" w:cs="Times New Roman"/>
          <w:sz w:val="28"/>
          <w:szCs w:val="28"/>
          <w:lang w:eastAsia="uk-UA"/>
        </w:rPr>
        <w:t>ї</w:t>
      </w:r>
      <w:r w:rsidR="00AF01A9" w:rsidRPr="00AF01A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AF01A9">
        <w:rPr>
          <w:rFonts w:ascii="Times New Roman" w:eastAsia="Times New Roman" w:hAnsi="Times New Roman" w:cs="Times New Roman"/>
          <w:sz w:val="28"/>
          <w:szCs w:val="28"/>
          <w:lang w:eastAsia="uk-UA"/>
        </w:rPr>
        <w:t>помології ім. </w:t>
      </w:r>
      <w:r w:rsidR="00B3653C"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Л. П. Симиренка </w:t>
      </w:r>
      <w:r w:rsidR="00AF01A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Інституту садівництва НААН </w:t>
      </w:r>
      <w:r w:rsidR="00B3653C"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>та інших наукових установах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4C1DEA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r w:rsidR="0075025C" w:rsidRPr="0075025C">
        <w:rPr>
          <w:rFonts w:ascii="Times New Roman" w:eastAsia="Times New Roman" w:hAnsi="Times New Roman" w:cs="Times New Roman"/>
          <w:sz w:val="28"/>
          <w:szCs w:val="28"/>
          <w:lang w:eastAsia="uk-UA"/>
        </w:rPr>
        <w:t>Balabak O.</w:t>
      </w:r>
      <w:r w:rsidR="0075025C">
        <w:rPr>
          <w:rFonts w:ascii="Times New Roman" w:eastAsia="Times New Roman" w:hAnsi="Times New Roman" w:cs="Times New Roman"/>
          <w:sz w:val="28"/>
          <w:szCs w:val="28"/>
          <w:lang w:eastAsia="uk-UA"/>
        </w:rPr>
        <w:t>,</w:t>
      </w:r>
      <w:r w:rsidR="0094388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5025C" w:rsidRPr="0075025C">
        <w:rPr>
          <w:rFonts w:ascii="Times New Roman" w:eastAsia="Times New Roman" w:hAnsi="Times New Roman" w:cs="Times New Roman"/>
          <w:sz w:val="28"/>
          <w:szCs w:val="28"/>
          <w:lang w:eastAsia="uk-UA"/>
        </w:rPr>
        <w:t>2016</w:t>
      </w:r>
      <w:r w:rsidR="0075025C">
        <w:rPr>
          <w:rFonts w:ascii="Times New Roman" w:eastAsia="Times New Roman" w:hAnsi="Times New Roman" w:cs="Times New Roman"/>
          <w:sz w:val="28"/>
          <w:szCs w:val="28"/>
          <w:lang w:eastAsia="uk-UA"/>
        </w:rPr>
        <w:t>;</w:t>
      </w:r>
      <w:r w:rsidR="0075025C" w:rsidRPr="0075025C">
        <w:rPr>
          <w:rFonts w:ascii="Times New Roman" w:eastAsia="Times New Roman" w:hAnsi="Times New Roman" w:cs="Times New Roman"/>
          <w:sz w:val="28"/>
          <w:szCs w:val="28"/>
          <w:lang w:eastAsia="uk-UA"/>
        </w:rPr>
        <w:t>.</w:t>
      </w:r>
      <w:proofErr w:type="spellStart"/>
      <w:r w:rsidRPr="004C1DE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Makhno</w:t>
      </w:r>
      <w:proofErr w:type="spellEnd"/>
      <w:r w:rsidRPr="004C1DEA">
        <w:rPr>
          <w:rFonts w:ascii="Times New Roman" w:eastAsia="Times New Roman" w:hAnsi="Times New Roman" w:cs="Times New Roman"/>
          <w:sz w:val="28"/>
          <w:szCs w:val="28"/>
          <w:lang w:eastAsia="uk-UA"/>
        </w:rPr>
        <w:t>, 2014).</w:t>
      </w:r>
    </w:p>
    <w:p w:rsidR="00B3653C" w:rsidRPr="00B3653C" w:rsidRDefault="00B3653C" w:rsidP="00B3653C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Особливої актуальності набуває проблема комплексного вивчення різноманіття інтродукованих та місцевих сортів і виділення з них перспективних </w:t>
      </w:r>
      <w:proofErr w:type="spellStart"/>
      <w:r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>сортозразків</w:t>
      </w:r>
      <w:proofErr w:type="spellEnd"/>
      <w:r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та отримання нових високопродуктивних сортів фундука, стійких до несприятливих кліматичних умов Правобережного Лісостепу України. Окремі аспекти </w:t>
      </w:r>
      <w:proofErr w:type="spellStart"/>
      <w:r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>біоекологічних</w:t>
      </w:r>
      <w:proofErr w:type="spellEnd"/>
      <w:r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особливостей росту й розвитку рослин представників роду </w:t>
      </w:r>
      <w:proofErr w:type="spellStart"/>
      <w:r w:rsidRPr="00B3653C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Corylus</w:t>
      </w:r>
      <w:proofErr w:type="spellEnd"/>
      <w:r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>, спадкових ознак, характеру плодоутворення, з’ясування найбільш ефективних способів вирощування садивного матеріалу нині досліджені недостатньо. Тому вдосконалення сортименту насаджень фундука пов’язане з необхідністю теоретичного обґрунтування господарсько-біологічних особливостей вирощування інтродукованих та новостворених сортів за конкретних ґрунтово-кліматичних умов. При цьому важливо</w:t>
      </w:r>
      <w:r w:rsidR="00393BB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B3653C">
        <w:rPr>
          <w:rFonts w:ascii="Times New Roman" w:eastAsia="Times New Roman" w:hAnsi="Times New Roman" w:cs="Times New Roman"/>
          <w:sz w:val="28"/>
          <w:szCs w:val="28"/>
          <w:lang w:eastAsia="uk-UA"/>
        </w:rPr>
        <w:t>оцінювати не лише врожайний потенціал, якість та помологічні ознаки плодів, але і їхню репродуктивну здатність як прояв адаптивної спроможності й компоненту господарської цінності</w:t>
      </w:r>
      <w:r w:rsidR="004C1DEA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4C1DEA" w:rsidRPr="004C1DEA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proofErr w:type="spellStart"/>
      <w:r w:rsidR="004C1DEA" w:rsidRPr="004C1DEA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Kosenko</w:t>
      </w:r>
      <w:proofErr w:type="spellEnd"/>
      <w:r w:rsidR="004C1DEA" w:rsidRPr="004C1DEA">
        <w:rPr>
          <w:rFonts w:ascii="Times New Roman" w:eastAsia="Times New Roman" w:hAnsi="Times New Roman" w:cs="Times New Roman"/>
          <w:sz w:val="28"/>
          <w:szCs w:val="28"/>
          <w:lang w:eastAsia="uk-UA"/>
        </w:rPr>
        <w:t>, 2015).</w:t>
      </w:r>
    </w:p>
    <w:p w:rsidR="00B80044" w:rsidRPr="00B80044" w:rsidRDefault="002D3E80" w:rsidP="00B80044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Важливим резервом підвищення продуктивності та успіх селекційної роботи зі створення нових форм і сортів фундука визначається вихідним матеріалом, залученням сортів і зразків до схрещування, що передує детальне вивчення кожного з них у колекційному розсаднику</w:t>
      </w:r>
      <w:r w:rsid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proofErr w:type="spellStart"/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Mezhenskyj</w:t>
      </w:r>
      <w:proofErr w:type="spellEnd"/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>, 2007).</w:t>
      </w:r>
    </w:p>
    <w:p w:rsidR="002D3E80" w:rsidRPr="002D3E80" w:rsidRDefault="002D3E80" w:rsidP="002D3E80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Добір з природних популяцій донині був основним методом роботи у створенні вихідного матеріалу і подальшій селекції фундука, завдяки чому створено більшість сортів, що складають промисловий сортимент багатьох регіонів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фундукокультури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Нині промислові насадження Чорноморського 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регіону майже на 90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% створені сортом народної селекції Черкеський-2. Використання цього сорту в схрещуваннях, як материнського, так і батьківського компоненту, сприяло створенню таких високоякісних сортів як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Зоринський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Битхинський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Туапсинський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Ювілейний та інші. На Чорноморському узбережжі Туреччини домінує сорт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Томбул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також сорти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Мінкане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Карафіндік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Фоса</w:t>
      </w:r>
      <w:proofErr w:type="spellEnd"/>
      <w:r w:rsidR="007255A8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7255A8" w:rsidRPr="007255A8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proofErr w:type="spellStart"/>
      <w:r w:rsidR="007255A8" w:rsidRPr="007255A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Makhno</w:t>
      </w:r>
      <w:proofErr w:type="spellEnd"/>
      <w:r w:rsidR="007255A8" w:rsidRPr="007255A8">
        <w:rPr>
          <w:rFonts w:ascii="Times New Roman" w:eastAsia="Times New Roman" w:hAnsi="Times New Roman" w:cs="Times New Roman"/>
          <w:sz w:val="28"/>
          <w:szCs w:val="28"/>
          <w:lang w:eastAsia="uk-UA"/>
        </w:rPr>
        <w:t>, 2014)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</w:p>
    <w:p w:rsidR="002D3E80" w:rsidRPr="002D3E80" w:rsidRDefault="002D3E80" w:rsidP="002D3E80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Найбільш поширений в Італії був сорт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Тонда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Жантіль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Лан’є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від якого ведуть родовід сорти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Жантіль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Романа та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Тондо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з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Гіфоні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До універсальних італійських сортів належить також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Мортарелла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У Франції найбільш цінними старовинними сортами можна вважати Родючий з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Кутарду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 Чудо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Больвієра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Селекціонерами США в широких схрещуваннях з місцевим сортом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Раш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C. 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americana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був використаний під назвою Барселона французький сорт Родючий з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Кутарду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а також Італійський червоний. Домінування в промислових насадженнях Іспанії сорту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Негрета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пояснюється його частковою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самофертильністю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proofErr w:type="spellStart"/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Kosenko</w:t>
      </w:r>
      <w:proofErr w:type="spellEnd"/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et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al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2017;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Reveal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et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al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>., 2011).</w:t>
      </w:r>
    </w:p>
    <w:p w:rsidR="00B80044" w:rsidRPr="00B80044" w:rsidRDefault="002D3E80" w:rsidP="00B80044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Більшість вітчизняних сортів фундука створено протягом 80–90 років минулого сторіччя. Це переважно сорти Ф. А. Павленка, виведені ним в Українському ордена «Знак Пошани» науково-дослідному інституті лісового господарства та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агролiсомелiорацiї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ім. Г. М. Висоцького: Болградська новинка, Боровський, Дар Павленко, Клиновидний, Корончатий,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Лозівський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шаровидн</w:t>
      </w:r>
      <w:r w:rsidR="002D3CB7">
        <w:rPr>
          <w:rFonts w:ascii="Times New Roman" w:eastAsia="Times New Roman" w:hAnsi="Times New Roman" w:cs="Times New Roman"/>
          <w:sz w:val="28"/>
          <w:szCs w:val="28"/>
          <w:lang w:eastAsia="uk-UA"/>
        </w:rPr>
        <w:t>ий</w:t>
      </w:r>
      <w:proofErr w:type="spellEnd"/>
      <w:r w:rsidR="002D3CB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 w:rsidR="002D3CB7">
        <w:rPr>
          <w:rFonts w:ascii="Times New Roman" w:eastAsia="Times New Roman" w:hAnsi="Times New Roman" w:cs="Times New Roman"/>
          <w:sz w:val="28"/>
          <w:szCs w:val="28"/>
          <w:lang w:eastAsia="uk-UA"/>
        </w:rPr>
        <w:t>Пірожок</w:t>
      </w:r>
      <w:proofErr w:type="spellEnd"/>
      <w:r w:rsidR="002D3CB7">
        <w:rPr>
          <w:rFonts w:ascii="Times New Roman" w:eastAsia="Times New Roman" w:hAnsi="Times New Roman" w:cs="Times New Roman"/>
          <w:sz w:val="28"/>
          <w:szCs w:val="28"/>
          <w:lang w:eastAsia="uk-UA"/>
        </w:rPr>
        <w:t>, Ракетний, Степовий 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83, Шедевр і Шоколадний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r w:rsidR="00943887" w:rsidRPr="00943887">
        <w:rPr>
          <w:rFonts w:ascii="Times New Roman" w:eastAsia="Times New Roman" w:hAnsi="Times New Roman" w:cs="Times New Roman"/>
          <w:sz w:val="28"/>
          <w:szCs w:val="28"/>
          <w:lang w:eastAsia="uk-UA"/>
        </w:rPr>
        <w:t>Balabak O., 2016;</w:t>
      </w:r>
      <w:proofErr w:type="spellStart"/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Topchii</w:t>
      </w:r>
      <w:proofErr w:type="spellEnd"/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et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al</w:t>
      </w:r>
      <w:r w:rsidR="00B80044" w:rsidRPr="00B80044">
        <w:rPr>
          <w:rFonts w:ascii="Times New Roman" w:eastAsia="Times New Roman" w:hAnsi="Times New Roman" w:cs="Times New Roman"/>
          <w:sz w:val="28"/>
          <w:szCs w:val="28"/>
          <w:lang w:eastAsia="uk-UA"/>
        </w:rPr>
        <w:t>., 2018).</w:t>
      </w:r>
    </w:p>
    <w:p w:rsidR="002D3E80" w:rsidRPr="002D3E80" w:rsidRDefault="002D3E80" w:rsidP="002D3E80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Представникам роду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властиві спільні специфічні ознаки, усі вони багаторічні, здатні до вегетативного розмноження, сіянці багатьох із них характеризуються досить тривалим ювенільним періодом розвитку. У відповідності з габітусом і життєвою формою (розмірами і тривалістю життя) плодові і декоративні рослини роду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мають дві життєві форми </w:t>
      </w:r>
      <w:r w:rsidR="007255A8" w:rsidRPr="007255A8">
        <w:rPr>
          <w:rFonts w:ascii="Times New Roman" w:eastAsia="Times New Roman" w:hAnsi="Times New Roman" w:cs="Times New Roman"/>
          <w:sz w:val="28"/>
          <w:szCs w:val="28"/>
          <w:lang w:eastAsia="uk-UA"/>
        </w:rPr>
        <w:t>(</w:t>
      </w:r>
      <w:proofErr w:type="spellStart"/>
      <w:r w:rsidR="007255A8" w:rsidRPr="007255A8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Kosenko</w:t>
      </w:r>
      <w:proofErr w:type="spellEnd"/>
      <w:r w:rsidR="007255A8" w:rsidRPr="007255A8">
        <w:rPr>
          <w:rFonts w:ascii="Times New Roman" w:eastAsia="Times New Roman" w:hAnsi="Times New Roman" w:cs="Times New Roman"/>
          <w:sz w:val="28"/>
          <w:szCs w:val="28"/>
          <w:lang w:eastAsia="uk-UA"/>
        </w:rPr>
        <w:t>, 2015)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:</w:t>
      </w:r>
    </w:p>
    <w:p w:rsidR="002D3E80" w:rsidRPr="002D3E80" w:rsidRDefault="002D3E80" w:rsidP="002D3E80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дерева, до яких належать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C.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chinensis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Franch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C.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colurna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L. (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C.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iberica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Kem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.-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Nath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.),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C.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ferox</w:t>
      </w:r>
      <w:proofErr w:type="spellEnd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Wall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.,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C.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lacera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Wall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що нині вважається синонімом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C. 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jacquemontii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Decne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та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C.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tibetica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Batalin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що нині вважається синонімом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C. 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ferox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var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tibetica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(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Batalin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)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Franch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.;</w:t>
      </w:r>
    </w:p>
    <w:p w:rsidR="002D3E80" w:rsidRPr="002D3E80" w:rsidRDefault="002D3E80" w:rsidP="002D3E80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кущі, до яких належать більшість видів роду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однак деякі з них –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. 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avellana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 L.,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C.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heterophylla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Fisch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та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C.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maxima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Mill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., іноді ростуть як невеликі дерева.</w:t>
      </w:r>
    </w:p>
    <w:p w:rsidR="002D3E80" w:rsidRPr="002D3E80" w:rsidRDefault="002D3E80" w:rsidP="00943887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створенні вихідного матеріалу для селекції фундука здебільшого застосовують міжсортову гібридизацію. Однак, у формуванні багатьох сортів беруть участь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рiзнi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види роду </w:t>
      </w:r>
      <w:proofErr w:type="spellStart"/>
      <w:r w:rsidRPr="002D3E80">
        <w:rPr>
          <w:rFonts w:ascii="Times New Roman" w:eastAsia="Times New Roman" w:hAnsi="Times New Roman" w:cs="Times New Roman"/>
          <w:i/>
          <w:iCs/>
          <w:sz w:val="28"/>
          <w:szCs w:val="28"/>
          <w:lang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тому гібридизуючи фундук не завжди легко відокремити внутрішньовидові гібриди від міжвидових. Для осмисленого підбору пар для гібридизації, крім інформації про ієрархію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алельних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взаємодій генів несумісності, необхідно враховувати особливості біології цвітіння і статевого розмноження</w:t>
      </w:r>
      <w:r w:rsidR="00943887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943887" w:rsidRPr="00943887">
        <w:rPr>
          <w:rFonts w:ascii="Times New Roman" w:eastAsia="Times New Roman" w:hAnsi="Times New Roman" w:cs="Times New Roman"/>
          <w:sz w:val="28"/>
          <w:szCs w:val="28"/>
          <w:lang w:eastAsia="uk-UA"/>
        </w:rPr>
        <w:t>(Balabak O., 2016).</w:t>
      </w:r>
    </w:p>
    <w:p w:rsidR="002D3E80" w:rsidRPr="002D3E80" w:rsidRDefault="002D3E80" w:rsidP="002D3E80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Усі представники роду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 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. переважно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алогамні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анемофільні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рослини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Анемофілія сформувалася в процесі еволюції як механізм, що забезпечує перехресне запилення рослин в зимово-ранньовесняний період, 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 xml:space="preserve">коли в Україні, як і в багатьох інших регіонах свого ареалу, цвіте ліщина, а умови для комах-запилювачів несприятливі. Жіночі (маточкові) квітки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не мають яскравих пелюсток, аромату і нектару, як ентомофільні, натомість вони чудово пристосовані для перехоплювання великої маси пилку, що переноситься вітром. </w:t>
      </w:r>
    </w:p>
    <w:p w:rsidR="002D3E80" w:rsidRPr="002D3E80" w:rsidRDefault="002D3E80" w:rsidP="002D3E80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У північно-східних регіонах України маточкові суцвіття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C.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avellana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можуть зацвітати навіть тоді, коли сума ефективних температур повітря вище +3 °С становить лише 0,2°С, а найпізніше – за суми ефективних температур 5–17 °С. Цвітіння тичинкових суцвіть більшості видів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. у Правобережному Лісостепу України розпочинається у третій декаді березня за середньої суми ефективних температур повітря (вищих +3</w:t>
      </w:r>
      <w:r w:rsidRPr="002D3E80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0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С), яка дорівнює 30</w:t>
      </w:r>
      <w:r w:rsidRPr="002D3E80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0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С, а закінчується в першій декаді квітня, коли сума ефективних температур повітря досягає близько 80</w:t>
      </w:r>
      <w:r w:rsidRPr="002D3E80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uk-UA"/>
        </w:rPr>
        <w:t>0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С. На Південному березі Криму цвітіння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C.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avellana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проходить в січні–лютому, а в районах Степу – у кінці березня. Головним регулятором цвітіння тичинкових суцвіть є температура повітря. Цвітіння тичинкових суцвіть – сережок, на відміну від маточкових, потребує більше тепла і відбувається за настання постійної позитивної температури повітря. За нормальних умов період цвітіння більшості видів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 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становить у середньому 6–8 діб, однак у деяких видів, наприклад </w:t>
      </w:r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C. 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heterophylla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Fisch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 – до 12 діб. </w:t>
      </w:r>
    </w:p>
    <w:p w:rsidR="002D3E80" w:rsidRPr="002D3E80" w:rsidRDefault="002D3E80" w:rsidP="002D3E80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Для успішного вирішення завдань селекції фундука потрібне створення значних за площею експериментальних плантацій для кожного виду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Corylus</w:t>
      </w:r>
      <w:proofErr w:type="spellEnd"/>
      <w:r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 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залученого у селекційний процес. У зв’язку з цим у дендропарку «Софіївка» НАН України нами зібрано колекцію сортів і форм фундука вітчизняної і зарубіжної селекції, яка використовується для створення вихідного матеріалу, який становить значний інтерес для селекційної роботи і в гібридизації зі щойно інтродукованими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сортозразками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, з метою впровадже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ння кращих із них у виробництво, 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яка нараховує 33 таксономічні одиниці роду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., 17 з яких у ранзі видів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помологічна колекція фундука НДП «Софіївка» НАН України нараховує 142 </w:t>
      </w:r>
      <w:proofErr w:type="spellStart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>сортозразків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, з них </w:t>
      </w:r>
      <w:r w:rsidR="002D3CB7">
        <w:rPr>
          <w:rFonts w:ascii="Times New Roman" w:eastAsia="Times New Roman" w:hAnsi="Times New Roman" w:cs="Times New Roman"/>
          <w:sz w:val="28"/>
          <w:szCs w:val="28"/>
          <w:lang w:eastAsia="uk-UA"/>
        </w:rPr>
        <w:t>102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сортів вітчизняної та зарубіжної селекції і 40 селекційних номерів.  </w:t>
      </w:r>
    </w:p>
    <w:p w:rsidR="002D3E80" w:rsidRPr="002D3E80" w:rsidRDefault="002D3E80" w:rsidP="002D3E80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Отже, використовуючи внутрішньовидову мінливість серед видів </w:t>
      </w:r>
      <w:proofErr w:type="spellStart"/>
      <w:r w:rsidRPr="002D3E80">
        <w:rPr>
          <w:rFonts w:ascii="Times New Roman" w:eastAsia="Times New Roman" w:hAnsi="Times New Roman" w:cs="Times New Roman"/>
          <w:i/>
          <w:sz w:val="28"/>
          <w:szCs w:val="28"/>
          <w:lang w:val="en-US" w:eastAsia="uk-UA"/>
        </w:rPr>
        <w:t>Corylus</w:t>
      </w:r>
      <w:proofErr w:type="spellEnd"/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2D3E80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L</w:t>
      </w:r>
      <w:r w:rsidRPr="002D3E80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шляхом добору кращих форм з проведенням окремих селекційних методів можна збагатити генофонд культивованих в Україні видів цього роду новими цінними плодовими й декоративними формами і сортами. </w:t>
      </w:r>
    </w:p>
    <w:p w:rsidR="006E2472" w:rsidRDefault="006E2472" w:rsidP="006E2472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A17F5E" w:rsidRPr="00A17F5E" w:rsidRDefault="00A17F5E" w:rsidP="00A17F5E">
      <w:pPr>
        <w:tabs>
          <w:tab w:val="left" w:pos="3360"/>
        </w:tabs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</w:pPr>
      <w:r w:rsidRPr="00A17F5E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>Література</w:t>
      </w:r>
    </w:p>
    <w:p w:rsidR="0075025C" w:rsidRPr="0075025C" w:rsidRDefault="0075025C" w:rsidP="0075025C">
      <w:pPr>
        <w:ind w:firstLine="0"/>
        <w:rPr>
          <w:rFonts w:ascii="Times New Roman" w:eastAsia="Calibri" w:hAnsi="Times New Roman" w:cs="Times New Roman"/>
          <w:sz w:val="28"/>
          <w:szCs w:val="28"/>
        </w:rPr>
      </w:pPr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Balabak O. </w:t>
      </w:r>
      <w:r>
        <w:rPr>
          <w:rFonts w:ascii="Times New Roman" w:eastAsia="Calibri" w:hAnsi="Times New Roman" w:cs="Times New Roman"/>
          <w:sz w:val="28"/>
          <w:szCs w:val="28"/>
        </w:rPr>
        <w:t>(</w:t>
      </w:r>
      <w:r w:rsidRPr="0075025C">
        <w:rPr>
          <w:rFonts w:ascii="Times New Roman" w:eastAsia="Calibri" w:hAnsi="Times New Roman" w:cs="Times New Roman"/>
          <w:sz w:val="28"/>
          <w:szCs w:val="28"/>
        </w:rPr>
        <w:t>2016</w:t>
      </w:r>
      <w:r>
        <w:rPr>
          <w:rFonts w:ascii="Times New Roman" w:eastAsia="Calibri" w:hAnsi="Times New Roman" w:cs="Times New Roman"/>
          <w:sz w:val="28"/>
          <w:szCs w:val="28"/>
        </w:rPr>
        <w:t>)</w:t>
      </w:r>
      <w:r w:rsidRPr="0075025C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winter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hardiness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varieties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forms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filbert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75025C">
        <w:rPr>
          <w:rFonts w:ascii="Times New Roman" w:eastAsia="Calibri" w:hAnsi="Times New Roman" w:cs="Times New Roman"/>
          <w:i/>
          <w:sz w:val="28"/>
          <w:szCs w:val="28"/>
        </w:rPr>
        <w:t>Corylus</w:t>
      </w:r>
      <w:proofErr w:type="spellEnd"/>
      <w:r w:rsidRPr="0075025C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i/>
          <w:sz w:val="28"/>
          <w:szCs w:val="28"/>
        </w:rPr>
        <w:t>domestica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Kosenko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et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Opalko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),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planted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Ukraine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Eureka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Life</w:t>
      </w:r>
      <w:proofErr w:type="spellEnd"/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75025C">
        <w:rPr>
          <w:rFonts w:ascii="Times New Roman" w:eastAsia="Calibri" w:hAnsi="Times New Roman" w:cs="Times New Roman"/>
          <w:sz w:val="28"/>
          <w:szCs w:val="28"/>
        </w:rPr>
        <w:t>Sciences</w:t>
      </w:r>
      <w:proofErr w:type="spellEnd"/>
      <w:r w:rsidRPr="0075025C">
        <w:rPr>
          <w:rFonts w:ascii="Times New Roman" w:eastAsia="Calibri" w:hAnsi="Times New Roman" w:cs="Times New Roman"/>
          <w:i/>
          <w:sz w:val="28"/>
          <w:szCs w:val="28"/>
        </w:rPr>
        <w:t>.</w:t>
      </w:r>
      <w:r w:rsidRPr="0075025C">
        <w:rPr>
          <w:rFonts w:ascii="Times New Roman" w:eastAsia="Calibri" w:hAnsi="Times New Roman" w:cs="Times New Roman"/>
          <w:sz w:val="28"/>
          <w:szCs w:val="28"/>
        </w:rPr>
        <w:t xml:space="preserve"> № 5. P. 25–31. </w:t>
      </w:r>
    </w:p>
    <w:p w:rsidR="009138C7" w:rsidRPr="007255A8" w:rsidRDefault="009138C7" w:rsidP="009138C7">
      <w:pPr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Kosenko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I. S. (2015). Genetic resources of the genus </w:t>
      </w:r>
      <w:proofErr w:type="spellStart"/>
      <w:r w:rsidRPr="007255A8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Corylus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L. in the National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Dendrological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Park “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Sofiyivka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” of NAS of Ukraine. </w:t>
      </w:r>
      <w:r w:rsidRPr="007255A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Ecological Consequences of Increasing Crop Productivity: Plant Breeding and Biotic Diversity </w:t>
      </w:r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[Eds. Anatoly I.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Opalko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et al.]. Toronto; New Jersey: Apple Academic Press. Ch. 16. 155–166.</w:t>
      </w:r>
    </w:p>
    <w:p w:rsidR="009138C7" w:rsidRPr="007255A8" w:rsidRDefault="009138C7" w:rsidP="009138C7">
      <w:pPr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lastRenderedPageBreak/>
        <w:t>Kosenko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I. S.,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Opalko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A. I.,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Balabak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O. A.,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Opalko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O. A., &amp;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Balabak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A. V. (2017). Hazelnut breeding in the National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Dendrological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Park “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Sofiyivka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” of the NAS of Ukraine. </w:t>
      </w:r>
      <w:r w:rsidRPr="007255A8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Plant varieties studying and protection.</w:t>
      </w:r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13(3). 245–251. </w:t>
      </w:r>
      <w:proofErr w:type="spellStart"/>
      <w:r w:rsidR="00C303C5"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Makhno</w:t>
      </w:r>
      <w:proofErr w:type="spellEnd"/>
      <w:r w:rsidR="00FB2370" w:rsidRPr="007255A8">
        <w:rPr>
          <w:rFonts w:ascii="Times New Roman" w:eastAsia="Calibri" w:hAnsi="Times New Roman" w:cs="Times New Roman"/>
          <w:sz w:val="28"/>
          <w:szCs w:val="28"/>
        </w:rPr>
        <w:t>,</w:t>
      </w:r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V. G. (2014). Application of the genus </w:t>
      </w:r>
      <w:proofErr w:type="spellStart"/>
      <w:r w:rsidRPr="007255A8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Corylus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ornamental and commercial gardening. </w:t>
      </w:r>
      <w:r w:rsidRPr="007255A8">
        <w:rPr>
          <w:rFonts w:ascii="Times New Roman" w:eastAsia="Calibri" w:hAnsi="Times New Roman" w:cs="Times New Roman"/>
          <w:i/>
          <w:sz w:val="28"/>
          <w:szCs w:val="28"/>
          <w:lang w:val="en-US"/>
        </w:rPr>
        <w:t>Subtropical and ornamental horticulture</w:t>
      </w:r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50. 232–235.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Mezhenskyj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V. M. (2007). Unification of rating scales used into introduction of woody plants. </w:t>
      </w:r>
      <w:r w:rsidRPr="007255A8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Plant introduction.</w:t>
      </w:r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4, 26–37. </w:t>
      </w:r>
    </w:p>
    <w:p w:rsidR="009138C7" w:rsidRPr="007255A8" w:rsidRDefault="009138C7" w:rsidP="009138C7">
      <w:pPr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Reveal, J. L., &amp; Chase, M. W. (2011). APG III: Bibliographical information and synonymy of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Magnoliidae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. </w:t>
      </w:r>
      <w:proofErr w:type="spellStart"/>
      <w:r w:rsidRPr="007255A8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Phytotaxa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, </w:t>
      </w:r>
      <w:r w:rsidRPr="007255A8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19</w:t>
      </w:r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(1), 71–134.</w:t>
      </w:r>
    </w:p>
    <w:p w:rsidR="009138C7" w:rsidRPr="009138C7" w:rsidRDefault="009138C7" w:rsidP="009138C7">
      <w:pPr>
        <w:ind w:firstLine="0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Topchii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V. (Editor-in-chief),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Nikolenko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N.,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Melnyk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S.,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Pavlyuk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N.,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Barban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O.,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Tykha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N.,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Tkachyk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S. … &amp;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Yakubenko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N. (2018). </w:t>
      </w:r>
      <w:proofErr w:type="spellStart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Sofiivskyi</w:t>
      </w:r>
      <w:proofErr w:type="spellEnd"/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15 (Application number 18286005). Hazelnut. (</w:t>
      </w:r>
      <w:proofErr w:type="spellStart"/>
      <w:r w:rsidRPr="007255A8">
        <w:rPr>
          <w:rFonts w:ascii="Times New Roman" w:eastAsia="Calibri" w:hAnsi="Times New Roman" w:cs="Times New Roman"/>
          <w:i/>
          <w:sz w:val="28"/>
          <w:szCs w:val="28"/>
          <w:lang w:val="en-US"/>
        </w:rPr>
        <w:t>Corylus</w:t>
      </w:r>
      <w:proofErr w:type="spellEnd"/>
      <w:r w:rsidRPr="007255A8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maxima</w:t>
      </w:r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Mill.). </w:t>
      </w:r>
      <w:r w:rsidRPr="007255A8">
        <w:rPr>
          <w:rFonts w:ascii="Times New Roman" w:eastAsia="Calibri" w:hAnsi="Times New Roman" w:cs="Times New Roman"/>
          <w:i/>
          <w:sz w:val="28"/>
          <w:szCs w:val="28"/>
          <w:lang w:val="en-US"/>
        </w:rPr>
        <w:t>Plant Variety Rights Protection: Bulletin</w:t>
      </w:r>
      <w:r w:rsidRPr="007255A8">
        <w:rPr>
          <w:rFonts w:ascii="Times New Roman" w:eastAsia="Calibri" w:hAnsi="Times New Roman" w:cs="Times New Roman"/>
          <w:sz w:val="28"/>
          <w:szCs w:val="28"/>
          <w:lang w:val="en-US"/>
        </w:rPr>
        <w:t>. Ukrainian institute for plant variety examination, 6. 7.</w:t>
      </w:r>
    </w:p>
    <w:p w:rsidR="009138C7" w:rsidRPr="009138C7" w:rsidRDefault="009138C7" w:rsidP="009138C7">
      <w:pPr>
        <w:ind w:firstLine="0"/>
        <w:rPr>
          <w:rFonts w:ascii="Times New Roman" w:eastAsia="Calibri" w:hAnsi="Times New Roman" w:cs="Times New Roman"/>
          <w:lang w:val="en-US"/>
        </w:rPr>
      </w:pPr>
    </w:p>
    <w:p w:rsidR="006E2472" w:rsidRDefault="006E2472" w:rsidP="006E2472">
      <w:pPr>
        <w:tabs>
          <w:tab w:val="left" w:pos="3360"/>
        </w:tabs>
        <w:rPr>
          <w:rFonts w:ascii="Times New Roman" w:eastAsia="Times New Roman" w:hAnsi="Times New Roman" w:cs="Times New Roman"/>
          <w:sz w:val="28"/>
          <w:szCs w:val="28"/>
          <w:lang w:eastAsia="uk-UA"/>
        </w:rPr>
      </w:pPr>
    </w:p>
    <w:p w:rsidR="002D7485" w:rsidRPr="00A91511" w:rsidRDefault="002D7485" w:rsidP="00815C03">
      <w:pPr>
        <w:tabs>
          <w:tab w:val="left" w:pos="3360"/>
        </w:tabs>
      </w:pPr>
    </w:p>
    <w:sectPr w:rsidR="002D7485" w:rsidRPr="00A91511" w:rsidSect="00E110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EF52DB"/>
    <w:multiLevelType w:val="hybridMultilevel"/>
    <w:tmpl w:val="ABE28D2A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153706DC"/>
    <w:multiLevelType w:val="hybridMultilevel"/>
    <w:tmpl w:val="CF4E6984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27B163BD"/>
    <w:multiLevelType w:val="hybridMultilevel"/>
    <w:tmpl w:val="2CBA65AC"/>
    <w:lvl w:ilvl="0" w:tplc="0422000F">
      <w:start w:val="1"/>
      <w:numFmt w:val="decimal"/>
      <w:lvlText w:val="%1."/>
      <w:lvlJc w:val="left"/>
      <w:pPr>
        <w:ind w:left="1146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3" w15:restartNumberingAfterBreak="0">
    <w:nsid w:val="4B1E118B"/>
    <w:multiLevelType w:val="hybridMultilevel"/>
    <w:tmpl w:val="801E5ECE"/>
    <w:lvl w:ilvl="0" w:tplc="0422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543B35F9"/>
    <w:multiLevelType w:val="hybridMultilevel"/>
    <w:tmpl w:val="8DB277E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EC6D82"/>
    <w:multiLevelType w:val="hybridMultilevel"/>
    <w:tmpl w:val="A04611C4"/>
    <w:lvl w:ilvl="0" w:tplc="4A5E683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A5E683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4692"/>
    <w:rsid w:val="00005B7E"/>
    <w:rsid w:val="00007C69"/>
    <w:rsid w:val="00010FA9"/>
    <w:rsid w:val="00022FCA"/>
    <w:rsid w:val="0002747F"/>
    <w:rsid w:val="000534DB"/>
    <w:rsid w:val="000545A5"/>
    <w:rsid w:val="0005729B"/>
    <w:rsid w:val="0006307E"/>
    <w:rsid w:val="00065622"/>
    <w:rsid w:val="00065AB1"/>
    <w:rsid w:val="00067D35"/>
    <w:rsid w:val="00073250"/>
    <w:rsid w:val="00076A89"/>
    <w:rsid w:val="0007704B"/>
    <w:rsid w:val="00081A01"/>
    <w:rsid w:val="00081DE4"/>
    <w:rsid w:val="00082726"/>
    <w:rsid w:val="00083371"/>
    <w:rsid w:val="00086D8D"/>
    <w:rsid w:val="0008785A"/>
    <w:rsid w:val="0009375D"/>
    <w:rsid w:val="000955BB"/>
    <w:rsid w:val="000A14E3"/>
    <w:rsid w:val="000A21D4"/>
    <w:rsid w:val="000A475C"/>
    <w:rsid w:val="000B1C68"/>
    <w:rsid w:val="000B2A0B"/>
    <w:rsid w:val="000C334F"/>
    <w:rsid w:val="000D1798"/>
    <w:rsid w:val="000D5D87"/>
    <w:rsid w:val="000E2686"/>
    <w:rsid w:val="000F0FE9"/>
    <w:rsid w:val="000F6BD9"/>
    <w:rsid w:val="001020B0"/>
    <w:rsid w:val="00105612"/>
    <w:rsid w:val="0010575B"/>
    <w:rsid w:val="001117C4"/>
    <w:rsid w:val="00111A6D"/>
    <w:rsid w:val="00112754"/>
    <w:rsid w:val="00115667"/>
    <w:rsid w:val="00115D9E"/>
    <w:rsid w:val="00116568"/>
    <w:rsid w:val="001178D2"/>
    <w:rsid w:val="001207A6"/>
    <w:rsid w:val="00121E9D"/>
    <w:rsid w:val="00131D8D"/>
    <w:rsid w:val="00134BFD"/>
    <w:rsid w:val="00141B5E"/>
    <w:rsid w:val="00142B41"/>
    <w:rsid w:val="001547DE"/>
    <w:rsid w:val="00161A76"/>
    <w:rsid w:val="0016280D"/>
    <w:rsid w:val="0017432E"/>
    <w:rsid w:val="001769E7"/>
    <w:rsid w:val="00176C2B"/>
    <w:rsid w:val="0019101F"/>
    <w:rsid w:val="00194150"/>
    <w:rsid w:val="0019791E"/>
    <w:rsid w:val="001A1F2D"/>
    <w:rsid w:val="001A2CED"/>
    <w:rsid w:val="001A4B37"/>
    <w:rsid w:val="001B203F"/>
    <w:rsid w:val="001B255A"/>
    <w:rsid w:val="001B2804"/>
    <w:rsid w:val="001B51B6"/>
    <w:rsid w:val="001B5A37"/>
    <w:rsid w:val="001B71EB"/>
    <w:rsid w:val="001C76CD"/>
    <w:rsid w:val="001D2FE3"/>
    <w:rsid w:val="001E0100"/>
    <w:rsid w:val="001E0B1A"/>
    <w:rsid w:val="001E2832"/>
    <w:rsid w:val="001F28E8"/>
    <w:rsid w:val="002037B1"/>
    <w:rsid w:val="002055B6"/>
    <w:rsid w:val="00220B87"/>
    <w:rsid w:val="00223699"/>
    <w:rsid w:val="0023275D"/>
    <w:rsid w:val="00232CFA"/>
    <w:rsid w:val="00241DF4"/>
    <w:rsid w:val="00241F82"/>
    <w:rsid w:val="00243004"/>
    <w:rsid w:val="0025277A"/>
    <w:rsid w:val="00254B51"/>
    <w:rsid w:val="00254D53"/>
    <w:rsid w:val="00256012"/>
    <w:rsid w:val="00262909"/>
    <w:rsid w:val="0028159F"/>
    <w:rsid w:val="00284EEA"/>
    <w:rsid w:val="00294E51"/>
    <w:rsid w:val="00297554"/>
    <w:rsid w:val="002A059F"/>
    <w:rsid w:val="002A1F81"/>
    <w:rsid w:val="002A42EA"/>
    <w:rsid w:val="002A6935"/>
    <w:rsid w:val="002A723E"/>
    <w:rsid w:val="002B1CDB"/>
    <w:rsid w:val="002C0A14"/>
    <w:rsid w:val="002C5117"/>
    <w:rsid w:val="002C6F86"/>
    <w:rsid w:val="002C72F1"/>
    <w:rsid w:val="002D006C"/>
    <w:rsid w:val="002D2B92"/>
    <w:rsid w:val="002D3CB7"/>
    <w:rsid w:val="002D3E80"/>
    <w:rsid w:val="002D6F3D"/>
    <w:rsid w:val="002D7485"/>
    <w:rsid w:val="002F7925"/>
    <w:rsid w:val="00302219"/>
    <w:rsid w:val="003027D8"/>
    <w:rsid w:val="003126E7"/>
    <w:rsid w:val="003161BF"/>
    <w:rsid w:val="0032125B"/>
    <w:rsid w:val="0032376F"/>
    <w:rsid w:val="0032471B"/>
    <w:rsid w:val="00326572"/>
    <w:rsid w:val="00333283"/>
    <w:rsid w:val="00341AFE"/>
    <w:rsid w:val="0034209B"/>
    <w:rsid w:val="00342A62"/>
    <w:rsid w:val="00357F46"/>
    <w:rsid w:val="0036270A"/>
    <w:rsid w:val="00362E37"/>
    <w:rsid w:val="00365D0E"/>
    <w:rsid w:val="003756E5"/>
    <w:rsid w:val="0037652F"/>
    <w:rsid w:val="00376CB0"/>
    <w:rsid w:val="00384B16"/>
    <w:rsid w:val="00393BBA"/>
    <w:rsid w:val="003947DC"/>
    <w:rsid w:val="00395186"/>
    <w:rsid w:val="0039771E"/>
    <w:rsid w:val="00397FBB"/>
    <w:rsid w:val="003A26F3"/>
    <w:rsid w:val="003A7CD6"/>
    <w:rsid w:val="003B1FD3"/>
    <w:rsid w:val="003C3A99"/>
    <w:rsid w:val="003C7D99"/>
    <w:rsid w:val="003E0838"/>
    <w:rsid w:val="003E55C2"/>
    <w:rsid w:val="003F2DAC"/>
    <w:rsid w:val="003F68E3"/>
    <w:rsid w:val="003F74FA"/>
    <w:rsid w:val="003F7973"/>
    <w:rsid w:val="00404FE7"/>
    <w:rsid w:val="00410F21"/>
    <w:rsid w:val="0041252B"/>
    <w:rsid w:val="004160AD"/>
    <w:rsid w:val="00416EF7"/>
    <w:rsid w:val="00417656"/>
    <w:rsid w:val="004318F1"/>
    <w:rsid w:val="00434A02"/>
    <w:rsid w:val="00434A10"/>
    <w:rsid w:val="00440C09"/>
    <w:rsid w:val="00442C8B"/>
    <w:rsid w:val="00447769"/>
    <w:rsid w:val="00454A7A"/>
    <w:rsid w:val="00461ED7"/>
    <w:rsid w:val="004711AE"/>
    <w:rsid w:val="0047327C"/>
    <w:rsid w:val="004817EC"/>
    <w:rsid w:val="004862A2"/>
    <w:rsid w:val="00487834"/>
    <w:rsid w:val="00491284"/>
    <w:rsid w:val="00491B6B"/>
    <w:rsid w:val="00493160"/>
    <w:rsid w:val="00493FC4"/>
    <w:rsid w:val="00495B9E"/>
    <w:rsid w:val="00496FB6"/>
    <w:rsid w:val="00497794"/>
    <w:rsid w:val="004A31D8"/>
    <w:rsid w:val="004A4156"/>
    <w:rsid w:val="004B013B"/>
    <w:rsid w:val="004C00A7"/>
    <w:rsid w:val="004C1DEA"/>
    <w:rsid w:val="004C2E07"/>
    <w:rsid w:val="004C3BD1"/>
    <w:rsid w:val="004C41D2"/>
    <w:rsid w:val="004D13BE"/>
    <w:rsid w:val="004D3524"/>
    <w:rsid w:val="004E071E"/>
    <w:rsid w:val="004E7E21"/>
    <w:rsid w:val="004F6E17"/>
    <w:rsid w:val="0050045B"/>
    <w:rsid w:val="00502CAD"/>
    <w:rsid w:val="00505A1F"/>
    <w:rsid w:val="00510C6C"/>
    <w:rsid w:val="005137FC"/>
    <w:rsid w:val="005143C5"/>
    <w:rsid w:val="00515BAF"/>
    <w:rsid w:val="0051742C"/>
    <w:rsid w:val="00524508"/>
    <w:rsid w:val="005247D4"/>
    <w:rsid w:val="00532132"/>
    <w:rsid w:val="005332CD"/>
    <w:rsid w:val="00534038"/>
    <w:rsid w:val="00541671"/>
    <w:rsid w:val="00541EC8"/>
    <w:rsid w:val="00551A7E"/>
    <w:rsid w:val="0056375A"/>
    <w:rsid w:val="00567EA1"/>
    <w:rsid w:val="00571F05"/>
    <w:rsid w:val="00575AD4"/>
    <w:rsid w:val="00582906"/>
    <w:rsid w:val="005838AD"/>
    <w:rsid w:val="00584735"/>
    <w:rsid w:val="00596AA9"/>
    <w:rsid w:val="005A2E58"/>
    <w:rsid w:val="005A364B"/>
    <w:rsid w:val="005B10F0"/>
    <w:rsid w:val="005B125B"/>
    <w:rsid w:val="005B174E"/>
    <w:rsid w:val="005B3B00"/>
    <w:rsid w:val="005C61D5"/>
    <w:rsid w:val="005C7BBE"/>
    <w:rsid w:val="005D4971"/>
    <w:rsid w:val="005D6455"/>
    <w:rsid w:val="005D7D91"/>
    <w:rsid w:val="005E67C4"/>
    <w:rsid w:val="005E6F79"/>
    <w:rsid w:val="005F096A"/>
    <w:rsid w:val="005F296E"/>
    <w:rsid w:val="005F5A0A"/>
    <w:rsid w:val="005F5E19"/>
    <w:rsid w:val="005F5F38"/>
    <w:rsid w:val="005F676D"/>
    <w:rsid w:val="00606F51"/>
    <w:rsid w:val="006077BA"/>
    <w:rsid w:val="0061266B"/>
    <w:rsid w:val="00614C27"/>
    <w:rsid w:val="006162D0"/>
    <w:rsid w:val="006234C1"/>
    <w:rsid w:val="00631790"/>
    <w:rsid w:val="00636B4B"/>
    <w:rsid w:val="00637E22"/>
    <w:rsid w:val="00643C0E"/>
    <w:rsid w:val="0064478F"/>
    <w:rsid w:val="00644C88"/>
    <w:rsid w:val="00644ED3"/>
    <w:rsid w:val="00657778"/>
    <w:rsid w:val="00660448"/>
    <w:rsid w:val="00677311"/>
    <w:rsid w:val="006812B5"/>
    <w:rsid w:val="006855CA"/>
    <w:rsid w:val="00686A89"/>
    <w:rsid w:val="00691D31"/>
    <w:rsid w:val="006941E9"/>
    <w:rsid w:val="0069428F"/>
    <w:rsid w:val="00694607"/>
    <w:rsid w:val="00694A33"/>
    <w:rsid w:val="006A1AB4"/>
    <w:rsid w:val="006A6DA1"/>
    <w:rsid w:val="006D55C6"/>
    <w:rsid w:val="006D59D7"/>
    <w:rsid w:val="006E1653"/>
    <w:rsid w:val="006E1B67"/>
    <w:rsid w:val="006E2472"/>
    <w:rsid w:val="006F4444"/>
    <w:rsid w:val="00714729"/>
    <w:rsid w:val="00714CEC"/>
    <w:rsid w:val="0072024F"/>
    <w:rsid w:val="00720AC8"/>
    <w:rsid w:val="007215ED"/>
    <w:rsid w:val="00721B3A"/>
    <w:rsid w:val="007253DA"/>
    <w:rsid w:val="00725519"/>
    <w:rsid w:val="007255A8"/>
    <w:rsid w:val="00731F0E"/>
    <w:rsid w:val="007432C7"/>
    <w:rsid w:val="00747F70"/>
    <w:rsid w:val="0075025C"/>
    <w:rsid w:val="0075367E"/>
    <w:rsid w:val="00756893"/>
    <w:rsid w:val="007607D8"/>
    <w:rsid w:val="00761234"/>
    <w:rsid w:val="007643F7"/>
    <w:rsid w:val="00770E84"/>
    <w:rsid w:val="00772187"/>
    <w:rsid w:val="00773319"/>
    <w:rsid w:val="00775D0A"/>
    <w:rsid w:val="00783E6B"/>
    <w:rsid w:val="00784765"/>
    <w:rsid w:val="00784857"/>
    <w:rsid w:val="007951AF"/>
    <w:rsid w:val="00795658"/>
    <w:rsid w:val="0079606C"/>
    <w:rsid w:val="007A013B"/>
    <w:rsid w:val="007A5AFA"/>
    <w:rsid w:val="007B1220"/>
    <w:rsid w:val="007B2F8D"/>
    <w:rsid w:val="007B6BFD"/>
    <w:rsid w:val="007C2B20"/>
    <w:rsid w:val="007C58A4"/>
    <w:rsid w:val="007D0074"/>
    <w:rsid w:val="007D0642"/>
    <w:rsid w:val="007D1C29"/>
    <w:rsid w:val="007D230B"/>
    <w:rsid w:val="007E03BB"/>
    <w:rsid w:val="007E5803"/>
    <w:rsid w:val="007F23A8"/>
    <w:rsid w:val="007F379E"/>
    <w:rsid w:val="007F4D7F"/>
    <w:rsid w:val="007F7D76"/>
    <w:rsid w:val="008008C2"/>
    <w:rsid w:val="00804114"/>
    <w:rsid w:val="008042B0"/>
    <w:rsid w:val="00813B08"/>
    <w:rsid w:val="00815C03"/>
    <w:rsid w:val="00820C3B"/>
    <w:rsid w:val="00821DC2"/>
    <w:rsid w:val="00821E2F"/>
    <w:rsid w:val="00824C79"/>
    <w:rsid w:val="00825A97"/>
    <w:rsid w:val="00830A1E"/>
    <w:rsid w:val="0083163B"/>
    <w:rsid w:val="00835931"/>
    <w:rsid w:val="00841561"/>
    <w:rsid w:val="008449FD"/>
    <w:rsid w:val="00850D1D"/>
    <w:rsid w:val="008514B2"/>
    <w:rsid w:val="0085617B"/>
    <w:rsid w:val="00856A8E"/>
    <w:rsid w:val="00862363"/>
    <w:rsid w:val="008642FC"/>
    <w:rsid w:val="0087011C"/>
    <w:rsid w:val="008706E5"/>
    <w:rsid w:val="00870EEB"/>
    <w:rsid w:val="00891C42"/>
    <w:rsid w:val="008936ED"/>
    <w:rsid w:val="0089370F"/>
    <w:rsid w:val="00893F5E"/>
    <w:rsid w:val="00894AF4"/>
    <w:rsid w:val="008962EC"/>
    <w:rsid w:val="008A06A1"/>
    <w:rsid w:val="008A2843"/>
    <w:rsid w:val="008A7BE4"/>
    <w:rsid w:val="008C1AF3"/>
    <w:rsid w:val="008C5BBD"/>
    <w:rsid w:val="008D0097"/>
    <w:rsid w:val="008D1502"/>
    <w:rsid w:val="008D234E"/>
    <w:rsid w:val="008D33D0"/>
    <w:rsid w:val="008D6092"/>
    <w:rsid w:val="008D6AF2"/>
    <w:rsid w:val="008E0E89"/>
    <w:rsid w:val="008E366B"/>
    <w:rsid w:val="008E475E"/>
    <w:rsid w:val="008E6095"/>
    <w:rsid w:val="008F73CD"/>
    <w:rsid w:val="00900207"/>
    <w:rsid w:val="009006CA"/>
    <w:rsid w:val="00904175"/>
    <w:rsid w:val="00904D63"/>
    <w:rsid w:val="00911A73"/>
    <w:rsid w:val="009138C7"/>
    <w:rsid w:val="00926F95"/>
    <w:rsid w:val="00932627"/>
    <w:rsid w:val="0093549C"/>
    <w:rsid w:val="00941F54"/>
    <w:rsid w:val="00942881"/>
    <w:rsid w:val="0094380E"/>
    <w:rsid w:val="00943887"/>
    <w:rsid w:val="009516BF"/>
    <w:rsid w:val="00952719"/>
    <w:rsid w:val="0096133A"/>
    <w:rsid w:val="00961D85"/>
    <w:rsid w:val="00963783"/>
    <w:rsid w:val="00966117"/>
    <w:rsid w:val="00971F61"/>
    <w:rsid w:val="009721F7"/>
    <w:rsid w:val="00973897"/>
    <w:rsid w:val="00974B1D"/>
    <w:rsid w:val="00977786"/>
    <w:rsid w:val="00981995"/>
    <w:rsid w:val="0099556F"/>
    <w:rsid w:val="009A2178"/>
    <w:rsid w:val="009B270B"/>
    <w:rsid w:val="009B2821"/>
    <w:rsid w:val="009B42C8"/>
    <w:rsid w:val="009B67F6"/>
    <w:rsid w:val="009C0696"/>
    <w:rsid w:val="009C16F1"/>
    <w:rsid w:val="009C2E93"/>
    <w:rsid w:val="009C41B5"/>
    <w:rsid w:val="009D52CD"/>
    <w:rsid w:val="009D6A2D"/>
    <w:rsid w:val="009E1FA5"/>
    <w:rsid w:val="009E58A2"/>
    <w:rsid w:val="009E5B9A"/>
    <w:rsid w:val="009F0371"/>
    <w:rsid w:val="009F0455"/>
    <w:rsid w:val="009F41B0"/>
    <w:rsid w:val="00A050F3"/>
    <w:rsid w:val="00A07CAA"/>
    <w:rsid w:val="00A11860"/>
    <w:rsid w:val="00A12D1A"/>
    <w:rsid w:val="00A1617F"/>
    <w:rsid w:val="00A17D4D"/>
    <w:rsid w:val="00A17F5E"/>
    <w:rsid w:val="00A264F9"/>
    <w:rsid w:val="00A300DC"/>
    <w:rsid w:val="00A37377"/>
    <w:rsid w:val="00A40ACF"/>
    <w:rsid w:val="00A44108"/>
    <w:rsid w:val="00A44460"/>
    <w:rsid w:val="00A507A9"/>
    <w:rsid w:val="00A54AD0"/>
    <w:rsid w:val="00A562C7"/>
    <w:rsid w:val="00A56319"/>
    <w:rsid w:val="00A627BA"/>
    <w:rsid w:val="00A62EEF"/>
    <w:rsid w:val="00A6356D"/>
    <w:rsid w:val="00A65468"/>
    <w:rsid w:val="00A7254D"/>
    <w:rsid w:val="00A74441"/>
    <w:rsid w:val="00A86AD1"/>
    <w:rsid w:val="00A91511"/>
    <w:rsid w:val="00A9586A"/>
    <w:rsid w:val="00A963CA"/>
    <w:rsid w:val="00A964E2"/>
    <w:rsid w:val="00A97B51"/>
    <w:rsid w:val="00AA2A90"/>
    <w:rsid w:val="00AA51B5"/>
    <w:rsid w:val="00AB0D17"/>
    <w:rsid w:val="00AB275F"/>
    <w:rsid w:val="00AB6AFD"/>
    <w:rsid w:val="00AC3E89"/>
    <w:rsid w:val="00AD3294"/>
    <w:rsid w:val="00AD5B25"/>
    <w:rsid w:val="00AD7B11"/>
    <w:rsid w:val="00AD7E15"/>
    <w:rsid w:val="00AE0F06"/>
    <w:rsid w:val="00AE228B"/>
    <w:rsid w:val="00AE3A35"/>
    <w:rsid w:val="00AF01A9"/>
    <w:rsid w:val="00AF0484"/>
    <w:rsid w:val="00AF0B22"/>
    <w:rsid w:val="00AF6F52"/>
    <w:rsid w:val="00B006FD"/>
    <w:rsid w:val="00B016D8"/>
    <w:rsid w:val="00B0325A"/>
    <w:rsid w:val="00B03F0F"/>
    <w:rsid w:val="00B04757"/>
    <w:rsid w:val="00B07E1E"/>
    <w:rsid w:val="00B13C15"/>
    <w:rsid w:val="00B14C85"/>
    <w:rsid w:val="00B15D72"/>
    <w:rsid w:val="00B2019E"/>
    <w:rsid w:val="00B2149A"/>
    <w:rsid w:val="00B22A99"/>
    <w:rsid w:val="00B31AFC"/>
    <w:rsid w:val="00B346D6"/>
    <w:rsid w:val="00B35821"/>
    <w:rsid w:val="00B3653C"/>
    <w:rsid w:val="00B40860"/>
    <w:rsid w:val="00B4516A"/>
    <w:rsid w:val="00B500FE"/>
    <w:rsid w:val="00B5320D"/>
    <w:rsid w:val="00B568FE"/>
    <w:rsid w:val="00B57175"/>
    <w:rsid w:val="00B64253"/>
    <w:rsid w:val="00B745CC"/>
    <w:rsid w:val="00B76A3E"/>
    <w:rsid w:val="00B772CC"/>
    <w:rsid w:val="00B80044"/>
    <w:rsid w:val="00B82E5F"/>
    <w:rsid w:val="00B83EB3"/>
    <w:rsid w:val="00B90653"/>
    <w:rsid w:val="00B921FC"/>
    <w:rsid w:val="00B94E5C"/>
    <w:rsid w:val="00B97C8C"/>
    <w:rsid w:val="00BA18EB"/>
    <w:rsid w:val="00BA1919"/>
    <w:rsid w:val="00BA43CE"/>
    <w:rsid w:val="00BB126F"/>
    <w:rsid w:val="00BB19FC"/>
    <w:rsid w:val="00BB4905"/>
    <w:rsid w:val="00BB7E5B"/>
    <w:rsid w:val="00BC7F59"/>
    <w:rsid w:val="00BD35C9"/>
    <w:rsid w:val="00BE2CF1"/>
    <w:rsid w:val="00BE460B"/>
    <w:rsid w:val="00BE5CA1"/>
    <w:rsid w:val="00BF7714"/>
    <w:rsid w:val="00C01950"/>
    <w:rsid w:val="00C03A8F"/>
    <w:rsid w:val="00C05030"/>
    <w:rsid w:val="00C13E2F"/>
    <w:rsid w:val="00C1403A"/>
    <w:rsid w:val="00C168A7"/>
    <w:rsid w:val="00C26024"/>
    <w:rsid w:val="00C303C5"/>
    <w:rsid w:val="00C31384"/>
    <w:rsid w:val="00C33A26"/>
    <w:rsid w:val="00C33A2C"/>
    <w:rsid w:val="00C37E00"/>
    <w:rsid w:val="00C4760F"/>
    <w:rsid w:val="00C47B0C"/>
    <w:rsid w:val="00C509C7"/>
    <w:rsid w:val="00C56638"/>
    <w:rsid w:val="00C70178"/>
    <w:rsid w:val="00C708BA"/>
    <w:rsid w:val="00C74CCD"/>
    <w:rsid w:val="00C80988"/>
    <w:rsid w:val="00C8370A"/>
    <w:rsid w:val="00C90592"/>
    <w:rsid w:val="00C91706"/>
    <w:rsid w:val="00CA3BC2"/>
    <w:rsid w:val="00CC5E00"/>
    <w:rsid w:val="00CD1D5C"/>
    <w:rsid w:val="00CD5A9A"/>
    <w:rsid w:val="00CF0EA4"/>
    <w:rsid w:val="00CF133C"/>
    <w:rsid w:val="00CF4815"/>
    <w:rsid w:val="00CF5043"/>
    <w:rsid w:val="00CF57D5"/>
    <w:rsid w:val="00CF7C14"/>
    <w:rsid w:val="00D06083"/>
    <w:rsid w:val="00D07DF0"/>
    <w:rsid w:val="00D10BFA"/>
    <w:rsid w:val="00D13EFE"/>
    <w:rsid w:val="00D151E7"/>
    <w:rsid w:val="00D20621"/>
    <w:rsid w:val="00D21880"/>
    <w:rsid w:val="00D32B33"/>
    <w:rsid w:val="00D346D3"/>
    <w:rsid w:val="00D378B0"/>
    <w:rsid w:val="00D46144"/>
    <w:rsid w:val="00D5041E"/>
    <w:rsid w:val="00D51338"/>
    <w:rsid w:val="00D557FE"/>
    <w:rsid w:val="00D55BA1"/>
    <w:rsid w:val="00D5736F"/>
    <w:rsid w:val="00D629F9"/>
    <w:rsid w:val="00D63596"/>
    <w:rsid w:val="00D654B8"/>
    <w:rsid w:val="00D656E4"/>
    <w:rsid w:val="00D71B0B"/>
    <w:rsid w:val="00D7601F"/>
    <w:rsid w:val="00D77481"/>
    <w:rsid w:val="00D77842"/>
    <w:rsid w:val="00D8050C"/>
    <w:rsid w:val="00D81943"/>
    <w:rsid w:val="00D830F2"/>
    <w:rsid w:val="00D8588C"/>
    <w:rsid w:val="00D9122C"/>
    <w:rsid w:val="00D93D66"/>
    <w:rsid w:val="00D94697"/>
    <w:rsid w:val="00DA3B2F"/>
    <w:rsid w:val="00DB5538"/>
    <w:rsid w:val="00DC0A71"/>
    <w:rsid w:val="00DC1115"/>
    <w:rsid w:val="00DC2FB2"/>
    <w:rsid w:val="00DD052F"/>
    <w:rsid w:val="00DD3330"/>
    <w:rsid w:val="00DD47AD"/>
    <w:rsid w:val="00DD7909"/>
    <w:rsid w:val="00DE599F"/>
    <w:rsid w:val="00DE6025"/>
    <w:rsid w:val="00DF1565"/>
    <w:rsid w:val="00DF7BC3"/>
    <w:rsid w:val="00E049CC"/>
    <w:rsid w:val="00E06F2D"/>
    <w:rsid w:val="00E11044"/>
    <w:rsid w:val="00E113B0"/>
    <w:rsid w:val="00E14A78"/>
    <w:rsid w:val="00E1533F"/>
    <w:rsid w:val="00E16A17"/>
    <w:rsid w:val="00E40DFB"/>
    <w:rsid w:val="00E44BB6"/>
    <w:rsid w:val="00E501AC"/>
    <w:rsid w:val="00E5471C"/>
    <w:rsid w:val="00E55748"/>
    <w:rsid w:val="00E56083"/>
    <w:rsid w:val="00E61D50"/>
    <w:rsid w:val="00E7712C"/>
    <w:rsid w:val="00E8580B"/>
    <w:rsid w:val="00E925DC"/>
    <w:rsid w:val="00E97808"/>
    <w:rsid w:val="00EA703D"/>
    <w:rsid w:val="00EB15C0"/>
    <w:rsid w:val="00EB22A0"/>
    <w:rsid w:val="00EB4F95"/>
    <w:rsid w:val="00EC6F60"/>
    <w:rsid w:val="00EC754C"/>
    <w:rsid w:val="00EC7E3C"/>
    <w:rsid w:val="00ED27C0"/>
    <w:rsid w:val="00EE1489"/>
    <w:rsid w:val="00EE2DB0"/>
    <w:rsid w:val="00EE4DAB"/>
    <w:rsid w:val="00EE538F"/>
    <w:rsid w:val="00EE5B7D"/>
    <w:rsid w:val="00EE5BB7"/>
    <w:rsid w:val="00EE7505"/>
    <w:rsid w:val="00EF4E58"/>
    <w:rsid w:val="00F015DD"/>
    <w:rsid w:val="00F0426F"/>
    <w:rsid w:val="00F07C71"/>
    <w:rsid w:val="00F10911"/>
    <w:rsid w:val="00F1636B"/>
    <w:rsid w:val="00F217E9"/>
    <w:rsid w:val="00F22F1D"/>
    <w:rsid w:val="00F23F27"/>
    <w:rsid w:val="00F26219"/>
    <w:rsid w:val="00F3168C"/>
    <w:rsid w:val="00F33AA0"/>
    <w:rsid w:val="00F414CE"/>
    <w:rsid w:val="00F44692"/>
    <w:rsid w:val="00F4639F"/>
    <w:rsid w:val="00F53204"/>
    <w:rsid w:val="00F5645F"/>
    <w:rsid w:val="00F62BE1"/>
    <w:rsid w:val="00F63F0E"/>
    <w:rsid w:val="00F65E09"/>
    <w:rsid w:val="00F678A1"/>
    <w:rsid w:val="00F67C88"/>
    <w:rsid w:val="00F72598"/>
    <w:rsid w:val="00F73F92"/>
    <w:rsid w:val="00F762B5"/>
    <w:rsid w:val="00F8094C"/>
    <w:rsid w:val="00F913D6"/>
    <w:rsid w:val="00F92B88"/>
    <w:rsid w:val="00F93643"/>
    <w:rsid w:val="00F95A9C"/>
    <w:rsid w:val="00F961D2"/>
    <w:rsid w:val="00FA2CA9"/>
    <w:rsid w:val="00FA3863"/>
    <w:rsid w:val="00FB2370"/>
    <w:rsid w:val="00FB634B"/>
    <w:rsid w:val="00FC65EA"/>
    <w:rsid w:val="00FC7311"/>
    <w:rsid w:val="00FD1D23"/>
    <w:rsid w:val="00FD34DB"/>
    <w:rsid w:val="00FD6FBE"/>
    <w:rsid w:val="00FE29AF"/>
    <w:rsid w:val="00FE7DEC"/>
    <w:rsid w:val="00FF06D1"/>
    <w:rsid w:val="00FF21EF"/>
    <w:rsid w:val="00FF3781"/>
    <w:rsid w:val="00FF38CE"/>
    <w:rsid w:val="00FF66AA"/>
    <w:rsid w:val="00FF7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A1CBFF"/>
  <w15:docId w15:val="{4FD2B171-4D27-4CBC-959B-F40E34BF23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571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44692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4469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44692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EF4E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2F7925"/>
    <w:pPr>
      <w:ind w:left="720"/>
      <w:contextualSpacing/>
    </w:pPr>
  </w:style>
  <w:style w:type="character" w:customStyle="1" w:styleId="tlid-translation">
    <w:name w:val="tlid-translation"/>
    <w:basedOn w:val="a0"/>
    <w:rsid w:val="00FF7F75"/>
  </w:style>
  <w:style w:type="character" w:styleId="a8">
    <w:name w:val="FollowedHyperlink"/>
    <w:basedOn w:val="a0"/>
    <w:uiPriority w:val="99"/>
    <w:semiHidden/>
    <w:unhideWhenUsed/>
    <w:rsid w:val="00AF0B2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05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98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24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7502364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972053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0648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6067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125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87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8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0426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99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853108">
                  <w:marLeft w:val="0"/>
                  <w:marRight w:val="0"/>
                  <w:marTop w:val="0"/>
                  <w:marBottom w:val="0"/>
                  <w:divBdr>
                    <w:top w:val="single" w:sz="6" w:space="0" w:color="CCCCCC"/>
                    <w:left w:val="single" w:sz="6" w:space="0" w:color="CCCCCC"/>
                    <w:bottom w:val="single" w:sz="6" w:space="0" w:color="CCCCCC"/>
                    <w:right w:val="single" w:sz="6" w:space="0" w:color="CCCCCC"/>
                  </w:divBdr>
                  <w:divsChild>
                    <w:div w:id="1715930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8747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455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04550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321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7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685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67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937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15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85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16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24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3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7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15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47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228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878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70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75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151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637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937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75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8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95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39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43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50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5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64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06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6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872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1422</Words>
  <Characters>8108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9511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work</cp:lastModifiedBy>
  <cp:revision>3</cp:revision>
  <cp:lastPrinted>2018-02-07T13:06:00Z</cp:lastPrinted>
  <dcterms:created xsi:type="dcterms:W3CDTF">2021-11-01T16:35:00Z</dcterms:created>
  <dcterms:modified xsi:type="dcterms:W3CDTF">2021-11-01T16:36:00Z</dcterms:modified>
</cp:coreProperties>
</file>