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1D" w:rsidRPr="00311D1D" w:rsidRDefault="00311D1D" w:rsidP="00F056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110">
        <w:rPr>
          <w:rFonts w:ascii="Times New Roman" w:eastAsia="Times New Roman" w:hAnsi="Times New Roman" w:cs="Times New Roman"/>
          <w:sz w:val="28"/>
          <w:szCs w:val="28"/>
        </w:rPr>
        <w:t xml:space="preserve">УДК </w:t>
      </w:r>
      <w:r w:rsidR="008C41D2" w:rsidRPr="008C41D2">
        <w:rPr>
          <w:rFonts w:ascii="Times New Roman" w:eastAsia="Times New Roman" w:hAnsi="Times New Roman" w:cs="Times New Roman"/>
          <w:sz w:val="28"/>
          <w:szCs w:val="28"/>
        </w:rPr>
        <w:t>581</w:t>
      </w:r>
      <w:r w:rsidR="008C41D2">
        <w:rPr>
          <w:rFonts w:ascii="Times New Roman" w:eastAsia="Times New Roman" w:hAnsi="Times New Roman" w:cs="Times New Roman"/>
          <w:sz w:val="28"/>
          <w:szCs w:val="28"/>
          <w:lang w:val="uk-UA"/>
        </w:rPr>
        <w:t>.4:634.54:630*23</w:t>
      </w:r>
    </w:p>
    <w:p w:rsidR="00311D1D" w:rsidRPr="00311D1D" w:rsidRDefault="00F15C9A" w:rsidP="00F05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1D1D"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1D1D"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311D1D" w:rsidRPr="00311D1D">
        <w:rPr>
          <w:rFonts w:ascii="Times New Roman" w:eastAsia="Times New Roman" w:hAnsi="Times New Roman" w:cs="Times New Roman"/>
          <w:sz w:val="28"/>
          <w:szCs w:val="28"/>
        </w:rPr>
        <w:t>Шлапак</w:t>
      </w:r>
      <w:proofErr w:type="spellEnd"/>
      <w:r w:rsidR="00C832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C83267">
        <w:rPr>
          <w:rFonts w:ascii="Times New Roman" w:eastAsia="Times New Roman" w:hAnsi="Times New Roman" w:cs="Times New Roman"/>
          <w:sz w:val="28"/>
          <w:szCs w:val="28"/>
          <w:lang w:val="uk-UA"/>
        </w:rPr>
        <w:t>д.с.-г</w:t>
      </w:r>
      <w:proofErr w:type="spellEnd"/>
      <w:r w:rsidR="00C83267">
        <w:rPr>
          <w:rFonts w:ascii="Times New Roman" w:eastAsia="Times New Roman" w:hAnsi="Times New Roman" w:cs="Times New Roman"/>
          <w:sz w:val="28"/>
          <w:szCs w:val="28"/>
          <w:lang w:val="uk-UA"/>
        </w:rPr>
        <w:t>. н.</w:t>
      </w:r>
      <w:r w:rsidR="00311D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3267">
        <w:rPr>
          <w:rFonts w:ascii="Times New Roman" w:hAnsi="Times New Roman" w:cs="Times New Roman"/>
          <w:sz w:val="28"/>
          <w:szCs w:val="28"/>
          <w:lang w:val="uk-UA"/>
        </w:rPr>
        <w:t xml:space="preserve"> професор</w:t>
      </w:r>
    </w:p>
    <w:p w:rsidR="00311D1D" w:rsidRDefault="00311D1D" w:rsidP="00F056FF">
      <w:pPr>
        <w:spacing w:after="0" w:line="240" w:lineRule="auto"/>
        <w:ind w:right="-36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C83267" w:rsidRDefault="00C83267" w:rsidP="00F056FF">
      <w:pPr>
        <w:spacing w:after="0" w:line="240" w:lineRule="auto"/>
        <w:ind w:right="-36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Г. П.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Леонтяк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д.с.-г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н.</w:t>
      </w:r>
      <w:r>
        <w:rPr>
          <w:rFonts w:ascii="Times New Roman" w:hAnsi="Times New Roman" w:cs="Times New Roman"/>
          <w:sz w:val="28"/>
          <w:szCs w:val="28"/>
          <w:lang w:val="uk-UA"/>
        </w:rPr>
        <w:t>, професор</w:t>
      </w:r>
    </w:p>
    <w:p w:rsidR="00311D1D" w:rsidRPr="00311D1D" w:rsidRDefault="00311D1D" w:rsidP="00F056FF">
      <w:pPr>
        <w:spacing w:after="0" w:line="240" w:lineRule="auto"/>
        <w:ind w:right="-36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326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83267" w:rsidRPr="00C83267">
        <w:rPr>
          <w:rFonts w:ascii="Times New Roman" w:hAnsi="Times New Roman" w:cs="Times New Roman"/>
          <w:sz w:val="28"/>
          <w:szCs w:val="28"/>
          <w:lang w:val="uk-UA"/>
        </w:rPr>
        <w:t>риродний національний парк «</w:t>
      </w:r>
      <w:proofErr w:type="spellStart"/>
      <w:r w:rsidR="00C83267" w:rsidRPr="00C83267">
        <w:rPr>
          <w:rFonts w:ascii="Times New Roman" w:hAnsi="Times New Roman" w:cs="Times New Roman"/>
          <w:sz w:val="28"/>
          <w:szCs w:val="28"/>
          <w:lang w:val="uk-UA"/>
        </w:rPr>
        <w:t>Кармилюкове</w:t>
      </w:r>
      <w:proofErr w:type="spellEnd"/>
      <w:r w:rsidR="00C83267" w:rsidRPr="00C83267">
        <w:rPr>
          <w:rFonts w:ascii="Times New Roman" w:hAnsi="Times New Roman" w:cs="Times New Roman"/>
          <w:sz w:val="28"/>
          <w:szCs w:val="28"/>
          <w:lang w:val="uk-UA"/>
        </w:rPr>
        <w:t xml:space="preserve"> Поділля»</w:t>
      </w:r>
    </w:p>
    <w:p w:rsidR="00311D1D" w:rsidRPr="00311D1D" w:rsidRDefault="00311D1D" w:rsidP="00F056FF">
      <w:pPr>
        <w:spacing w:after="0" w:line="240" w:lineRule="auto"/>
        <w:ind w:right="-366"/>
        <w:rPr>
          <w:rFonts w:ascii="Times New Roman" w:eastAsia="Times New Roman" w:hAnsi="Times New Roman" w:cs="Times New Roman"/>
          <w:sz w:val="28"/>
          <w:szCs w:val="28"/>
        </w:rPr>
      </w:pPr>
    </w:p>
    <w:p w:rsidR="00311D1D" w:rsidRPr="00311D1D" w:rsidRDefault="00F15C9A" w:rsidP="00F05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МОРФОЛОГІЧНА</w:t>
      </w:r>
      <w:r w:rsidR="00311D1D" w:rsidRPr="00311D1D">
        <w:rPr>
          <w:rFonts w:ascii="Times New Roman" w:hAnsi="Times New Roman" w:cs="Times New Roman"/>
          <w:b/>
          <w:sz w:val="28"/>
          <w:szCs w:val="28"/>
        </w:rPr>
        <w:t xml:space="preserve"> ХАРАКТЕРИСТИКА ТА ПЕРСПЕКТИВИ ВИКОРИСТАННЯ ВИДІВ РОДУ </w:t>
      </w:r>
      <w:r w:rsidR="00311D1D" w:rsidRPr="00311D1D">
        <w:rPr>
          <w:rFonts w:ascii="Times New Roman" w:hAnsi="Times New Roman" w:cs="Times New Roman"/>
          <w:b/>
          <w:i/>
          <w:sz w:val="28"/>
          <w:szCs w:val="28"/>
          <w:lang w:val="uk-UA"/>
        </w:rPr>
        <w:t>CORYLUS</w:t>
      </w:r>
      <w:r w:rsidR="00311D1D" w:rsidRPr="00311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D1D" w:rsidRPr="00311D1D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311D1D" w:rsidRPr="00311D1D">
        <w:rPr>
          <w:rFonts w:ascii="Times New Roman" w:hAnsi="Times New Roman" w:cs="Times New Roman"/>
          <w:b/>
          <w:sz w:val="28"/>
          <w:szCs w:val="28"/>
        </w:rPr>
        <w:t xml:space="preserve">. В </w:t>
      </w:r>
      <w:r w:rsidR="00311D1D">
        <w:rPr>
          <w:rFonts w:ascii="Times New Roman" w:hAnsi="Times New Roman" w:cs="Times New Roman"/>
          <w:b/>
          <w:sz w:val="28"/>
          <w:szCs w:val="28"/>
          <w:lang w:val="uk-UA"/>
        </w:rPr>
        <w:t>ПЛАНТАЦІЙНИХ КУЛЬТУРАХ</w:t>
      </w:r>
    </w:p>
    <w:p w:rsidR="00210680" w:rsidRPr="00311D1D" w:rsidRDefault="00210680" w:rsidP="00F056FF">
      <w:pPr>
        <w:spacing w:after="0" w:line="240" w:lineRule="auto"/>
        <w:rPr>
          <w:sz w:val="28"/>
          <w:szCs w:val="28"/>
        </w:rPr>
      </w:pPr>
    </w:p>
    <w:p w:rsidR="00BD6B60" w:rsidRDefault="00A71C49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1C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Виробництво фундука постійно збільшується. Так, 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за 20 років, починаючи з 1970 року, рівень щорічного виробництва фундука в світі зріс з 313,8 тис. т, до 593,8 тис. т, тобто, майже подвоївся. Найбільшими виробниками фундука в світі є Туреччина (70,4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% загального об’єму виробництва плодів фундука), Італія (17,9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%), Іспанія (3,5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%), США (3,1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%) [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8064D3" w:rsidRPr="00360A44" w:rsidRDefault="008064D3" w:rsidP="00F05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0A44">
        <w:rPr>
          <w:rStyle w:val="a6"/>
          <w:rFonts w:eastAsiaTheme="minorEastAsia"/>
          <w:color w:val="000000"/>
          <w:lang w:val="uk-UA"/>
        </w:rPr>
        <w:t xml:space="preserve">На початку </w:t>
      </w:r>
      <w:r w:rsidR="00E74BC0">
        <w:rPr>
          <w:rStyle w:val="a6"/>
          <w:rFonts w:eastAsiaTheme="minorEastAsia"/>
          <w:color w:val="000000"/>
          <w:lang w:val="en-US"/>
        </w:rPr>
        <w:t>XXI</w:t>
      </w:r>
      <w:r w:rsidR="00E74BC0">
        <w:rPr>
          <w:rStyle w:val="a6"/>
          <w:rFonts w:eastAsiaTheme="minorEastAsia"/>
          <w:color w:val="000000"/>
          <w:lang w:val="uk-UA"/>
        </w:rPr>
        <w:t xml:space="preserve"> сторіччя</w:t>
      </w:r>
      <w:r w:rsidRPr="00360A44">
        <w:rPr>
          <w:rStyle w:val="a6"/>
          <w:rFonts w:eastAsiaTheme="minorEastAsia"/>
          <w:color w:val="000000"/>
          <w:lang w:val="uk-UA"/>
        </w:rPr>
        <w:t xml:space="preserve"> св</w:t>
      </w:r>
      <w:r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іт</w:t>
      </w:r>
      <w:r w:rsidRPr="00360A44">
        <w:rPr>
          <w:rStyle w:val="a6"/>
          <w:rFonts w:eastAsiaTheme="minorEastAsia"/>
          <w:color w:val="000000"/>
          <w:lang w:val="uk-UA"/>
        </w:rPr>
        <w:t xml:space="preserve">ове виробництво горіхів фундука перевищило </w:t>
      </w:r>
      <w:r w:rsidRPr="008064D3">
        <w:rPr>
          <w:rStyle w:val="a6"/>
          <w:rFonts w:eastAsiaTheme="minorEastAsia"/>
          <w:lang w:val="uk-UA"/>
        </w:rPr>
        <w:t>800 тис</w:t>
      </w:r>
      <w:r w:rsidRPr="00360A44">
        <w:rPr>
          <w:rStyle w:val="a6"/>
          <w:rFonts w:eastAsiaTheme="minorEastAsia"/>
          <w:color w:val="000000"/>
          <w:lang w:val="uk-UA"/>
        </w:rPr>
        <w:t>. тон. Частка Туреччини у цій кількості складає близько 70</w:t>
      </w:r>
      <w:r w:rsidR="00BD6B60">
        <w:rPr>
          <w:rStyle w:val="a6"/>
          <w:rFonts w:eastAsiaTheme="minorEastAsia"/>
          <w:color w:val="000000"/>
          <w:lang w:val="uk-UA"/>
        </w:rPr>
        <w:t xml:space="preserve"> </w:t>
      </w:r>
      <w:r w:rsidRPr="00360A44">
        <w:rPr>
          <w:rStyle w:val="a6"/>
          <w:rFonts w:eastAsiaTheme="minorEastAsia"/>
          <w:color w:val="000000"/>
          <w:lang w:val="uk-UA"/>
        </w:rPr>
        <w:t>% із щорічним виробництвом 450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>600 тис. тон горіхів фундука. Друге місце стабільно займає Італія з показником 100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>130 тис. тон, на третьому місці – США, де їх виробляють 15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>40 тис. тон. Далі Іспанія – 15–25 тис. тон Азербайджан</w:t>
      </w:r>
      <w:r w:rsidR="00E74BC0">
        <w:rPr>
          <w:rStyle w:val="a6"/>
          <w:rFonts w:eastAsiaTheme="minorEastAsia"/>
          <w:color w:val="000000"/>
          <w:lang w:val="uk-UA"/>
        </w:rPr>
        <w:t>,</w:t>
      </w:r>
      <w:r w:rsidRPr="00360A44">
        <w:rPr>
          <w:rStyle w:val="a6"/>
          <w:rFonts w:eastAsiaTheme="minorEastAsia"/>
          <w:color w:val="000000"/>
          <w:lang w:val="uk-UA"/>
        </w:rPr>
        <w:t xml:space="preserve"> Іран</w:t>
      </w:r>
      <w:r w:rsidR="00E74BC0">
        <w:rPr>
          <w:rStyle w:val="a6"/>
          <w:rFonts w:eastAsiaTheme="minorEastAsia"/>
          <w:color w:val="000000"/>
          <w:lang w:val="uk-UA"/>
        </w:rPr>
        <w:t>,</w:t>
      </w:r>
      <w:r w:rsidRPr="00360A44">
        <w:rPr>
          <w:rStyle w:val="a6"/>
          <w:rFonts w:eastAsiaTheme="minorEastAsia"/>
          <w:color w:val="000000"/>
          <w:lang w:val="uk-UA"/>
        </w:rPr>
        <w:t xml:space="preserve"> Греція і Китай виробляють по 6–15, тоді Франція 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 xml:space="preserve"> лише 4–5 тис. тон горіхів фундука на рік. Майже всі ці держави цілком самодостатні, спроможні повністю забезпечувати свої внутрішні ринки і продають чималі кількості гор</w:t>
      </w:r>
      <w:r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іхі</w:t>
      </w:r>
      <w:r w:rsidRPr="00360A44">
        <w:rPr>
          <w:rStyle w:val="a6"/>
          <w:rFonts w:eastAsiaTheme="minorEastAsia"/>
          <w:color w:val="000000"/>
          <w:lang w:val="uk-UA"/>
        </w:rPr>
        <w:t xml:space="preserve">в фундука на зовнішньому ринку, хоча </w:t>
      </w:r>
      <w:r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Pr="00360A44">
        <w:rPr>
          <w:rStyle w:val="a6"/>
          <w:rFonts w:eastAsiaTheme="minorEastAsia"/>
          <w:color w:val="000000"/>
          <w:lang w:val="uk-UA"/>
        </w:rPr>
        <w:t>талія закуповує 30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 xml:space="preserve">35, Франція близько 20, а Іспанія 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Pr="00360A44">
        <w:rPr>
          <w:rStyle w:val="a6"/>
          <w:rFonts w:eastAsiaTheme="minorEastAsia"/>
          <w:color w:val="000000"/>
          <w:lang w:val="uk-UA"/>
        </w:rPr>
        <w:t xml:space="preserve"> до однієї тис. тон. </w:t>
      </w:r>
      <w:r w:rsidR="00E74BC0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г</w:t>
      </w:r>
      <w:r w:rsidRPr="00360A44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оріх</w:t>
      </w:r>
      <w:r w:rsidRPr="00360A44">
        <w:rPr>
          <w:rStyle w:val="Candara7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Pr="00360A44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в</w:t>
      </w:r>
      <w:r w:rsidR="00BD6B60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BD6B60" w:rsidRPr="00E74BC0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[</w:t>
      </w:r>
      <w:r w:rsidR="0038343D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13</w:t>
      </w:r>
      <w:r w:rsidR="00BD6B60" w:rsidRPr="00E74BC0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]</w:t>
      </w:r>
      <w:r w:rsidRPr="00360A44">
        <w:rPr>
          <w:rStyle w:val="a8"/>
          <w:rFonts w:ascii="Times New Roman" w:eastAsiaTheme="minorEastAsia" w:hAnsi="Times New Roman" w:cs="Times New Roman"/>
          <w:b w:val="0"/>
          <w:bCs w:val="0"/>
          <w:color w:val="000000"/>
          <w:sz w:val="28"/>
          <w:szCs w:val="28"/>
          <w:lang w:val="uk-UA"/>
        </w:rPr>
        <w:t>.</w:t>
      </w:r>
    </w:p>
    <w:p w:rsidR="00C871E0" w:rsidRPr="00C871E0" w:rsidRDefault="00C871E0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Україні накопичений значний досвід з вирощування фундука, однак 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 xml:space="preserve">промисловим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виробництвом він мало затребуваний, що зумовило обмеженість вирощування </w:t>
      </w:r>
      <w:r w:rsidRPr="00C871E0">
        <w:rPr>
          <w:rFonts w:ascii="Times New Roman" w:hAnsi="Times New Roman" w:cs="Times New Roman"/>
          <w:sz w:val="28"/>
          <w:szCs w:val="28"/>
          <w:lang w:val="uk-UA"/>
        </w:rPr>
        <w:t>фундука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60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дослідних </w:t>
      </w:r>
      <w:r w:rsidRPr="00C871E0">
        <w:rPr>
          <w:rFonts w:ascii="Times New Roman" w:hAnsi="Times New Roman" w:cs="Times New Roman"/>
          <w:sz w:val="28"/>
          <w:szCs w:val="28"/>
          <w:lang w:val="uk-UA"/>
        </w:rPr>
        <w:t>колекційно-маточних плантаці</w:t>
      </w:r>
      <w:r>
        <w:rPr>
          <w:rFonts w:ascii="Times New Roman" w:hAnsi="Times New Roman" w:cs="Times New Roman"/>
          <w:sz w:val="28"/>
          <w:szCs w:val="28"/>
          <w:lang w:val="uk-UA"/>
        </w:rPr>
        <w:t>ях.</w:t>
      </w:r>
      <w:r w:rsidRPr="00C87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60" w:rsidRPr="00360A44">
        <w:rPr>
          <w:rStyle w:val="a6"/>
          <w:rFonts w:eastAsiaTheme="minorEastAsia"/>
          <w:color w:val="000000"/>
          <w:lang w:val="uk-UA"/>
        </w:rPr>
        <w:t xml:space="preserve">Україна імпортує щороку </w:t>
      </w:r>
      <w:r w:rsidR="00E74BC0">
        <w:rPr>
          <w:rStyle w:val="a6"/>
          <w:rFonts w:eastAsiaTheme="minorEastAsia"/>
          <w:color w:val="000000"/>
          <w:lang w:val="uk-UA"/>
        </w:rPr>
        <w:t>до</w:t>
      </w:r>
      <w:r w:rsidR="00BD6B60" w:rsidRPr="00360A44">
        <w:rPr>
          <w:rStyle w:val="a6"/>
          <w:rFonts w:eastAsiaTheme="minorEastAsia"/>
          <w:color w:val="000000"/>
          <w:lang w:val="uk-UA"/>
        </w:rPr>
        <w:t xml:space="preserve"> 3 тис. тон гор</w:t>
      </w:r>
      <w:r w:rsidR="00BD6B60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="00BD6B60" w:rsidRPr="00360A44">
        <w:rPr>
          <w:rStyle w:val="a6"/>
          <w:rFonts w:eastAsiaTheme="minorEastAsia"/>
          <w:color w:val="000000"/>
          <w:lang w:val="uk-UA"/>
        </w:rPr>
        <w:t>х</w:t>
      </w:r>
      <w:r w:rsidR="00BD6B60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="00BD6B60" w:rsidRPr="00360A44">
        <w:rPr>
          <w:rStyle w:val="a6"/>
          <w:rFonts w:eastAsiaTheme="minorEastAsia"/>
          <w:color w:val="000000"/>
          <w:lang w:val="uk-UA"/>
        </w:rPr>
        <w:t>в фундука на рік на суму 4,4</w:t>
      </w:r>
      <w:r w:rsidR="00BD6B60">
        <w:rPr>
          <w:rStyle w:val="a6"/>
          <w:rFonts w:eastAsiaTheme="minorEastAsia"/>
          <w:color w:val="000000"/>
          <w:lang w:val="uk-UA"/>
        </w:rPr>
        <w:noBreakHyphen/>
      </w:r>
      <w:r w:rsidR="00BD6B60" w:rsidRPr="00360A44">
        <w:rPr>
          <w:rStyle w:val="a6"/>
          <w:rFonts w:eastAsiaTheme="minorEastAsia"/>
          <w:color w:val="000000"/>
          <w:lang w:val="uk-UA"/>
        </w:rPr>
        <w:t>5</w:t>
      </w:r>
      <w:r w:rsidR="00BD6B60">
        <w:rPr>
          <w:rStyle w:val="a6"/>
          <w:rFonts w:eastAsiaTheme="minorEastAsia"/>
          <w:color w:val="000000"/>
          <w:lang w:val="uk-UA"/>
        </w:rPr>
        <w:t>,</w:t>
      </w:r>
      <w:r w:rsidR="00BD6B60" w:rsidRPr="00360A44">
        <w:rPr>
          <w:rStyle w:val="a6"/>
          <w:rFonts w:eastAsiaTheme="minorEastAsia"/>
          <w:color w:val="000000"/>
          <w:lang w:val="uk-UA"/>
        </w:rPr>
        <w:t>5 млн. доларів США</w:t>
      </w:r>
      <w:r w:rsidR="00BD6B60">
        <w:rPr>
          <w:rStyle w:val="a6"/>
          <w:rFonts w:eastAsiaTheme="minorEastAsia"/>
          <w:color w:val="000000"/>
          <w:lang w:val="uk-UA"/>
        </w:rPr>
        <w:t>.</w:t>
      </w:r>
    </w:p>
    <w:p w:rsidR="00773F85" w:rsidRDefault="00E746FF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6FF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 w:rsidR="00E74BC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>Дослід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життєв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стан, в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изнач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плодоношення горіхоплідних в природних і культурних </w:t>
      </w:r>
      <w:r w:rsidR="00C871E0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 xml:space="preserve">ах, 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вияв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перспективн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сорт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та форм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фундука для 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закладення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високо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продуктивн</w:t>
      </w:r>
      <w:r w:rsidR="00E74BC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нов</w:t>
      </w:r>
      <w:r w:rsidR="00C871E0">
        <w:rPr>
          <w:rFonts w:ascii="Times New Roman" w:hAnsi="Times New Roman" w:cs="Times New Roman"/>
          <w:sz w:val="28"/>
          <w:szCs w:val="28"/>
          <w:lang w:val="uk-UA"/>
        </w:rPr>
        <w:t>остворюваних плантацій</w:t>
      </w:r>
      <w:r w:rsidR="00AC0F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F85" w:rsidRPr="00773F85" w:rsidRDefault="00773F85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5E1D">
        <w:rPr>
          <w:rFonts w:ascii="Times New Roman" w:hAnsi="Times New Roman" w:cs="Times New Roman"/>
          <w:i/>
          <w:sz w:val="28"/>
          <w:szCs w:val="28"/>
          <w:lang w:val="uk-UA"/>
        </w:rPr>
        <w:t>Об’єкт досліджень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ліщина звичайна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>сорти, клони та гібриди фундука, що вирощуються на колекційно-маточн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 плантаці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 xml:space="preserve">створених 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>Правобережному Лісостепу України.</w:t>
      </w:r>
    </w:p>
    <w:p w:rsidR="00773F85" w:rsidRPr="00773F85" w:rsidRDefault="00773F85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5E1D">
        <w:rPr>
          <w:rFonts w:ascii="Times New Roman" w:hAnsi="Times New Roman" w:cs="Times New Roman"/>
          <w:i/>
          <w:sz w:val="28"/>
          <w:szCs w:val="28"/>
          <w:lang w:val="uk-UA"/>
        </w:rPr>
        <w:t>Предмет дослідження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морфологічні, 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>біолог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 xml:space="preserve">ічні, 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господарські особливості </w:t>
      </w:r>
      <w:r w:rsidR="00985E1D">
        <w:rPr>
          <w:rFonts w:ascii="Times New Roman" w:hAnsi="Times New Roman" w:cs="Times New Roman"/>
          <w:sz w:val="28"/>
          <w:szCs w:val="28"/>
          <w:lang w:val="uk-UA"/>
        </w:rPr>
        <w:t xml:space="preserve">ліщини звичайної та </w:t>
      </w:r>
      <w:r w:rsidRPr="00773F85">
        <w:rPr>
          <w:rFonts w:ascii="Times New Roman" w:hAnsi="Times New Roman" w:cs="Times New Roman"/>
          <w:sz w:val="28"/>
          <w:szCs w:val="28"/>
          <w:lang w:val="uk-UA"/>
        </w:rPr>
        <w:t>сортів і клонів фундука.</w:t>
      </w:r>
    </w:p>
    <w:p w:rsidR="00E746FF" w:rsidRDefault="00A71C49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1C49">
        <w:rPr>
          <w:rFonts w:ascii="Times New Roman" w:hAnsi="Times New Roman" w:cs="Times New Roman"/>
          <w:b/>
          <w:sz w:val="28"/>
          <w:szCs w:val="28"/>
          <w:lang w:val="uk-UA"/>
        </w:rPr>
        <w:t>Методики досліджень.</w:t>
      </w:r>
      <w:r w:rsidR="006D34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Життєвий стан рослин визначався в балах від 1-го (кущ сухий), до 5-ти балів (кущ у відмінному стані). Індикаторами бальної оцінки було</w:t>
      </w:r>
      <w:r w:rsidR="00E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листя та наявність сухих гілочок в кротах кущів, які свідчать про ослабленість або, навпаки, про стійкість до конкретних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природно-кліматичних умов оточуючого середовища</w:t>
      </w:r>
      <w:r w:rsidR="00E746F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F6A">
        <w:rPr>
          <w:rFonts w:ascii="Times New Roman" w:hAnsi="Times New Roman" w:cs="Times New Roman"/>
          <w:sz w:val="28"/>
          <w:szCs w:val="28"/>
          <w:lang w:val="uk-UA"/>
        </w:rPr>
        <w:t xml:space="preserve">1 бал надавався рослинам без ознак життя; 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>2 бали надавалось рослинам ослабленим, що виділялись нездоровим кольором листя та великою кількістю сухих гілочок, які появились в останні роки; 3 бали – кущі нормального розвитку з листям без ознак нездорового кольору, та все ж з наявністю сухих гілочок в кронах; 4 бали – рослини з добре розвиненим листяним апаратом та без сухих гілочок останніх років; 5 балів, як зазначалось, – рослини, що мають насичений зелений колір, в кронах не мають сухих гілочок – що свідчить про відмінний стан рослин. Слід зауважити, що для кущів фундука природно, щоб деякі стовбурці в кущах були сухими, але це не свідчить про ослаблення життєвого стану</w:t>
      </w:r>
      <w:r w:rsidR="00E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6FF" w:rsidRPr="00E746FF">
        <w:rPr>
          <w:rFonts w:ascii="Times New Roman" w:hAnsi="Times New Roman" w:cs="Times New Roman"/>
          <w:sz w:val="28"/>
          <w:szCs w:val="28"/>
        </w:rPr>
        <w:t>[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74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746FF" w:rsidRPr="00E746FF">
        <w:rPr>
          <w:rFonts w:ascii="Times New Roman" w:hAnsi="Times New Roman" w:cs="Times New Roman"/>
          <w:sz w:val="28"/>
          <w:szCs w:val="28"/>
        </w:rPr>
        <w:t>]</w:t>
      </w:r>
      <w:r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71C49" w:rsidRPr="00A71C49" w:rsidRDefault="00D50F6A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6FF">
        <w:rPr>
          <w:rFonts w:ascii="Times New Roman" w:hAnsi="Times New Roman" w:cs="Times New Roman"/>
          <w:sz w:val="28"/>
          <w:szCs w:val="28"/>
          <w:lang w:val="uk-UA"/>
        </w:rPr>
        <w:t>Плодоношення визначали з</w:t>
      </w:r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а методикою В.Є. </w:t>
      </w:r>
      <w:proofErr w:type="spellStart"/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>Слюсарчука</w:t>
      </w:r>
      <w:proofErr w:type="spellEnd"/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11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8711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>середн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ьою</w:t>
      </w:r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E746F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71C49" w:rsidRPr="00E746FF">
        <w:rPr>
          <w:rFonts w:ascii="Times New Roman" w:hAnsi="Times New Roman" w:cs="Times New Roman"/>
          <w:sz w:val="28"/>
          <w:szCs w:val="28"/>
          <w:lang w:val="uk-UA"/>
        </w:rPr>
        <w:t xml:space="preserve"> горіхів на однометрових модельних гілках та в балах (гілки не зрізуються, підрахунок ведеться на кущах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, береться 10–20 гілок): 0 балів – плодоношення немає, або на модельних гілках поодинокі плоди – до 2-х шт. горіхів (в розрахунку на </w:t>
      </w:r>
      <w:smartTag w:uri="urn:schemas-microsoft-com:office:smarttags" w:element="metricconverter">
        <w:smartTagPr>
          <w:attr w:name="ProductID" w:val="1 га"/>
        </w:smartTagPr>
        <w:r w:rsidR="00A71C49" w:rsidRPr="00A71C49">
          <w:rPr>
            <w:rFonts w:ascii="Times New Roman" w:hAnsi="Times New Roman" w:cs="Times New Roman"/>
            <w:sz w:val="28"/>
            <w:szCs w:val="28"/>
            <w:lang w:val="uk-UA"/>
          </w:rPr>
          <w:t>1 га</w:t>
        </w:r>
      </w:smartTag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 врожайність становить 0,5 ц і менше);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>1 бал – плодоношення дуже низьке, 2–5 шт. горіхів (0,6–2 ц/га);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>2 бали – плодоношення низьке, 6–12 шт. горіхів (2,1–4,0 ц/га)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>3 бали – плодоношення середнє, 13–20 шт. горіхів (4,1–7,0 ц/га); 4 бали – плодоношення добре (рясне), 21–30 шт. горіхів (7,1–10,0 ц/га); 5 балів – плодоношення відмінне (дуже рясне), 31 горіх та більше (більше 10 ц/га) [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71C49" w:rsidRPr="00A71C4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53226" w:rsidRPr="00A42A50" w:rsidRDefault="00250F03" w:rsidP="00F05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Обговорення результатів досліджень. </w:t>
      </w:r>
      <w:r w:rsidR="008634F9" w:rsidRPr="00A42A50">
        <w:rPr>
          <w:rFonts w:ascii="Times New Roman" w:hAnsi="Times New Roman" w:cs="Times New Roman"/>
          <w:sz w:val="28"/>
          <w:szCs w:val="28"/>
          <w:lang w:val="uk-UA"/>
        </w:rPr>
        <w:t>Природні умови України сприятливі для росту і розвитку такої цінної горіхоплідної рослини, як ліщина звичайна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8634F9" w:rsidRPr="002845A9">
        <w:rPr>
          <w:rFonts w:ascii="Times New Roman" w:hAnsi="Times New Roman" w:cs="Times New Roman"/>
          <w:i/>
          <w:sz w:val="28"/>
          <w:szCs w:val="28"/>
          <w:lang w:val="uk-UA"/>
        </w:rPr>
        <w:t>Corylus</w:t>
      </w:r>
      <w:proofErr w:type="spellEnd"/>
      <w:r w:rsidR="008634F9" w:rsidRPr="002845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634F9" w:rsidRPr="002845A9">
        <w:rPr>
          <w:rFonts w:ascii="Times New Roman" w:hAnsi="Times New Roman" w:cs="Times New Roman"/>
          <w:i/>
          <w:sz w:val="28"/>
          <w:szCs w:val="28"/>
          <w:lang w:val="uk-UA"/>
        </w:rPr>
        <w:t>avellana</w:t>
      </w:r>
      <w:proofErr w:type="spellEnd"/>
      <w:r w:rsidR="008634F9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L.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634F9" w:rsidRPr="00A42A50">
        <w:rPr>
          <w:rFonts w:ascii="Times New Roman" w:hAnsi="Times New Roman" w:cs="Times New Roman"/>
          <w:sz w:val="28"/>
          <w:szCs w:val="28"/>
          <w:lang w:val="uk-UA"/>
        </w:rPr>
        <w:t>, та її культурних сортів – фундука</w:t>
      </w:r>
      <w:r w:rsidR="00284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5A9" w:rsidRPr="00E746F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8343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B73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D15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D1597">
        <w:rPr>
          <w:rFonts w:ascii="Times New Roman" w:hAnsi="Times New Roman" w:cs="Times New Roman"/>
          <w:sz w:val="28"/>
          <w:szCs w:val="28"/>
          <w:lang w:val="uk-UA"/>
        </w:rPr>
        <w:t>, 1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845A9" w:rsidRPr="00E746F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845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4F9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Горіхи </w:t>
      </w:r>
      <w:r w:rsidR="00036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є 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сировин</w:t>
      </w:r>
      <w:r w:rsidR="00036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ою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для кондитерської, медичної, парфумерної та інших галузей</w:t>
      </w:r>
      <w:r w:rsidR="00036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0367AC" w:rsidRPr="000367AC">
        <w:rPr>
          <w:rFonts w:ascii="Times New Roman" w:eastAsia="Calibri" w:hAnsi="Times New Roman" w:cs="Times New Roman"/>
          <w:color w:val="000000"/>
          <w:sz w:val="28"/>
          <w:szCs w:val="28"/>
        </w:rPr>
        <w:t>[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="004D159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8, 12</w:t>
      </w:r>
      <w:r w:rsidR="004D159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13</w:t>
      </w:r>
      <w:r w:rsidR="000367AC" w:rsidRPr="000367AC">
        <w:rPr>
          <w:rFonts w:ascii="Times New Roman" w:eastAsia="Calibri" w:hAnsi="Times New Roman" w:cs="Times New Roman"/>
          <w:color w:val="000000"/>
          <w:sz w:val="28"/>
          <w:szCs w:val="28"/>
        </w:rPr>
        <w:t>]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="000367AC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0367A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амі рослини – це необхідний компонент лісів (дикі рослини на території України росли природно завжди) [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="004D159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5</w:t>
      </w:r>
      <w:r w:rsidR="004D159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1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</w:t>
      </w:r>
      <w:r w:rsidR="000367AC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]. </w:t>
      </w:r>
      <w:r w:rsidR="00D53226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Ліщину </w:t>
      </w:r>
      <w:r w:rsidR="000367A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53226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фундук застосовують в захисному лісорозведенні для закріплення берегів балок, ярів та інших схилів </w:t>
      </w:r>
      <w:r w:rsidR="00D53226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та їх покращення </w:t>
      </w:r>
      <w:r w:rsidR="00FD5AC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родючості </w:t>
      </w:r>
      <w:r w:rsidR="00D53226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(опалим листям, іншими рослинними рештками)</w:t>
      </w:r>
      <w:r w:rsidR="00D53226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, захисту доріг від снігових заметів. У лісовому господарстві використовується як чагарник </w:t>
      </w:r>
      <w:r w:rsidR="004D159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D53226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створенн</w:t>
      </w:r>
      <w:r w:rsidR="004D159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53226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лісових культур. Рослина придатна для </w:t>
      </w:r>
      <w:r w:rsidR="00D53226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рекультивації, рекреації, озеленення міст та населених пунктів тощо [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</w:t>
      </w:r>
      <w:r w:rsidR="00D53226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6, 9, </w:t>
      </w:r>
      <w:r w:rsidR="004D159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</w:t>
      </w:r>
      <w:r w:rsidR="002063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="00D53226" w:rsidRPr="00A42A5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].</w:t>
      </w:r>
    </w:p>
    <w:p w:rsidR="00B50BF4" w:rsidRPr="00B50BF4" w:rsidRDefault="008634F9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У 1938 році </w:t>
      </w:r>
      <w:r w:rsidR="0020633D" w:rsidRPr="00A42A50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0633D" w:rsidRPr="00A42A50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>Павленко</w:t>
      </w:r>
      <w:r w:rsidR="0020633D" w:rsidRPr="002063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33D" w:rsidRPr="00F15C9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0633D" w:rsidRPr="00F15C9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своїм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наукови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керівник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професор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33D" w:rsidRPr="00A42A5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0633D" w:rsidRPr="00A42A5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A42A50">
        <w:rPr>
          <w:rFonts w:ascii="Times New Roman" w:hAnsi="Times New Roman" w:cs="Times New Roman"/>
          <w:sz w:val="28"/>
          <w:szCs w:val="28"/>
          <w:lang w:val="uk-UA"/>
        </w:rPr>
        <w:t>П’ятницьки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2063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започаткували штучні схрещування в роді </w:t>
      </w:r>
      <w:proofErr w:type="spellStart"/>
      <w:r w:rsidRPr="004D1597">
        <w:rPr>
          <w:rFonts w:ascii="Times New Roman" w:hAnsi="Times New Roman" w:cs="Times New Roman"/>
          <w:i/>
          <w:sz w:val="28"/>
          <w:szCs w:val="28"/>
          <w:lang w:val="uk-UA"/>
        </w:rPr>
        <w:t>Corylus</w:t>
      </w:r>
      <w:proofErr w:type="spellEnd"/>
      <w:r w:rsidR="00F15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L. 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виведення нових рослин, 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могли б виконувати захисні функції в степовому лісорозведенні і </w:t>
      </w:r>
      <w:r w:rsidR="00F15C9A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приносити урожаї горіхів. До схрещувань були залучені як ліщини місцевого походження (ліщина звичайна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4F6FA8" w:rsidRPr="00A42A50">
        <w:rPr>
          <w:rFonts w:ascii="Times New Roman" w:hAnsi="Times New Roman" w:cs="Times New Roman"/>
          <w:sz w:val="28"/>
          <w:szCs w:val="28"/>
          <w:lang w:val="uk-UA"/>
        </w:rPr>
        <w:t>ліщина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звичайна </w:t>
      </w:r>
      <w:proofErr w:type="spellStart"/>
      <w:r w:rsidRPr="00A42A50">
        <w:rPr>
          <w:rFonts w:ascii="Times New Roman" w:hAnsi="Times New Roman" w:cs="Times New Roman"/>
          <w:sz w:val="28"/>
          <w:szCs w:val="28"/>
          <w:lang w:val="uk-UA"/>
        </w:rPr>
        <w:t>розсiченолистої</w:t>
      </w:r>
      <w:proofErr w:type="spellEnd"/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форми</w:t>
      </w:r>
      <w:r w:rsidR="004F6FA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, так i </w:t>
      </w:r>
      <w:proofErr w:type="spellStart"/>
      <w:r w:rsidRPr="00A42A50">
        <w:rPr>
          <w:rFonts w:ascii="Times New Roman" w:hAnsi="Times New Roman" w:cs="Times New Roman"/>
          <w:sz w:val="28"/>
          <w:szCs w:val="28"/>
          <w:lang w:val="uk-UA"/>
        </w:rPr>
        <w:t>географiчно</w:t>
      </w:r>
      <w:proofErr w:type="spellEnd"/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50BF4">
        <w:rPr>
          <w:rFonts w:ascii="Times New Roman" w:hAnsi="Times New Roman" w:cs="Times New Roman"/>
          <w:sz w:val="28"/>
          <w:szCs w:val="28"/>
          <w:lang w:val="uk-UA"/>
        </w:rPr>
        <w:t>ботанiчно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віддалені види та форми</w:t>
      </w:r>
      <w:r w:rsidR="00D53226"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50BF4">
        <w:rPr>
          <w:rFonts w:ascii="Times New Roman" w:hAnsi="Times New Roman" w:cs="Times New Roman"/>
          <w:sz w:val="28"/>
          <w:szCs w:val="28"/>
          <w:lang w:val="uk-UA"/>
        </w:rPr>
        <w:t>ведмежий горіх (</w:t>
      </w:r>
      <w:r w:rsidRPr="00B50B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C. </w:t>
      </w:r>
      <w:proofErr w:type="spellStart"/>
      <w:r w:rsidRPr="00B50BF4">
        <w:rPr>
          <w:rFonts w:ascii="Times New Roman" w:hAnsi="Times New Roman" w:cs="Times New Roman"/>
          <w:i/>
          <w:sz w:val="28"/>
          <w:szCs w:val="28"/>
          <w:lang w:val="uk-UA"/>
        </w:rPr>
        <w:t>colurna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L.), </w:t>
      </w:r>
      <w:proofErr w:type="spellStart"/>
      <w:r w:rsidRPr="00B50BF4">
        <w:rPr>
          <w:rFonts w:ascii="Times New Roman" w:hAnsi="Times New Roman" w:cs="Times New Roman"/>
          <w:sz w:val="28"/>
          <w:szCs w:val="28"/>
          <w:lang w:val="uk-UA"/>
        </w:rPr>
        <w:t>лiщина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різнолиста (</w:t>
      </w:r>
      <w:r w:rsidRPr="00B50B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C. </w:t>
      </w:r>
      <w:proofErr w:type="spellStart"/>
      <w:r w:rsidRPr="00B50BF4">
        <w:rPr>
          <w:rFonts w:ascii="Times New Roman" w:hAnsi="Times New Roman" w:cs="Times New Roman"/>
          <w:i/>
          <w:sz w:val="28"/>
          <w:szCs w:val="28"/>
          <w:lang w:val="uk-UA"/>
        </w:rPr>
        <w:t>heterophylla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50BF4">
        <w:rPr>
          <w:rFonts w:ascii="Times New Roman" w:hAnsi="Times New Roman" w:cs="Times New Roman"/>
          <w:sz w:val="28"/>
          <w:szCs w:val="28"/>
          <w:lang w:val="uk-UA"/>
        </w:rPr>
        <w:t>Fisch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>.) та фундуки.</w:t>
      </w:r>
    </w:p>
    <w:p w:rsidR="009C0A37" w:rsidRDefault="00B50BF4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BF4">
        <w:rPr>
          <w:rFonts w:ascii="Times New Roman" w:hAnsi="Times New Roman" w:cs="Times New Roman"/>
          <w:sz w:val="28"/>
          <w:szCs w:val="28"/>
          <w:lang w:val="uk-UA"/>
        </w:rPr>
        <w:t>Автори зап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ропонували </w:t>
      </w:r>
      <w:r w:rsidRPr="00B50BF4">
        <w:rPr>
          <w:rFonts w:ascii="Times New Roman" w:hAnsi="Times New Roman" w:cs="Times New Roman"/>
          <w:sz w:val="28"/>
          <w:szCs w:val="28"/>
          <w:lang w:val="uk-UA"/>
        </w:rPr>
        <w:t>вирощува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рослин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ACE">
        <w:rPr>
          <w:rFonts w:ascii="Times New Roman" w:hAnsi="Times New Roman" w:cs="Times New Roman"/>
          <w:sz w:val="28"/>
          <w:szCs w:val="28"/>
          <w:lang w:val="uk-UA"/>
        </w:rPr>
        <w:t xml:space="preserve">роду </w:t>
      </w:r>
      <w:proofErr w:type="spellStart"/>
      <w:r w:rsidR="00FD5ACE" w:rsidRPr="004D1597">
        <w:rPr>
          <w:rFonts w:ascii="Times New Roman" w:hAnsi="Times New Roman" w:cs="Times New Roman"/>
          <w:i/>
          <w:sz w:val="28"/>
          <w:szCs w:val="28"/>
          <w:lang w:val="uk-UA"/>
        </w:rPr>
        <w:t>Corylus</w:t>
      </w:r>
      <w:proofErr w:type="spellEnd"/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землях державного лісового фонду України двома шляхами.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>сумісним вирощуванням ліщини і фундука з іншими деревними породами</w:t>
      </w:r>
      <w:r w:rsidR="00F61A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Другий –</w:t>
      </w:r>
      <w:r w:rsidR="009C0A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491C" w:rsidRPr="00EE49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F61A4F">
        <w:rPr>
          <w:rFonts w:ascii="Times New Roman" w:hAnsi="Times New Roman" w:cs="Times New Roman"/>
          <w:sz w:val="28"/>
          <w:szCs w:val="28"/>
          <w:lang w:val="uk-UA"/>
        </w:rPr>
        <w:t xml:space="preserve">дослідних </w:t>
      </w:r>
      <w:r w:rsidR="00EE491C" w:rsidRPr="00B50BF4">
        <w:rPr>
          <w:rFonts w:ascii="Times New Roman" w:hAnsi="Times New Roman" w:cs="Times New Roman"/>
          <w:sz w:val="28"/>
          <w:szCs w:val="28"/>
          <w:lang w:val="uk-UA"/>
        </w:rPr>
        <w:t>колекційно-маточн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E491C"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плантаці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E491C"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фундука</w:t>
      </w:r>
      <w:r w:rsidR="00EE49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3848" w:rsidRDefault="009C0A37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35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Сумісне вирощуванням ліщини і фундука з іншими деревними породами.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шлях </w:t>
      </w:r>
      <w:r w:rsidR="00167C03">
        <w:rPr>
          <w:rFonts w:ascii="Times New Roman" w:hAnsi="Times New Roman" w:cs="Times New Roman"/>
          <w:sz w:val="28"/>
          <w:szCs w:val="28"/>
          <w:lang w:val="uk-UA"/>
        </w:rPr>
        <w:t>базу</w:t>
      </w:r>
      <w:r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167C03">
        <w:rPr>
          <w:rFonts w:ascii="Times New Roman" w:hAnsi="Times New Roman" w:cs="Times New Roman"/>
          <w:sz w:val="28"/>
          <w:szCs w:val="28"/>
          <w:lang w:val="uk-UA"/>
        </w:rPr>
        <w:t xml:space="preserve"> на т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167C03">
        <w:rPr>
          <w:rFonts w:ascii="Times New Roman" w:hAnsi="Times New Roman" w:cs="Times New Roman"/>
          <w:sz w:val="28"/>
          <w:szCs w:val="28"/>
          <w:lang w:val="uk-UA"/>
        </w:rPr>
        <w:t>, що загальна площа ліщини в природних лісах Україні становить 300 тис. 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42A8">
        <w:rPr>
          <w:rFonts w:ascii="Times New Roman" w:hAnsi="Times New Roman" w:cs="Times New Roman"/>
          <w:sz w:val="28"/>
          <w:szCs w:val="28"/>
        </w:rPr>
        <w:t>[4]</w:t>
      </w:r>
      <w:r w:rsidR="00167C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0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Одним з таких способів у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лісовому господарстві 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 xml:space="preserve">став 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винахід О.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Рябоконя</w:t>
      </w:r>
      <w:proofErr w:type="spellEnd"/>
      <w:r w:rsidR="004D384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Слюсарчука</w:t>
      </w:r>
      <w:proofErr w:type="spellEnd"/>
      <w:r w:rsidR="004F7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621" w:rsidRPr="004F762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F7621" w:rsidRPr="004F762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Спосіб вирощування сосни звичайної і горішника в свіжій судіброві</w:t>
      </w:r>
      <w:r w:rsidR="004D3848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CD7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яким запропоновано певне розміщення садивних місць в свіжому </w:t>
      </w:r>
      <w:proofErr w:type="spellStart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сугрудку</w:t>
      </w:r>
      <w:proofErr w:type="spellEnd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головної породи та фундука. Суть способу в тому, що у відносно зріджені ряди вводиться почергово в шаховому порядку через 5–6 м фундук, а після вирубки певних рядів вирощується садивний матеріал фундука і попутно на фоні розрідженого деревостану сосни можна отримати певний урожай горіхів, загалом підвищуючи прибутковість 1 га лісових угідь</w:t>
      </w:r>
      <w:r w:rsidR="00CD73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 xml:space="preserve">Автори отримали 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патент №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68095 А Україна </w:t>
      </w:r>
      <w:proofErr w:type="spellStart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>МКІ</w:t>
      </w:r>
      <w:proofErr w:type="spellEnd"/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7 А </w:t>
      </w:r>
      <w:smartTag w:uri="urn:schemas-microsoft-com:office:smarttags" w:element="metricconverter">
        <w:smartTagPr>
          <w:attr w:name="ProductID" w:val="01 G"/>
        </w:smartTagPr>
        <w:r w:rsidR="004D3848" w:rsidRPr="00A42A50">
          <w:rPr>
            <w:rFonts w:ascii="Times New Roman" w:hAnsi="Times New Roman" w:cs="Times New Roman"/>
            <w:sz w:val="28"/>
            <w:szCs w:val="28"/>
            <w:lang w:val="uk-UA"/>
          </w:rPr>
          <w:t>01 G</w:t>
        </w:r>
      </w:smartTag>
      <w:r w:rsidR="004D3848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23/00)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31AB" w:rsidRDefault="00C95E9C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 xml:space="preserve"> у 1997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1998 роках насаджень Тясминського лісництва </w:t>
      </w:r>
      <w:proofErr w:type="spellStart"/>
      <w:r w:rsidR="004F7621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="004F7621">
        <w:rPr>
          <w:rFonts w:ascii="Times New Roman" w:hAnsi="Times New Roman" w:cs="Times New Roman"/>
          <w:sz w:val="28"/>
          <w:szCs w:val="28"/>
          <w:lang w:val="uk-UA"/>
        </w:rPr>
        <w:t xml:space="preserve"> «Черкаське лісове господарство» 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 xml:space="preserve">нами </w:t>
      </w:r>
      <w:r w:rsidR="004F7621">
        <w:rPr>
          <w:rFonts w:ascii="Times New Roman" w:hAnsi="Times New Roman" w:cs="Times New Roman"/>
          <w:sz w:val="28"/>
          <w:szCs w:val="28"/>
          <w:lang w:val="uk-UA"/>
        </w:rPr>
        <w:t>було встановлено, що з 1842 га лісових культур у віці 100 років підлісок з кущових видів є лише на площі 655 га, в тому числі в насадженнях з переважанням у підліску ліщини звичайної 424 га.</w:t>
      </w:r>
      <w:r w:rsidR="005B64D3">
        <w:rPr>
          <w:rFonts w:ascii="Times New Roman" w:hAnsi="Times New Roman" w:cs="Times New Roman"/>
          <w:sz w:val="28"/>
          <w:szCs w:val="28"/>
          <w:lang w:val="uk-UA"/>
        </w:rPr>
        <w:t xml:space="preserve"> Серед насаджень природного походження кущові види займають 727 га, а з переважанням у підліску ліщини – 365 га. Доречно вказати, що ліщина в культурах цих вікових груп з’явилась не завдяки введенню їх за створення</w:t>
      </w:r>
      <w:r w:rsidR="008834B9">
        <w:rPr>
          <w:rFonts w:ascii="Times New Roman" w:hAnsi="Times New Roman" w:cs="Times New Roman"/>
          <w:sz w:val="28"/>
          <w:szCs w:val="28"/>
          <w:lang w:val="uk-UA"/>
        </w:rPr>
        <w:t xml:space="preserve">, а шляхом вегетативного поновлення після зрубування материнських кущів. Таким же способом з’являється ліщина і в насадженнях природного походження. Варто також </w:t>
      </w:r>
      <w:r w:rsidR="00345172">
        <w:rPr>
          <w:rFonts w:ascii="Times New Roman" w:hAnsi="Times New Roman" w:cs="Times New Roman"/>
          <w:sz w:val="28"/>
          <w:szCs w:val="28"/>
          <w:lang w:val="uk-UA"/>
        </w:rPr>
        <w:t>наголосити</w:t>
      </w:r>
      <w:r w:rsidR="008834B9">
        <w:rPr>
          <w:rFonts w:ascii="Times New Roman" w:hAnsi="Times New Roman" w:cs="Times New Roman"/>
          <w:sz w:val="28"/>
          <w:szCs w:val="28"/>
          <w:lang w:val="uk-UA"/>
        </w:rPr>
        <w:t xml:space="preserve">, що густий підлісок </w:t>
      </w:r>
      <w:r w:rsidR="0034517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834B9">
        <w:rPr>
          <w:rFonts w:ascii="Times New Roman" w:hAnsi="Times New Roman" w:cs="Times New Roman"/>
          <w:sz w:val="28"/>
          <w:szCs w:val="28"/>
          <w:lang w:val="uk-UA"/>
        </w:rPr>
        <w:t xml:space="preserve"> насадженнях Тясминського </w:t>
      </w:r>
      <w:r w:rsidR="00345172">
        <w:rPr>
          <w:rFonts w:ascii="Times New Roman" w:hAnsi="Times New Roman" w:cs="Times New Roman"/>
          <w:sz w:val="28"/>
          <w:szCs w:val="28"/>
          <w:lang w:val="uk-UA"/>
        </w:rPr>
        <w:t>лісництва ліщина утворила на площі 45,3 га. В цілому ж густота ліщини у підліску коливається в досить широких межах – від поодиноких кущів до кількох сотень на га. Кількість кущів ліщини в культурах з ліщиновим підліском</w:t>
      </w:r>
      <w:r w:rsidR="007B53F1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густоти коливається від 145 до 310 шт.·га</w:t>
      </w:r>
      <w:r w:rsidR="007B53F1" w:rsidRPr="0034517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7B53F1">
        <w:rPr>
          <w:rFonts w:ascii="Times New Roman" w:hAnsi="Times New Roman" w:cs="Times New Roman"/>
          <w:sz w:val="28"/>
          <w:szCs w:val="28"/>
          <w:lang w:val="uk-UA"/>
        </w:rPr>
        <w:t>, в культурах з густим підліском від 380 до 510 шт.·га</w:t>
      </w:r>
      <w:r w:rsidR="007B53F1" w:rsidRPr="0034517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7B53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7B53F1">
        <w:rPr>
          <w:rFonts w:ascii="Times New Roman" w:hAnsi="Times New Roman" w:cs="Times New Roman"/>
          <w:sz w:val="28"/>
          <w:szCs w:val="28"/>
          <w:lang w:val="uk-UA"/>
        </w:rPr>
        <w:t xml:space="preserve"> ліщина звичайна в підліску обстежених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 xml:space="preserve"> насаджень більш-менш задовільно росте в свіжих суборах і судібровах</w:t>
      </w:r>
      <w:r w:rsidR="003D54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 xml:space="preserve"> У перших вона у віці від 20 до 35 років досягає 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 xml:space="preserve">висоти 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5 м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 xml:space="preserve"> в других у віці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 xml:space="preserve"> від 15 до 45 років – 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5 м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 xml:space="preserve"> У сухих суборах ліщина звичайна зустрічається лише на площі 10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8 га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 xml:space="preserve">осте вона тут погано і на 1 га нараховується від 28 до 55 кущів висотою 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0 м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F88" w:rsidRPr="005F4F88">
        <w:rPr>
          <w:rFonts w:ascii="Times New Roman" w:hAnsi="Times New Roman" w:cs="Times New Roman"/>
          <w:sz w:val="28"/>
          <w:szCs w:val="28"/>
        </w:rPr>
        <w:t>[2</w:t>
      </w:r>
      <w:r w:rsidR="005F4F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F4F88" w:rsidRPr="005F4F88">
        <w:rPr>
          <w:rFonts w:ascii="Times New Roman" w:hAnsi="Times New Roman" w:cs="Times New Roman"/>
          <w:sz w:val="28"/>
          <w:szCs w:val="28"/>
        </w:rPr>
        <w:t xml:space="preserve"> 3]</w:t>
      </w:r>
      <w:r w:rsidR="009C56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B60" w:rsidRPr="00360A44" w:rsidRDefault="005F4F88" w:rsidP="00F056F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Ліщина звичайна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 xml:space="preserve">і фундуки 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в лісових культурах </w:t>
      </w:r>
      <w:proofErr w:type="spellStart"/>
      <w:r w:rsidR="00C95E9C">
        <w:rPr>
          <w:rFonts w:ascii="Times New Roman" w:hAnsi="Times New Roman" w:cs="Times New Roman"/>
          <w:sz w:val="28"/>
          <w:szCs w:val="28"/>
          <w:lang w:val="uk-UA"/>
        </w:rPr>
        <w:t>Дахнівського</w:t>
      </w:r>
      <w:proofErr w:type="spellEnd"/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лісництва </w:t>
      </w:r>
      <w:proofErr w:type="spellStart"/>
      <w:r w:rsidR="00C95E9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«Черкаське лісове господарство» та </w:t>
      </w:r>
      <w:proofErr w:type="spellStart"/>
      <w:r w:rsidR="00C95E9C">
        <w:rPr>
          <w:rFonts w:ascii="Times New Roman" w:hAnsi="Times New Roman" w:cs="Times New Roman"/>
          <w:sz w:val="28"/>
          <w:szCs w:val="28"/>
          <w:lang w:val="uk-UA"/>
        </w:rPr>
        <w:t>Монастерищанського</w:t>
      </w:r>
      <w:proofErr w:type="spellEnd"/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лісництва </w:t>
      </w:r>
      <w:proofErr w:type="spellStart"/>
      <w:r w:rsidR="00C95E9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«Уманське лісове господарство» за густотою знаход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>яться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в межах 400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noBreakHyphen/>
        <w:t>600 шт.·га</w:t>
      </w:r>
      <w:r w:rsidR="00C95E9C" w:rsidRPr="0034517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, які були висаджені у середині 1970-х років. Особливістю як природних, так і штучних насаджень ліщини 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>і фундуків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 xml:space="preserve"> культурах сосни 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можна вважати 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C95E9C">
        <w:rPr>
          <w:rFonts w:ascii="Times New Roman" w:hAnsi="Times New Roman" w:cs="Times New Roman"/>
          <w:sz w:val="28"/>
          <w:szCs w:val="28"/>
          <w:lang w:val="uk-UA"/>
        </w:rPr>
        <w:t xml:space="preserve"> моменти. Перший це відсутність щорічного плодонош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>ення, другий низьку урожайність. П</w:t>
      </w:r>
      <w:r w:rsidR="00C95E9C" w:rsidRPr="0090275C">
        <w:rPr>
          <w:rFonts w:ascii="Times New Roman" w:hAnsi="Times New Roman" w:cs="Times New Roman"/>
          <w:sz w:val="28"/>
          <w:szCs w:val="28"/>
          <w:lang w:val="uk-UA"/>
        </w:rPr>
        <w:t>лоди в пучках по 2–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>3, поодиноко 4</w:t>
      </w:r>
      <w:r w:rsidR="00C95E9C" w:rsidRPr="0090275C">
        <w:rPr>
          <w:rFonts w:ascii="Times New Roman" w:hAnsi="Times New Roman" w:cs="Times New Roman"/>
          <w:sz w:val="28"/>
          <w:szCs w:val="28"/>
          <w:lang w:val="uk-UA"/>
        </w:rPr>
        <w:t xml:space="preserve"> шт., 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 w:rsidR="00C95E9C" w:rsidRPr="0090275C">
        <w:rPr>
          <w:rFonts w:ascii="Times New Roman" w:hAnsi="Times New Roman" w:cs="Times New Roman"/>
          <w:sz w:val="28"/>
          <w:szCs w:val="28"/>
          <w:lang w:val="uk-UA"/>
        </w:rPr>
        <w:t xml:space="preserve"> по одному. Кущі багатостовбурні, дещо розлогі, середньої сили росту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>, урожайність –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noBreakHyphen/>
        <w:t>15</w:t>
      </w:r>
      <w:r w:rsidR="00D6106D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 xml:space="preserve"> кг·га</w:t>
      </w:r>
      <w:r w:rsidR="0090275C" w:rsidRPr="0034517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275C" w:rsidRPr="00902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 xml:space="preserve">рідше повністю відсутня або </w:t>
      </w:r>
      <w:r w:rsidR="00183840">
        <w:rPr>
          <w:rFonts w:ascii="Times New Roman" w:hAnsi="Times New Roman" w:cs="Times New Roman"/>
          <w:sz w:val="28"/>
          <w:szCs w:val="28"/>
          <w:lang w:val="uk-UA"/>
        </w:rPr>
        <w:t xml:space="preserve">наявні </w:t>
      </w:r>
      <w:r w:rsidR="0090275C">
        <w:rPr>
          <w:rFonts w:ascii="Times New Roman" w:hAnsi="Times New Roman" w:cs="Times New Roman"/>
          <w:sz w:val="28"/>
          <w:szCs w:val="28"/>
          <w:lang w:val="uk-UA"/>
        </w:rPr>
        <w:t>поодинокі плоди.</w:t>
      </w:r>
      <w:r w:rsidR="008342A8">
        <w:rPr>
          <w:rFonts w:ascii="Times New Roman" w:hAnsi="Times New Roman" w:cs="Times New Roman"/>
          <w:sz w:val="28"/>
          <w:szCs w:val="28"/>
          <w:lang w:val="uk-UA"/>
        </w:rPr>
        <w:t xml:space="preserve"> Третій – у біль сухих місцях зростання ліщина практично не плодоносить.</w:t>
      </w:r>
      <w:r w:rsidR="00FE6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ABE">
        <w:rPr>
          <w:rFonts w:ascii="Times New Roman" w:hAnsi="Times New Roman" w:cs="Times New Roman"/>
          <w:sz w:val="28"/>
          <w:szCs w:val="28"/>
          <w:lang w:val="uk-UA"/>
        </w:rPr>
        <w:t xml:space="preserve">Урожайність знаходиться в межах від </w:t>
      </w:r>
      <w:r w:rsidR="00436686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7C6ABE">
        <w:rPr>
          <w:rFonts w:ascii="Times New Roman" w:hAnsi="Times New Roman" w:cs="Times New Roman"/>
          <w:sz w:val="28"/>
          <w:szCs w:val="28"/>
          <w:lang w:val="uk-UA"/>
        </w:rPr>
        <w:t xml:space="preserve"> до 500 кг·га</w:t>
      </w:r>
      <w:r w:rsidR="007C6ABE" w:rsidRPr="007C6AB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9A119A">
        <w:rPr>
          <w:rFonts w:ascii="Times New Roman" w:hAnsi="Times New Roman" w:cs="Times New Roman"/>
          <w:sz w:val="28"/>
          <w:szCs w:val="28"/>
          <w:lang w:val="uk-UA"/>
        </w:rPr>
        <w:t>, різного наповнення і розмірів.</w:t>
      </w:r>
      <w:r w:rsidR="00AB1B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B60" w:rsidRPr="00360A44">
        <w:rPr>
          <w:rStyle w:val="8"/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Горіхи різних видів ліщини у </w:t>
      </w:r>
      <w:r w:rsidR="00AB1B60" w:rsidRPr="00360A44">
        <w:rPr>
          <w:rStyle w:val="8"/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великій кількості дотепер збирають з дикорослих рослин у місцях їхнього</w:t>
      </w:r>
      <w:r w:rsidR="00AB1B60" w:rsidRPr="00360A44">
        <w:rPr>
          <w:rStyle w:val="a6"/>
          <w:rFonts w:eastAsiaTheme="minorEastAsia"/>
          <w:color w:val="000000"/>
          <w:lang w:val="uk-UA"/>
        </w:rPr>
        <w:t xml:space="preserve"> природного поширення. За підрахунками Ф.</w:t>
      </w:r>
      <w:r w:rsidR="00AB1B60">
        <w:rPr>
          <w:rStyle w:val="a6"/>
          <w:rFonts w:eastAsiaTheme="minorEastAsia"/>
          <w:color w:val="000000"/>
          <w:lang w:val="uk-UA"/>
        </w:rPr>
        <w:t> </w:t>
      </w:r>
      <w:r w:rsidR="00AB1B60" w:rsidRPr="00360A44">
        <w:rPr>
          <w:rStyle w:val="a6"/>
          <w:rFonts w:eastAsiaTheme="minorEastAsia"/>
          <w:color w:val="000000"/>
          <w:lang w:val="uk-UA"/>
        </w:rPr>
        <w:t>А.</w:t>
      </w:r>
      <w:r w:rsidR="00AB1B60">
        <w:rPr>
          <w:rStyle w:val="a6"/>
          <w:rFonts w:eastAsiaTheme="minorEastAsia"/>
          <w:color w:val="000000"/>
          <w:lang w:val="uk-UA"/>
        </w:rPr>
        <w:t> </w:t>
      </w:r>
      <w:r w:rsidR="00AB1B60" w:rsidRPr="00360A44">
        <w:rPr>
          <w:rStyle w:val="a6"/>
          <w:rFonts w:eastAsiaTheme="minorEastAsia"/>
          <w:color w:val="000000"/>
          <w:lang w:val="uk-UA"/>
        </w:rPr>
        <w:t xml:space="preserve">Павленка </w:t>
      </w:r>
      <w:r w:rsidR="00AB1B60" w:rsidRPr="00AB1B60">
        <w:rPr>
          <w:rStyle w:val="a6"/>
          <w:rFonts w:eastAsiaTheme="minorEastAsia"/>
          <w:color w:val="000000"/>
          <w:lang w:val="uk-UA"/>
        </w:rPr>
        <w:t>[</w:t>
      </w:r>
      <w:r w:rsidR="0020633D">
        <w:rPr>
          <w:rStyle w:val="a6"/>
          <w:rFonts w:eastAsiaTheme="minorEastAsia"/>
          <w:color w:val="000000"/>
          <w:lang w:val="uk-UA"/>
        </w:rPr>
        <w:t>6</w:t>
      </w:r>
      <w:r w:rsidR="00AB1B60" w:rsidRPr="00AB1B60">
        <w:rPr>
          <w:rStyle w:val="a6"/>
          <w:rFonts w:eastAsiaTheme="minorEastAsia"/>
          <w:color w:val="000000"/>
          <w:lang w:val="uk-UA"/>
        </w:rPr>
        <w:t>]</w:t>
      </w:r>
      <w:r w:rsidR="00FE6AA4">
        <w:rPr>
          <w:rStyle w:val="a6"/>
          <w:rFonts w:eastAsiaTheme="minorEastAsia"/>
          <w:color w:val="000000"/>
          <w:lang w:val="uk-UA"/>
        </w:rPr>
        <w:t xml:space="preserve"> </w:t>
      </w:r>
      <w:r w:rsidR="00AB1B60">
        <w:rPr>
          <w:rStyle w:val="a6"/>
          <w:rFonts w:eastAsiaTheme="minorEastAsia"/>
          <w:color w:val="000000"/>
          <w:lang w:val="uk-UA"/>
        </w:rPr>
        <w:t>лише</w:t>
      </w:r>
      <w:r w:rsidR="00AB1B60" w:rsidRPr="00360A44">
        <w:rPr>
          <w:rStyle w:val="a6"/>
          <w:rFonts w:eastAsiaTheme="minorEastAsia"/>
          <w:color w:val="000000"/>
          <w:lang w:val="uk-UA"/>
        </w:rPr>
        <w:t xml:space="preserve"> у лісах України середньорічний збір гор</w:t>
      </w:r>
      <w:r w:rsidR="00AB1B60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="00AB1B60" w:rsidRPr="00360A44">
        <w:rPr>
          <w:rStyle w:val="a6"/>
          <w:rFonts w:eastAsiaTheme="minorEastAsia"/>
          <w:color w:val="000000"/>
          <w:lang w:val="uk-UA"/>
        </w:rPr>
        <w:t>х</w:t>
      </w:r>
      <w:r w:rsidR="00AB1B60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="00AB1B60" w:rsidRPr="00360A44">
        <w:rPr>
          <w:rStyle w:val="a6"/>
          <w:rFonts w:eastAsiaTheme="minorEastAsia"/>
          <w:color w:val="000000"/>
          <w:lang w:val="uk-UA"/>
        </w:rPr>
        <w:t xml:space="preserve">в </w:t>
      </w:r>
      <w:r w:rsidR="00ED63FE" w:rsidRPr="00ED63FE">
        <w:rPr>
          <w:rStyle w:val="a9"/>
          <w:rFonts w:ascii="Times New Roman" w:eastAsiaTheme="minorEastAsia" w:hAnsi="Times New Roman" w:cs="Times New Roman"/>
          <w:i w:val="0"/>
          <w:color w:val="000000"/>
          <w:sz w:val="28"/>
          <w:szCs w:val="28"/>
          <w:lang w:val="uk-UA"/>
        </w:rPr>
        <w:t>ліщини звичайної</w:t>
      </w:r>
      <w:r w:rsidR="00AB1B60" w:rsidRPr="00360A44">
        <w:rPr>
          <w:rStyle w:val="a9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r w:rsidR="00AB1B60" w:rsidRPr="00360A44">
        <w:rPr>
          <w:rStyle w:val="a6"/>
          <w:rFonts w:eastAsiaTheme="minorEastAsia"/>
          <w:color w:val="000000"/>
          <w:lang w:val="uk-UA"/>
        </w:rPr>
        <w:t xml:space="preserve">сягає до 7,8 тис. тон. Однак вимоги сировинного ринку </w:t>
      </w:r>
      <w:r w:rsidR="009A119A">
        <w:rPr>
          <w:rStyle w:val="a6"/>
          <w:rFonts w:eastAsiaTheme="minorEastAsia"/>
          <w:color w:val="000000"/>
          <w:lang w:val="uk-UA"/>
        </w:rPr>
        <w:t xml:space="preserve">горіхової </w:t>
      </w:r>
      <w:r w:rsidR="00AB1B60" w:rsidRPr="00360A44">
        <w:rPr>
          <w:rStyle w:val="a6"/>
          <w:rFonts w:eastAsiaTheme="minorEastAsia"/>
          <w:color w:val="000000"/>
          <w:lang w:val="uk-UA"/>
        </w:rPr>
        <w:t>продукції щодо його стандартизації і стабільності викликали потребу у створенні культурних сортів і промислових насаджень для виробництва.</w:t>
      </w:r>
    </w:p>
    <w:p w:rsidR="00BA13F6" w:rsidRDefault="009C0A37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3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Створення </w:t>
      </w:r>
      <w:r w:rsidR="002A1D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дослідних </w:t>
      </w:r>
      <w:r w:rsidRPr="00CB7350">
        <w:rPr>
          <w:rFonts w:ascii="Times New Roman" w:hAnsi="Times New Roman" w:cs="Times New Roman"/>
          <w:b/>
          <w:sz w:val="28"/>
          <w:szCs w:val="28"/>
          <w:lang w:val="uk-UA"/>
        </w:rPr>
        <w:t>колекційно-маточних плантацій фундука.</w:t>
      </w:r>
      <w:r w:rsidRPr="009C0A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 xml:space="preserve">Як показав більш ніж 60-річний досвід, особливу увагу необхідно зосередити на удосконалені агротехнологічних прийомів 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>веден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 в уже існуючих насадженнях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710798" w:rsidRPr="00710798">
        <w:rPr>
          <w:rFonts w:ascii="Times New Roman" w:hAnsi="Times New Roman" w:cs="Times New Roman"/>
          <w:sz w:val="28"/>
          <w:szCs w:val="28"/>
          <w:lang w:val="uk-UA"/>
        </w:rPr>
        <w:t>колекційно-маточн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10798" w:rsidRPr="00710798">
        <w:rPr>
          <w:rFonts w:ascii="Times New Roman" w:hAnsi="Times New Roman" w:cs="Times New Roman"/>
          <w:sz w:val="28"/>
          <w:szCs w:val="28"/>
          <w:lang w:val="uk-UA"/>
        </w:rPr>
        <w:t xml:space="preserve"> плантаці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 xml:space="preserve">ях </w:t>
      </w:r>
      <w:r w:rsidR="002A1DCA">
        <w:rPr>
          <w:rFonts w:ascii="Times New Roman" w:hAnsi="Times New Roman" w:cs="Times New Roman"/>
          <w:sz w:val="28"/>
          <w:szCs w:val="28"/>
          <w:lang w:val="uk-UA"/>
        </w:rPr>
        <w:t xml:space="preserve">різного призначення 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>створенн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 xml:space="preserve"> плантацій промислового призначення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 xml:space="preserve"> а для цього необхідно знати 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>морфологічні</w:t>
      </w:r>
      <w:r w:rsidR="00710798" w:rsidRPr="00C8204B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сортів і клонів фундука.</w:t>
      </w:r>
      <w:r w:rsidR="007107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F496E" w:rsidRDefault="00BA13F6" w:rsidP="00F056FF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Лісостепу </w:t>
      </w:r>
      <w:r w:rsidRPr="00BA13F6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EE31AB" w:rsidRPr="00BA13F6">
        <w:rPr>
          <w:rFonts w:ascii="Times New Roman" w:hAnsi="Times New Roman" w:cs="Times New Roman"/>
          <w:sz w:val="28"/>
          <w:szCs w:val="28"/>
          <w:lang w:val="uk-UA"/>
        </w:rPr>
        <w:t xml:space="preserve">колекційно-маточні плантації </w:t>
      </w:r>
      <w:r w:rsidRPr="00BA13F6">
        <w:rPr>
          <w:rFonts w:ascii="Times New Roman" w:hAnsi="Times New Roman" w:cs="Times New Roman"/>
          <w:sz w:val="28"/>
          <w:szCs w:val="28"/>
          <w:lang w:val="uk-UA"/>
        </w:rPr>
        <w:t xml:space="preserve">були створені </w:t>
      </w:r>
      <w:r w:rsidR="00EE31AB" w:rsidRPr="00BA13F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A13F6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Харківській, Черкаській, Кіровоградській, Вінницькій та інших областях</w:t>
      </w:r>
      <w:r>
        <w:rPr>
          <w:rFonts w:ascii="Times New Roman" w:hAnsi="Times New Roman" w:cs="Times New Roman"/>
          <w:sz w:val="28"/>
          <w:szCs w:val="28"/>
          <w:lang w:val="uk-UA"/>
        </w:rPr>
        <w:t>. За цей час накопичено значний досвід</w:t>
      </w:r>
      <w:r w:rsidR="002063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499A" w:rsidRDefault="00710798" w:rsidP="00F056FF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67C03">
        <w:rPr>
          <w:rFonts w:ascii="Times New Roman" w:hAnsi="Times New Roman" w:cs="Times New Roman"/>
          <w:sz w:val="28"/>
          <w:szCs w:val="28"/>
          <w:lang w:val="uk-UA"/>
        </w:rPr>
        <w:t xml:space="preserve">а дослідженнями вчених </w:t>
      </w:r>
      <w:proofErr w:type="spellStart"/>
      <w:r w:rsidR="0090119C" w:rsidRPr="0090119C">
        <w:rPr>
          <w:rFonts w:ascii="Times New Roman" w:hAnsi="Times New Roman" w:cs="Times New Roman"/>
          <w:sz w:val="28"/>
          <w:szCs w:val="28"/>
          <w:lang w:val="uk-UA"/>
        </w:rPr>
        <w:t>УкрНДІЛГА</w:t>
      </w:r>
      <w:proofErr w:type="spellEnd"/>
      <w:r w:rsidR="0090119C" w:rsidRPr="00396E16">
        <w:rPr>
          <w:sz w:val="28"/>
          <w:szCs w:val="28"/>
          <w:lang w:val="uk-UA"/>
        </w:rPr>
        <w:t xml:space="preserve"> </w:t>
      </w:r>
      <w:r w:rsidRPr="00444925">
        <w:rPr>
          <w:rFonts w:ascii="Times New Roman" w:hAnsi="Times New Roman" w:cs="Times New Roman"/>
          <w:sz w:val="28"/>
          <w:szCs w:val="28"/>
        </w:rPr>
        <w:t>[</w:t>
      </w:r>
      <w:r w:rsidR="0020633D" w:rsidRPr="004449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449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633D" w:rsidRPr="0044492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D1597" w:rsidRPr="004449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4925" w:rsidRPr="0044492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44492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119C">
        <w:rPr>
          <w:rFonts w:ascii="Times New Roman" w:hAnsi="Times New Roman" w:cs="Times New Roman"/>
          <w:sz w:val="28"/>
          <w:szCs w:val="28"/>
          <w:lang w:val="uk-UA"/>
        </w:rPr>
        <w:t>відомо, що д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B50BF4" w:rsidRPr="00A42A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задоволення потреб у горіхах фундука потрібно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, щоб під цими насадженнями </w:t>
      </w:r>
      <w:r w:rsidR="009011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Україні було зайнято приблизно 50 тис. га. </w:t>
      </w:r>
      <w:r w:rsidR="0090119C">
        <w:rPr>
          <w:rFonts w:ascii="Times New Roman" w:hAnsi="Times New Roman" w:cs="Times New Roman"/>
          <w:sz w:val="28"/>
          <w:szCs w:val="28"/>
          <w:lang w:val="uk-UA"/>
        </w:rPr>
        <w:t>Однак,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на цей час</w:t>
      </w:r>
      <w:r w:rsidR="009011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вони займають лише близько 500 га. Тобто, щоб повністю задовольнити потребу в горіхах, потрібно майже в сто разів розширити площу під фундуками, а також п</w:t>
      </w:r>
      <w:r w:rsidR="003833CF">
        <w:rPr>
          <w:rFonts w:ascii="Times New Roman" w:hAnsi="Times New Roman" w:cs="Times New Roman"/>
          <w:sz w:val="28"/>
          <w:szCs w:val="28"/>
          <w:lang w:val="uk-UA"/>
        </w:rPr>
        <w:t>окращити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агротехн</w:t>
      </w:r>
      <w:r w:rsidR="00C8204B">
        <w:rPr>
          <w:rFonts w:ascii="Times New Roman" w:hAnsi="Times New Roman" w:cs="Times New Roman"/>
          <w:sz w:val="28"/>
          <w:szCs w:val="28"/>
          <w:lang w:val="uk-UA"/>
        </w:rPr>
        <w:t>ологічні прийоми</w:t>
      </w:r>
      <w:r w:rsidR="00B50BF4"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їх вирощування та догляд за ними.</w:t>
      </w:r>
      <w:r w:rsidR="009011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499A" w:rsidRDefault="00BF496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У 50-ті роки минулого століття роботи по селекції були розширені за рахунок залучення в селекційний процес фундуків із Азербайджану та Краснодарського краю. Застосовуючи методи акліматизації, масового та індивідуального відбору були отримані нові цінні форми фундуків, які вегетативно розмножувались і застосовувались для створення насаджень різного цільового призначення. Так, з 56 клонів, </w:t>
      </w:r>
      <w:r w:rsidR="003833CF">
        <w:rPr>
          <w:rFonts w:ascii="Times New Roman" w:hAnsi="Times New Roman" w:cs="Times New Roman"/>
          <w:sz w:val="28"/>
          <w:szCs w:val="28"/>
          <w:lang w:val="uk-UA"/>
        </w:rPr>
        <w:t>які зростали на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дослідній ділянці площею </w:t>
      </w:r>
      <w:smartTag w:uri="urn:schemas-microsoft-com:office:smarttags" w:element="metricconverter">
        <w:smartTagPr>
          <w:attr w:name="ProductID" w:val="0,8 га"/>
        </w:smartTagPr>
        <w:r w:rsidRPr="00BF496E">
          <w:rPr>
            <w:rFonts w:ascii="Times New Roman" w:hAnsi="Times New Roman" w:cs="Times New Roman"/>
            <w:sz w:val="28"/>
            <w:szCs w:val="28"/>
            <w:lang w:val="uk-UA"/>
          </w:rPr>
          <w:t>0,8 га</w:t>
        </w:r>
      </w:smartTag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, тільки 11 клонів мали середню урожайність, що становила більше 5 ц/га, із них 3 клони були з урожайністю 10 ц/га і більше, 4 клони – 8–9 ц/га. Це вказує на важливість використання високоврожайних сортів </w:t>
      </w:r>
      <w:r w:rsidR="003833C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створенн</w:t>
      </w:r>
      <w:r w:rsidR="003833C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промислових плантацій. Значно вища врожайність сортів фундука на державних сортодільницях, а саме: Кіровоградська ДСД – сорти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E6AA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>нтябрський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16,3 ц/га, «Шедевр» – 16,1 ц/га, «Степовий-83» – 15,6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Братолюбівський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13,8 ц/га, «Кіровоградський» – 13,8 ц/га, «3юйдівський» – 13,7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Давидівський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12,6 ц/га, «Урожайний-80» – 12,5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Поб</w:t>
      </w:r>
      <w:r w:rsidR="00FE6AA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-74» – 11,8 ц/га; Мелітопольська ДСД (фундук на зрошувальній ділянці, Запорізька обл.) урожайність сортів в окремі роки становила 30–40 ц/га [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44925"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10, 12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42A50" w:rsidRPr="00A42A50" w:rsidRDefault="00BF496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селекційних робіт в 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УкрНДІЛГА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виведено більше 50 сортів фундука, з них 12 було 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занесено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в Державний Реєстр сортів рослин України: «Болградська новинка», «Боровський», «Дар Павленко», «Клиновидний», «Корончатий»,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Лозівський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шаровидний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», «Пиріжок», «Ракетний», «Сріблястий», «Степовий-83», «Шедевр» і «Шоколадний» [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10, 11, 12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5047AE" w:rsidRPr="005B499A" w:rsidRDefault="004D30BC" w:rsidP="00F05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Морфологічну</w:t>
      </w:r>
      <w:r w:rsidR="005047AE"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характеристику найбільш цінних гібридних рослин 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 xml:space="preserve">фундука </w:t>
      </w:r>
      <w:r w:rsidR="005047AE" w:rsidRPr="005B499A">
        <w:rPr>
          <w:rFonts w:ascii="Times New Roman" w:hAnsi="Times New Roman" w:cs="Times New Roman"/>
          <w:sz w:val="28"/>
          <w:szCs w:val="28"/>
          <w:lang w:val="uk-UA"/>
        </w:rPr>
        <w:t>наводимо</w:t>
      </w:r>
      <w:r w:rsidR="005B499A">
        <w:rPr>
          <w:rFonts w:ascii="Times New Roman" w:hAnsi="Times New Roman" w:cs="Times New Roman"/>
          <w:sz w:val="28"/>
          <w:szCs w:val="28"/>
          <w:lang w:val="uk-UA"/>
        </w:rPr>
        <w:t xml:space="preserve"> за працями </w:t>
      </w:r>
      <w:r w:rsidR="000808FA" w:rsidRPr="00084A5C">
        <w:rPr>
          <w:rFonts w:ascii="Times New Roman" w:hAnsi="Times New Roman" w:cs="Times New Roman"/>
          <w:sz w:val="28"/>
          <w:szCs w:val="28"/>
        </w:rPr>
        <w:t>Ф.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08FA" w:rsidRPr="00084A5C">
        <w:rPr>
          <w:rFonts w:ascii="Times New Roman" w:hAnsi="Times New Roman" w:cs="Times New Roman"/>
          <w:sz w:val="28"/>
          <w:szCs w:val="28"/>
        </w:rPr>
        <w:t>А.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0808FA" w:rsidRPr="00084A5C">
        <w:rPr>
          <w:rFonts w:ascii="Times New Roman" w:hAnsi="Times New Roman" w:cs="Times New Roman"/>
          <w:sz w:val="28"/>
          <w:szCs w:val="28"/>
        </w:rPr>
        <w:t>Павленк</w:t>
      </w:r>
      <w:proofErr w:type="spellEnd"/>
      <w:r w:rsidR="000808F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08FA" w:rsidRPr="00084A5C">
        <w:rPr>
          <w:rFonts w:ascii="Times New Roman" w:hAnsi="Times New Roman" w:cs="Times New Roman"/>
          <w:sz w:val="28"/>
          <w:szCs w:val="28"/>
        </w:rPr>
        <w:t>, Ф.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08FA" w:rsidRPr="00084A5C">
        <w:rPr>
          <w:rFonts w:ascii="Times New Roman" w:hAnsi="Times New Roman" w:cs="Times New Roman"/>
          <w:sz w:val="28"/>
          <w:szCs w:val="28"/>
        </w:rPr>
        <w:t>Л.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08FA" w:rsidRPr="00084A5C">
        <w:rPr>
          <w:rFonts w:ascii="Times New Roman" w:hAnsi="Times New Roman" w:cs="Times New Roman"/>
          <w:sz w:val="28"/>
          <w:szCs w:val="28"/>
        </w:rPr>
        <w:t>Щепоть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808FA" w:rsidRPr="00084A5C">
        <w:rPr>
          <w:rFonts w:ascii="Times New Roman" w:hAnsi="Times New Roman" w:cs="Times New Roman"/>
          <w:sz w:val="28"/>
          <w:szCs w:val="28"/>
        </w:rPr>
        <w:t>в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08FA" w:rsidRPr="00084A5C">
        <w:rPr>
          <w:rFonts w:ascii="Times New Roman" w:hAnsi="Times New Roman" w:cs="Times New Roman"/>
          <w:sz w:val="28"/>
          <w:szCs w:val="28"/>
        </w:rPr>
        <w:t>, В.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08FA">
        <w:rPr>
          <w:rFonts w:ascii="Times New Roman" w:hAnsi="Times New Roman" w:cs="Times New Roman"/>
          <w:sz w:val="28"/>
          <w:szCs w:val="28"/>
        </w:rPr>
        <w:t>И.</w:t>
      </w:r>
      <w:r w:rsidR="000808FA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0808FA" w:rsidRPr="00084A5C">
        <w:rPr>
          <w:rFonts w:ascii="Times New Roman" w:hAnsi="Times New Roman" w:cs="Times New Roman"/>
          <w:sz w:val="28"/>
          <w:szCs w:val="28"/>
        </w:rPr>
        <w:t>Добровольс</w:t>
      </w:r>
      <w:proofErr w:type="spellEnd"/>
      <w:r w:rsidR="000808F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08FA" w:rsidRPr="00084A5C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="000808FA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080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8FA" w:rsidRPr="000808FA">
        <w:rPr>
          <w:rFonts w:ascii="Times New Roman" w:hAnsi="Times New Roman" w:cs="Times New Roman"/>
          <w:sz w:val="28"/>
          <w:szCs w:val="28"/>
        </w:rPr>
        <w:t>[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808FA" w:rsidRPr="000808FA">
        <w:rPr>
          <w:rFonts w:ascii="Times New Roman" w:hAnsi="Times New Roman" w:cs="Times New Roman"/>
          <w:sz w:val="28"/>
          <w:szCs w:val="28"/>
        </w:rPr>
        <w:t>]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44925" w:rsidRPr="005E2BD8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44925" w:rsidRPr="005E2BD8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44925" w:rsidRPr="005E2BD8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0808FA" w:rsidRPr="000808FA">
        <w:rPr>
          <w:rFonts w:ascii="Times New Roman" w:hAnsi="Times New Roman" w:cs="Times New Roman"/>
          <w:sz w:val="28"/>
          <w:szCs w:val="28"/>
        </w:rPr>
        <w:t xml:space="preserve"> [</w:t>
      </w:r>
      <w:r w:rsidR="00444925">
        <w:rPr>
          <w:rFonts w:ascii="Times New Roman" w:hAnsi="Times New Roman" w:cs="Times New Roman"/>
          <w:sz w:val="28"/>
          <w:szCs w:val="28"/>
          <w:lang w:val="uk-UA"/>
        </w:rPr>
        <w:t>8, 9, 10, 12</w:t>
      </w:r>
      <w:r w:rsidR="000808FA" w:rsidRPr="000808FA">
        <w:rPr>
          <w:rFonts w:ascii="Times New Roman" w:hAnsi="Times New Roman" w:cs="Times New Roman"/>
          <w:sz w:val="28"/>
          <w:szCs w:val="28"/>
        </w:rPr>
        <w:t>]</w:t>
      </w:r>
      <w:r w:rsidR="005047AE" w:rsidRPr="005B49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1A79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33–10 («Урожайний» х «Грандіозний»).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Чагарник висотою 5,5 м, діаметром крони 6 м. Вік надземної частини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1,2 м. В кущах залишки сухих стовбурців 3 шт./кущ, найбільш товсті з них на висоті 1,3 м. мають діаметр приблизно 2,5 см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ухих стовбурців – 8 шт./кущ, товщина на висоті 1,3 м – 4,0–4,7 см</w:t>
      </w:r>
      <w:r w:rsidR="00D71A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скелетних стовбурців на плодоношення – 4 шт./кущ, на висоті 1,3 м у їх переважної більшості діаметр 3,5–4 см</w:t>
      </w:r>
      <w:r w:rsidR="003833C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18 шт./кущ,  діаметр на висоті 1,3 м 2–2,8 см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ота 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5 шт./кущ, діаметром 0,8–1,3 см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висотою до 1,8 м – до 10 шт./кущ, є такі що усихають. Загалом кущ характеризується тим, що у його складі відносно багато сухих стовбурців та замінників, мала кількість плодоносних стовбурців. Доцільно провести господарський догляд за кущем (формування крони, прорідження).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FCF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33–13 («Урожайний» х «Грандіозний»).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Чагарник висотою 3,7 м, діаметром крони 4 м. Вік надземної частини 23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роки. Життєвий стан – 4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1,2 м. В кущах залишків сухих стовбурців немає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ухих стовбурців – 3 шт./кущ, товщина на висоті 1,3 м – 2–2,5 см; скелетних стовбурців на плодоношення – 12 шт./кущ, на висоті 1,3 м у їх переважної більшості діаметр 2,5–2,8 см; замінники – 10 шт./кущ, діаметр на висоті 1,3 м 2–2,5 см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ота 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 м) – 10 шт./кущ, діаметром 0,9–1,5 см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шт., переважно усихає (ненадійна).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FCF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33–14 («Урожайний» х «Грандіозний»).</w:t>
      </w:r>
      <w:r w:rsidR="00A90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Чагарник висотою 4,5 м, діаметром крони 5 м. Вік надземної частини 23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роки. Життєвий стан – 4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1,1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м. Сухих стовбурців – 4 шт./кущ,  товщина на висоті 1,3 м – 2,5–3,2 см</w:t>
      </w:r>
      <w:r w:rsidR="00A90FCF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7 шт./кущ,  на висоті 1,3 м у їх переважної більшості діаметр 2,5 – 3,3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5 шт./кущ,  діаметр на висоті 1,3 м 1,5–2,3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отою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5 шт./кущ, діаметром приблизно 1см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шт., ненадійна.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12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33–19 («Урожайний» х «Грандіозний»).</w:t>
      </w:r>
      <w:r w:rsidR="00367D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4,5 м, </w:t>
      </w:r>
      <w:r w:rsidR="00FE6AA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іаметром крони  5 м. Вік надземної частини 23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роки. Життєвий стан – 4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1,2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м. Сухих стовбурців – 5 шт./кущ,  товщина на висоті 1,3 м – 2,5–3,0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5 шт./кущ, а висоті 1,3 м у їх переважної більшості діаметр 3–3,7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12 шт./кущ, діаметр на висоті 1,3 м 2 – 2,5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елика парость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lastRenderedPageBreak/>
        <w:t>(вис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. 3,5–4 м) – 7 шт./кущ, діаметром 1–1,5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шт., ненадійна.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12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34–11 («Урожайний» х «Бомба»).</w:t>
      </w:r>
      <w:r w:rsidR="00367D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 м, діаметром крони 5 м. Вік надземної частини 23 роки. Життєвий стан – 4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стовбурців – до 3 шт./кущ, товщина на висоті 1,3 м – 2,5–3,5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15 шт./кущ, на висоті 1,3 м у їх переважної більшості діаметр – 2,5–3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5 шт./кущ, діаметр на висоті 1,3 м – 2–2,5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10 шт./кущ, діаметром 1 – 1,3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шт., ненадійна.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12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34–12 («Урожайний» х «Бомба»).</w:t>
      </w:r>
      <w:r w:rsidR="00367D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5,7 м, діаметром крони 6 м. Вік надземної частини –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стовбурців – 5 шт./кущ,  товщина на висоті 1,3 м – 2,5–3,5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15 шт./кущ, на висоті 1,3 м у їх переважної більшості діаметр – 2,5–3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5 шт./кущ, діаметр на висоті 1,3 м – 1,5–2,0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10 шт./кущ, діаметром 1–1,3 см</w:t>
      </w:r>
      <w:r w:rsidR="00367D12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шт., ненадійна.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12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34–14 («Урожайний» х «Бомба»).</w:t>
      </w:r>
      <w:r w:rsidR="00367D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5,7 м, діаметром крони 4,5 м. Вік надземної частини –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стовбурців – 10 шт./кущ,  товщина на висоті 1,3 м – 2,0–3,5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4 шт./кущ, на висоті 1,3 м у їх переважної більшості діаметр – 3–3,5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15 шт./кущ, діаметр на висоті 1,3 м – 2,0–2,6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до 5 шт./кущ, діаметром 1–1,5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до 2-х м – відсутня. Кущ характеризується тим, що він має ознаки сорту «Бомба»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його складі відносно багато сухих стовбурців та замінників, мала кількість плодоносних стовбурців.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D5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34–15 («Урожайний» х «Бомба»).</w:t>
      </w:r>
      <w:r w:rsidR="007F26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3,4 м, діаметром крони 3,5 м. Вік надземної частини –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та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усихаючих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стовбурців – 7 шт./кущ, товщина на висоті 1,3 м – 2,0–2,5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4 шт./кущ, на висоті 1,3 м у їх переважної більшості діаметр – 2,5–2,8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7 шт./кущ, діаметр на висоті 1,3 м – 2,0–2,5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 м) – до 5 шт./кущ, діаметром 1–1,5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шт./кущ, ненадійна. Кущ характеризується відносно малими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розмірами.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D5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34–20 («Урожайний» х «Бомба»).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5,3 м, діаметром крони 5 м. Вік надземної частини – 23 роки. Життєвий стан – 4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стовбурців – 5 шт./кущ,  товщина на висоті 1,3 м – 2,0–3,5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5 шт./кущ, а висоті 1,3 м у їх переважної більшості діаметр – 3 см; замінники  – 7 шт./кущ, діаметр на висоті 1,3 м – 2,0–2,5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3,5–4 м) – до 5 шт./кущ, діаметром 1–1,5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до 2-х м – відсутня. Кущ характеризується тим, що він має ознаки сорту «Бомба»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його складі відносно мало стовбурців, гілки відростають на стовбурцях з більш гострим кутом, горіхи кулясті.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D5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34–22 («Урожайний» х «Бомба»).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4,7 м, діаметром крони 4,7 м. Вік надземної частини –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і усихаючи стовбурців – 5 шт./кущ, товщина на висоті 1,3 м – 2,5–3,5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7 шт./кущ, на висоті 1,3 м у їх переважної більшості діаметр – 3 – 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10 шт./кущ, діаметр на висоті 1,3 м – 2,0–2,6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3–4 м) – до 10 шт./кущ, діаметром 1–1,5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до 2-х м – 5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шт./кущ, ненадійна, сохне.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D5">
        <w:rPr>
          <w:rFonts w:ascii="Times New Roman" w:hAnsi="Times New Roman" w:cs="Times New Roman"/>
          <w:i/>
          <w:sz w:val="28"/>
          <w:szCs w:val="28"/>
          <w:lang w:val="uk-UA"/>
        </w:rPr>
        <w:t>Міжсортовий гібрид 34–23 («Урожайний» х «Бомба»).</w:t>
      </w:r>
      <w:r w:rsidR="007F26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5,5 м, діаметром крони 5,0 м. Вік надземної частини – 23 роки. Життєвий стан – 3 бали. Рясність плодоношення – </w:t>
      </w:r>
      <w:r w:rsidR="00CE3A5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A5A">
        <w:rPr>
          <w:rFonts w:ascii="Times New Roman" w:hAnsi="Times New Roman" w:cs="Times New Roman"/>
          <w:sz w:val="28"/>
          <w:szCs w:val="28"/>
          <w:lang w:val="uk-UA"/>
        </w:rPr>
        <w:t>балів.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Діаметр розростання у прикореневій частині – 1,0 м. Сухих і усихаючи стовбурців – 5 шт./кущ, товщина на висоті 1,3 м – 2,5–3,3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7 шт./кущ,  на висоті 1,3 м у їх переважної більшості діаметр – 3–3,5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10 шт./кущ, діаметр на висоті 1,3 м – 2,0–2,6 см</w:t>
      </w:r>
      <w:r w:rsidR="007F26D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3–4 м) – до 10 шт./кущ, діаметром 0,9–1,5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до 2-х м – 5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шт./кущ, ненадійна, сохне.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Гібрид 35–8 («Урожайний» х Ліщина звичайна ф. </w:t>
      </w:r>
      <w:proofErr w:type="spellStart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розсіченолиста</w:t>
      </w:r>
      <w:proofErr w:type="spellEnd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  <w:r w:rsidR="00CF3246" w:rsidRPr="005B4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5,0 м, діаметром крони 5,5 м. Вік надземної частини – 23 роки. Життєвий стан – 4(5) бали. Рясність плодоношення – </w:t>
      </w:r>
      <w:r w:rsidRPr="000270D0">
        <w:rPr>
          <w:rFonts w:ascii="Times New Roman" w:hAnsi="Times New Roman" w:cs="Times New Roman"/>
          <w:sz w:val="28"/>
          <w:szCs w:val="28"/>
          <w:lang w:val="uk-UA"/>
        </w:rPr>
        <w:t>4 б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али. Діаметр розростання у прикореневій частині – 1,3 м. Сухих та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усихаючих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стовбурців – 4 шт./кущ, товщина на висоті 1,3 м – 2,6–4,0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20 шт./кущ, на висоті 1,3 м у їх переважної більшості діаметр – 2,5–3,0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15 шт./кущ, діаметр на висоті 1,3 м – 1,2–1,7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 м) – до 15 шт./кущ, діаметром 0,8–1,0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шт./кущ, ненадійна. Кущ характеризується відносно малими розмірами листяних пластинок.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Гібрид 35–13 («Урожайний» х Ліщина звичайна ф. </w:t>
      </w:r>
      <w:proofErr w:type="spellStart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розсіченолиста</w:t>
      </w:r>
      <w:proofErr w:type="spellEnd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  <w:r w:rsidR="00CF3246" w:rsidRPr="005B4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5,0 м, діаметром крони 5,0 м. Вік надземної частини – 23 роки. Життєвий стан – 4 бали. Рясність плодоношення – 4 бали. Діаметр розростання у прикореневій частині – 1 м. Сухих та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усихаючих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стовбурців – 5 шт./кущ, товщина на висоті 1,3 м – 3,2–4,0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3 шт./кущ, на висоті 1,3 м діаметр – 3,3–3,8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10 шт./кущ, діаметр на висоті 1,3 м – 2,0–2,5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 м) – до 12 шт./кущ, діаметром 1,0–1,3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шт./кущ, ненадійна. Кущ характеризується компактністю, що властиво ліщині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розсіченолистній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Гібрид 35–14 («Урожайний» х Ліщина звичайна ф. </w:t>
      </w:r>
      <w:proofErr w:type="spellStart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розсіченолиста</w:t>
      </w:r>
      <w:proofErr w:type="spellEnd"/>
      <w:r w:rsidRPr="000270D0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Чагарник висотою 5,0 м, діаметром крони 5,0 м. Вік надземної частини – 23 роки. Життєвий стан – 4 бали. Рясність плодоношення – 4 бали. Діаметр розростання у прикореневій частині – 1 м. Сухих та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усихаючих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стовбурців – 3 шт./кущ, товщина на висоті 1,3 м – 2,2–2,7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7 шт./кущ, на висоті 1,3 м діаметр – 3,3–4,0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7 шт./кущ, діаметр на висоті 1,3 м – 2,0–2,5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елика парость (вис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3,5 м) – 8 шт./кущ, діаметром 1,0–1,3 см</w:t>
      </w:r>
      <w:r w:rsidR="000270D0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шт./кущ, практично її немає. Кущ характеризується компактністю, що властиво ліщині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розсіченолистній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28F">
        <w:rPr>
          <w:rFonts w:ascii="Times New Roman" w:hAnsi="Times New Roman" w:cs="Times New Roman"/>
          <w:i/>
          <w:sz w:val="28"/>
          <w:szCs w:val="28"/>
          <w:lang w:val="uk-UA"/>
        </w:rPr>
        <w:t>Міжвидовий гібрид 35–4 («Урожайний» х Ліщина різнолиста (далекосхідна).</w:t>
      </w:r>
      <w:r w:rsidR="001072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Чагарник висотою 3,7 м, діаметром крони 4,0 м. Вік надземної частини – 23 роки. Життєвий стан – 4 бали. Рясність плодоношення – 1 бал. Діаметр розростання у прикореневій частині – 2 м. Сухих стовбурців – 5 шт./кущ, товщина на висоті 1,3 м – 1,8–2,2 см</w:t>
      </w:r>
      <w:r w:rsidR="0010728F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10 шт./кущ, на висоті 1,3 м діаметр – 1,8–2,4 см</w:t>
      </w:r>
      <w:r w:rsidR="0010728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20–25 шт./кущ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, діаметр на висоті 1,3 м – 0,8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1,5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(вис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до 1,7 м) – 20–30 шт./кущ, 30 % усихає. Кущ має ознаки ліщини далекосхідної: утворення великої кількості парості, розростання у прикореневій частині куща, морфологія листя, форма обгортки та горіха. 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A5">
        <w:rPr>
          <w:rFonts w:ascii="Times New Roman" w:hAnsi="Times New Roman" w:cs="Times New Roman"/>
          <w:i/>
          <w:sz w:val="28"/>
          <w:szCs w:val="28"/>
          <w:lang w:val="uk-UA"/>
        </w:rPr>
        <w:t>Міжвидовий гібрид 35–15 («Урожайний» х Ліщина різнолиста (далекосхідна).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Чагарник висотою 4,6 м, діаметром крони 5,0 м. Вік надземної частини – 23 роки. Життєвий стан – 4 бали. Рясність плодоношення – 4 бали. Діаметр розростання у прикореневій частині – 1,3 м. Сухих стовбурців – 4 шт./кущ, товщина на висоті 1,3 м – 2,6–2,8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18 шт./кущ, на висоті 1,3 м діаметр – 3,0–3,7 см; замінники – 12 шт./кущ, діаметр на висоті 1,3 м – 2,0–2,5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(вис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ота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2,5–3,5 м) – 20–25 шт./кущ, діаметр на вис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оті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1,3 м – 1–2 см, 20 % усихає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10 шт./кущ, 20 % суха. Кущ має ознаки ліщини далекосхідної: утворення великої кількості парості,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морфологія листя. Доцільно провести господарський догляд за кущем (формування крони, прорідження).  </w:t>
      </w:r>
    </w:p>
    <w:p w:rsidR="005047AE" w:rsidRPr="005B499A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A5">
        <w:rPr>
          <w:rFonts w:ascii="Times New Roman" w:hAnsi="Times New Roman" w:cs="Times New Roman"/>
          <w:i/>
          <w:sz w:val="28"/>
          <w:szCs w:val="28"/>
          <w:lang w:val="uk-UA"/>
        </w:rPr>
        <w:t>Сорт «Урожайний» від вільного запилення (контроль).</w:t>
      </w:r>
      <w:r w:rsidRPr="005B4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Чагарники висотою 4,6–6,2 м, діаметром крони 4,0–5,5 м. Вік надземної частини – 23 роки. Життєвий стан – 3–4 бали. Рясність плодоношення – 1–4 бали. Діаметр розростання у прикореневій частині – 1–1,3 м. Сухих стовбурців – 3–5 шт./кущ, товщина на висоті 1,3 м – 2,5–4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келетних стовбурців на плодоношення – 6–9 шт./кущ, на висоті 1,3 м діаметр – 2,5–4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амінники – 6–10 шт./кущ, діаметр на висоті 1,3 м – 2,0–2,5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арость крупна (вис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отою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2,5– 3,5 м) – 5–8 шт./кущ, діаметр на вис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оті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1,3 м – 0,8–1,5 см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арость до 2-х м – до 5 шт./кущ, ненадійна. Кущі мають ознаки сорту «Урожайний».  Доцільно провести господарський догляд за кущами (формування крони, прорідження).  </w:t>
      </w:r>
    </w:p>
    <w:p w:rsidR="00453690" w:rsidRDefault="005047A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499A">
        <w:rPr>
          <w:rFonts w:ascii="Times New Roman" w:hAnsi="Times New Roman" w:cs="Times New Roman"/>
          <w:sz w:val="28"/>
          <w:szCs w:val="28"/>
          <w:lang w:val="uk-UA"/>
        </w:rPr>
        <w:t>Отже, кращі за плодоношенням, життєвим станом, наслідуванням господарсько-цінних ознак та інших особливостей міжсортові гібриди («Урожайний» х «Грандіозний») – 33–10, 33–13, 33–14, 33–19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 xml:space="preserve">. Також 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7 міжсортових гібридів («Урожайний» х «Бомба») – 34–11, 34–12, 34–14, 34–15, 34–20, 34–22, 34–23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ри гібриди («Урожайний» х 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іщина звичайна ф. </w:t>
      </w:r>
      <w:proofErr w:type="spellStart"/>
      <w:r w:rsidRPr="005B499A">
        <w:rPr>
          <w:rFonts w:ascii="Times New Roman" w:hAnsi="Times New Roman" w:cs="Times New Roman"/>
          <w:sz w:val="28"/>
          <w:szCs w:val="28"/>
          <w:lang w:val="uk-UA"/>
        </w:rPr>
        <w:t>розсіченолиста</w:t>
      </w:r>
      <w:proofErr w:type="spellEnd"/>
      <w:r w:rsidRPr="005B499A">
        <w:rPr>
          <w:rFonts w:ascii="Times New Roman" w:hAnsi="Times New Roman" w:cs="Times New Roman"/>
          <w:sz w:val="28"/>
          <w:szCs w:val="28"/>
          <w:lang w:val="uk-UA"/>
        </w:rPr>
        <w:t>) – 35–8, 35–13, 35–14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ва міжвидов</w:t>
      </w:r>
      <w:r w:rsidR="004B59A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 xml:space="preserve"> гібриди («Урожайний» х Ліщина різнолиста (далекосхідна) – 35–</w:t>
      </w:r>
      <w:r w:rsidR="0045369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499A">
        <w:rPr>
          <w:rFonts w:ascii="Times New Roman" w:hAnsi="Times New Roman" w:cs="Times New Roman"/>
          <w:sz w:val="28"/>
          <w:szCs w:val="28"/>
          <w:lang w:val="uk-UA"/>
        </w:rPr>
        <w:t>, 35–15, а також дана характеристика кущів, вирощених з горіхів від вільного запилення сорту «Урожайний» (контрольні рослини)</w:t>
      </w:r>
      <w:r w:rsidR="00ED6E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6B60" w:rsidRDefault="00AD3B8A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У сприятливих </w:t>
      </w:r>
      <w:proofErr w:type="spellStart"/>
      <w:r w:rsidRPr="00AD3B8A">
        <w:rPr>
          <w:rFonts w:ascii="Times New Roman" w:hAnsi="Times New Roman" w:cs="Times New Roman"/>
          <w:sz w:val="28"/>
          <w:szCs w:val="28"/>
          <w:lang w:val="uk-UA"/>
        </w:rPr>
        <w:t>лісорослинних</w:t>
      </w:r>
      <w:proofErr w:type="spellEnd"/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умовах у віці 10 років висота рослин та діаметр крони становлять 3–</w:t>
      </w:r>
      <w:smartTag w:uri="urn:schemas-microsoft-com:office:smarttags" w:element="metricconverter">
        <w:smartTagPr>
          <w:attr w:name="ProductID" w:val="4 метри"/>
        </w:smartTagPr>
        <w:r w:rsidRPr="00AD3B8A">
          <w:rPr>
            <w:rFonts w:ascii="Times New Roman" w:hAnsi="Times New Roman" w:cs="Times New Roman"/>
            <w:sz w:val="28"/>
            <w:szCs w:val="28"/>
            <w:lang w:val="uk-UA"/>
          </w:rPr>
          <w:t>4 метри</w:t>
        </w:r>
      </w:smartTag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. Вступає фундук в пору плодоношення на 3–5 рік, рослини насіннєвого походження – в 6–8 років. Найвища врожайність спостерігається в віці з 8–10 до 20–25 років, – йдеться про вік надземної частини рослин, оскільки сама вона може рости 100–150 років і більше. Для досягнення максимального врожаю доцільно проводити формування кущів. Його розпочинають з 6-ти років. Оптимальна кількість стовбурів, що залишається в кущах коливається від 3 до 12 в залежності від густоти посадки. 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6 м між кущами (оптимальне розміщення рослин на плантаціях 6 х 6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>м ), вони формуються з 9–12 стовбурців.</w:t>
      </w:r>
      <w:r w:rsidR="007C6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– 5-ти метровій від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стані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– 6–8 шт., 4 м – 4–5 шт., 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а за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посад</w:t>
      </w:r>
      <w:r w:rsidR="00F5105C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на віддалі між кущами </w:t>
      </w:r>
      <w:smartTag w:uri="urn:schemas-microsoft-com:office:smarttags" w:element="metricconverter">
        <w:smartTagPr>
          <w:attr w:name="ProductID" w:val="3 м"/>
        </w:smartTagPr>
        <w:r w:rsidRPr="00AD3B8A">
          <w:rPr>
            <w:rFonts w:ascii="Times New Roman" w:hAnsi="Times New Roman" w:cs="Times New Roman"/>
            <w:sz w:val="28"/>
            <w:szCs w:val="28"/>
            <w:lang w:val="uk-UA"/>
          </w:rPr>
          <w:t>3 м</w:t>
        </w:r>
      </w:smartTag>
      <w:r w:rsidRPr="00AD3B8A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рекомендується залишати тільки 3–4 стовбури</w:t>
      </w:r>
      <w:r w:rsidR="007C6A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6B60" w:rsidRPr="00360A44" w:rsidRDefault="00E40138" w:rsidP="00F05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0138">
        <w:rPr>
          <w:rFonts w:ascii="Times New Roman" w:hAnsi="Times New Roman" w:cs="Times New Roman"/>
          <w:b/>
          <w:sz w:val="28"/>
          <w:szCs w:val="28"/>
          <w:lang w:val="uk-UA"/>
        </w:rPr>
        <w:t>Створення промислових плантаційних насаджень</w:t>
      </w:r>
      <w:r w:rsidR="0068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фундука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8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B60">
        <w:rPr>
          <w:rStyle w:val="a6"/>
          <w:rFonts w:eastAsiaTheme="minorEastAsia"/>
          <w:color w:val="000000"/>
          <w:lang w:val="uk-UA"/>
        </w:rPr>
        <w:t>Н</w:t>
      </w:r>
      <w:r w:rsidR="00BD6B60" w:rsidRPr="00360A44">
        <w:rPr>
          <w:rStyle w:val="a6"/>
          <w:rFonts w:eastAsiaTheme="minorEastAsia"/>
          <w:color w:val="000000"/>
          <w:lang w:val="uk-UA"/>
        </w:rPr>
        <w:t>а сьогодні жодна установа в Україні не готова розпочати широкомасштабне виробництво садивного матеріалу фундука для фермерських господарств.</w:t>
      </w:r>
    </w:p>
    <w:p w:rsidR="003C21EC" w:rsidRDefault="00D133B2" w:rsidP="003C21EC">
      <w:pPr>
        <w:spacing w:after="0" w:line="240" w:lineRule="auto"/>
        <w:ind w:firstLine="709"/>
        <w:jc w:val="both"/>
        <w:rPr>
          <w:rStyle w:val="a6"/>
          <w:rFonts w:eastAsiaTheme="minorEastAsia"/>
          <w:color w:val="00000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2006 року в</w:t>
      </w:r>
      <w:r w:rsidR="00684345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Національному дендрологічному парку «Софіївка» в місті Умані </w:t>
      </w:r>
      <w:r w:rsidR="00AB1B60">
        <w:rPr>
          <w:rFonts w:ascii="Times New Roman" w:hAnsi="Times New Roman" w:cs="Times New Roman"/>
          <w:sz w:val="28"/>
          <w:szCs w:val="28"/>
          <w:lang w:val="uk-UA"/>
        </w:rPr>
        <w:t xml:space="preserve">вперше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розпочато створення</w:t>
      </w:r>
      <w:r w:rsidR="005B5226">
        <w:rPr>
          <w:rFonts w:ascii="Times New Roman" w:hAnsi="Times New Roman" w:cs="Times New Roman"/>
          <w:sz w:val="28"/>
          <w:szCs w:val="28"/>
          <w:lang w:val="uk-UA"/>
        </w:rPr>
        <w:t xml:space="preserve"> на площі 10 га </w:t>
      </w:r>
      <w:r w:rsidR="0093499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B5226">
        <w:rPr>
          <w:rFonts w:ascii="Times New Roman" w:hAnsi="Times New Roman" w:cs="Times New Roman"/>
          <w:sz w:val="28"/>
          <w:szCs w:val="28"/>
          <w:lang w:val="uk-UA"/>
        </w:rPr>
        <w:t>Фундуков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5B52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24AC">
        <w:rPr>
          <w:rFonts w:ascii="Times New Roman" w:hAnsi="Times New Roman" w:cs="Times New Roman"/>
          <w:sz w:val="28"/>
          <w:szCs w:val="28"/>
          <w:lang w:val="uk-UA"/>
        </w:rPr>
        <w:t>розсадник</w:t>
      </w:r>
      <w:r w:rsidR="00AB1B6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3499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24AC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5124AC" w:rsidRPr="00360A44">
        <w:rPr>
          <w:rStyle w:val="a6"/>
          <w:rFonts w:eastAsiaTheme="minorEastAsia"/>
          <w:color w:val="000000"/>
          <w:lang w:val="uk-UA"/>
        </w:rPr>
        <w:t xml:space="preserve">має на меті створення нової технології прискореного розмноження кращих </w:t>
      </w:r>
      <w:r w:rsidR="005124AC" w:rsidRPr="00360A44">
        <w:rPr>
          <w:rStyle w:val="7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вітчизняних </w:t>
      </w:r>
      <w:r w:rsidR="005124AC" w:rsidRPr="00360A44">
        <w:rPr>
          <w:rStyle w:val="a6"/>
          <w:rFonts w:eastAsiaTheme="minorEastAsia"/>
          <w:color w:val="000000"/>
          <w:lang w:val="uk-UA"/>
        </w:rPr>
        <w:t xml:space="preserve">сортів </w:t>
      </w:r>
      <w:r w:rsidR="005124AC" w:rsidRPr="00360A44">
        <w:rPr>
          <w:rStyle w:val="7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фу</w:t>
      </w:r>
      <w:r w:rsidR="005124AC" w:rsidRPr="00360A44">
        <w:rPr>
          <w:rStyle w:val="a6"/>
          <w:rFonts w:eastAsiaTheme="minorEastAsia"/>
          <w:color w:val="000000"/>
          <w:lang w:val="uk-UA"/>
        </w:rPr>
        <w:t>ндука</w:t>
      </w:r>
      <w:r w:rsidR="005124AC">
        <w:rPr>
          <w:rStyle w:val="a6"/>
          <w:rFonts w:eastAsiaTheme="minorEastAsia"/>
          <w:color w:val="000000"/>
          <w:lang w:val="uk-UA"/>
        </w:rPr>
        <w:t xml:space="preserve">. </w:t>
      </w:r>
      <w:r w:rsidR="003C21EC">
        <w:rPr>
          <w:rStyle w:val="a6"/>
          <w:rFonts w:eastAsiaTheme="minorEastAsia"/>
          <w:color w:val="000000"/>
          <w:lang w:val="uk-UA"/>
        </w:rPr>
        <w:t xml:space="preserve">Для цього переважну більшість садивного сортового матеріалу завезено з колекцій Дослідно-селекційного дендрологічного лісового центру «Веселі Боковеньки», </w:t>
      </w:r>
      <w:proofErr w:type="spellStart"/>
      <w:r w:rsidR="003C21EC">
        <w:rPr>
          <w:rStyle w:val="a6"/>
          <w:rFonts w:eastAsiaTheme="minorEastAsia"/>
          <w:color w:val="000000"/>
          <w:lang w:val="uk-UA"/>
        </w:rPr>
        <w:t>Мліївського</w:t>
      </w:r>
      <w:proofErr w:type="spellEnd"/>
      <w:r w:rsidR="003C21EC">
        <w:rPr>
          <w:rStyle w:val="a6"/>
          <w:rFonts w:eastAsiaTheme="minorEastAsia"/>
          <w:color w:val="000000"/>
          <w:lang w:val="uk-UA"/>
        </w:rPr>
        <w:t xml:space="preserve"> інституту садівництва ім. Л. П. Симиренка та Інституту садівництва Української академії аграрних наук. </w:t>
      </w:r>
      <w:r w:rsidR="005124AC">
        <w:rPr>
          <w:rStyle w:val="a6"/>
          <w:rFonts w:eastAsiaTheme="minorEastAsia"/>
          <w:color w:val="000000"/>
          <w:lang w:val="uk-UA"/>
        </w:rPr>
        <w:t>З</w:t>
      </w:r>
      <w:r w:rsidR="005124AC" w:rsidRPr="00360A44">
        <w:rPr>
          <w:rStyle w:val="a6"/>
          <w:rFonts w:eastAsiaTheme="minorEastAsia"/>
          <w:color w:val="000000"/>
          <w:lang w:val="uk-UA"/>
        </w:rPr>
        <w:t xml:space="preserve">апровадження цієї </w:t>
      </w:r>
      <w:r w:rsidR="005124AC" w:rsidRPr="00360A44">
        <w:rPr>
          <w:rStyle w:val="a6"/>
          <w:rFonts w:eastAsiaTheme="minorEastAsia"/>
          <w:color w:val="000000"/>
          <w:lang w:val="uk-UA"/>
        </w:rPr>
        <w:lastRenderedPageBreak/>
        <w:t xml:space="preserve">технології </w:t>
      </w:r>
      <w:r w:rsidR="00AB1B60">
        <w:rPr>
          <w:rStyle w:val="a6"/>
          <w:rFonts w:eastAsiaTheme="minorEastAsia"/>
          <w:color w:val="000000"/>
          <w:lang w:val="uk-UA"/>
        </w:rPr>
        <w:t xml:space="preserve">з однієї сторони </w:t>
      </w:r>
      <w:r w:rsidR="005124AC">
        <w:rPr>
          <w:rStyle w:val="a6"/>
          <w:rFonts w:eastAsiaTheme="minorEastAsia"/>
          <w:color w:val="000000"/>
          <w:lang w:val="uk-UA"/>
        </w:rPr>
        <w:t>дасть можливість</w:t>
      </w:r>
      <w:r w:rsidR="005124AC" w:rsidRPr="00360A44">
        <w:rPr>
          <w:rStyle w:val="a6"/>
          <w:rFonts w:eastAsiaTheme="minorEastAsia"/>
          <w:color w:val="000000"/>
          <w:lang w:val="uk-UA"/>
        </w:rPr>
        <w:t xml:space="preserve"> </w:t>
      </w:r>
      <w:r w:rsidR="005124AC">
        <w:rPr>
          <w:rStyle w:val="a6"/>
          <w:rFonts w:eastAsiaTheme="minorEastAsia"/>
          <w:color w:val="000000"/>
          <w:lang w:val="uk-UA"/>
        </w:rPr>
        <w:t>розпочати підготовку фахівців-</w:t>
      </w:r>
      <w:r w:rsidR="005124AC" w:rsidRPr="00360A44">
        <w:rPr>
          <w:rStyle w:val="a6"/>
          <w:rFonts w:eastAsiaTheme="minorEastAsia"/>
          <w:color w:val="000000"/>
          <w:lang w:val="uk-UA"/>
        </w:rPr>
        <w:t>фермер</w:t>
      </w:r>
      <w:r w:rsidR="005124AC">
        <w:rPr>
          <w:rStyle w:val="a6"/>
          <w:rFonts w:eastAsiaTheme="minorEastAsia"/>
          <w:color w:val="000000"/>
          <w:lang w:val="uk-UA"/>
        </w:rPr>
        <w:t>ів для широко</w:t>
      </w:r>
      <w:r w:rsidR="003C21EC">
        <w:rPr>
          <w:rStyle w:val="a6"/>
          <w:rFonts w:eastAsiaTheme="minorEastAsia"/>
          <w:color w:val="000000"/>
          <w:lang w:val="uk-UA"/>
        </w:rPr>
        <w:t>го</w:t>
      </w:r>
      <w:r w:rsidR="005124AC">
        <w:rPr>
          <w:rStyle w:val="a6"/>
          <w:rFonts w:eastAsiaTheme="minorEastAsia"/>
          <w:color w:val="000000"/>
          <w:lang w:val="uk-UA"/>
        </w:rPr>
        <w:t xml:space="preserve"> впровадження </w:t>
      </w:r>
      <w:r w:rsidR="008064D3">
        <w:rPr>
          <w:rStyle w:val="a6"/>
          <w:rFonts w:eastAsiaTheme="minorEastAsia"/>
          <w:color w:val="000000"/>
          <w:lang w:val="uk-UA"/>
        </w:rPr>
        <w:t>промислового вирощування фундука в Україні</w:t>
      </w:r>
      <w:r w:rsidR="00664CC8">
        <w:rPr>
          <w:rStyle w:val="a6"/>
          <w:rFonts w:eastAsiaTheme="minorEastAsia"/>
          <w:color w:val="000000"/>
          <w:lang w:val="uk-UA"/>
        </w:rPr>
        <w:t>, а з іншої</w:t>
      </w:r>
      <w:r w:rsidR="00AB1B60">
        <w:rPr>
          <w:rStyle w:val="a6"/>
          <w:rFonts w:eastAsiaTheme="minorEastAsia"/>
          <w:color w:val="000000"/>
          <w:lang w:val="uk-UA"/>
        </w:rPr>
        <w:t xml:space="preserve"> забезпечить </w:t>
      </w:r>
      <w:r w:rsidR="003C21EC">
        <w:rPr>
          <w:rStyle w:val="a6"/>
          <w:rFonts w:eastAsiaTheme="minorEastAsia"/>
          <w:color w:val="000000"/>
          <w:lang w:val="uk-UA"/>
        </w:rPr>
        <w:t xml:space="preserve">їх </w:t>
      </w:r>
      <w:r w:rsidR="00AB1B60">
        <w:rPr>
          <w:rStyle w:val="a6"/>
          <w:rFonts w:eastAsiaTheme="minorEastAsia"/>
          <w:color w:val="000000"/>
          <w:lang w:val="uk-UA"/>
        </w:rPr>
        <w:t>садивним матеріалом</w:t>
      </w:r>
      <w:r w:rsidR="00664CC8">
        <w:rPr>
          <w:rStyle w:val="a6"/>
          <w:rFonts w:eastAsiaTheme="minorEastAsia"/>
          <w:color w:val="000000"/>
          <w:lang w:val="uk-UA"/>
        </w:rPr>
        <w:t xml:space="preserve"> </w:t>
      </w:r>
      <w:r w:rsidR="00664CC8" w:rsidRPr="00664CC8">
        <w:rPr>
          <w:rStyle w:val="a6"/>
          <w:rFonts w:eastAsiaTheme="minorEastAsia"/>
          <w:color w:val="000000"/>
          <w:lang w:val="uk-UA"/>
        </w:rPr>
        <w:t>[1]</w:t>
      </w:r>
      <w:r w:rsidR="008064D3">
        <w:rPr>
          <w:rStyle w:val="a6"/>
          <w:rFonts w:eastAsiaTheme="minorEastAsia"/>
          <w:color w:val="000000"/>
          <w:lang w:val="uk-UA"/>
        </w:rPr>
        <w:t>.</w:t>
      </w:r>
      <w:r w:rsidR="003C21EC">
        <w:rPr>
          <w:rStyle w:val="a6"/>
          <w:rFonts w:eastAsiaTheme="minorEastAsia"/>
          <w:color w:val="000000"/>
          <w:lang w:val="uk-UA"/>
        </w:rPr>
        <w:t xml:space="preserve"> </w:t>
      </w:r>
    </w:p>
    <w:p w:rsidR="003C21EC" w:rsidRDefault="00AB1B60" w:rsidP="00F056FF">
      <w:pPr>
        <w:spacing w:after="0" w:line="240" w:lineRule="auto"/>
        <w:ind w:firstLine="709"/>
        <w:jc w:val="both"/>
        <w:rPr>
          <w:rStyle w:val="a6"/>
          <w:rFonts w:eastAsiaTheme="minorEastAsia"/>
          <w:color w:val="000000"/>
          <w:lang w:val="uk-UA"/>
        </w:rPr>
      </w:pPr>
      <w:r>
        <w:rPr>
          <w:rStyle w:val="a6"/>
          <w:rFonts w:eastAsiaTheme="minorEastAsia"/>
          <w:color w:val="000000"/>
          <w:lang w:val="uk-UA"/>
        </w:rPr>
        <w:t>Я</w:t>
      </w:r>
      <w:r w:rsidR="008064D3" w:rsidRPr="00360A44">
        <w:rPr>
          <w:rStyle w:val="a6"/>
          <w:rFonts w:eastAsiaTheme="minorEastAsia"/>
          <w:color w:val="000000"/>
          <w:lang w:val="uk-UA"/>
        </w:rPr>
        <w:t>к показ</w:t>
      </w:r>
      <w:r w:rsidR="008064D3">
        <w:rPr>
          <w:rStyle w:val="a6"/>
          <w:rFonts w:eastAsiaTheme="minorEastAsia"/>
          <w:color w:val="000000"/>
          <w:lang w:val="uk-UA"/>
        </w:rPr>
        <w:t>ують</w:t>
      </w:r>
      <w:r w:rsidR="008064D3" w:rsidRPr="00360A44">
        <w:rPr>
          <w:rStyle w:val="a6"/>
          <w:rFonts w:eastAsiaTheme="minorEastAsia"/>
          <w:color w:val="000000"/>
          <w:lang w:val="uk-UA"/>
        </w:rPr>
        <w:t xml:space="preserve"> дослідження, природні </w:t>
      </w:r>
      <w:r w:rsidR="003C21EC">
        <w:rPr>
          <w:rStyle w:val="a6"/>
          <w:rFonts w:eastAsiaTheme="minorEastAsia"/>
          <w:color w:val="000000"/>
          <w:lang w:val="uk-UA"/>
        </w:rPr>
        <w:t xml:space="preserve">та </w:t>
      </w:r>
      <w:r w:rsidR="008064D3" w:rsidRPr="00360A44">
        <w:rPr>
          <w:rStyle w:val="a6"/>
          <w:rFonts w:eastAsiaTheme="minorEastAsia"/>
          <w:color w:val="000000"/>
          <w:lang w:val="uk-UA"/>
        </w:rPr>
        <w:t>кліматичні умови всіх г</w:t>
      </w:r>
      <w:r w:rsidR="008064D3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ео</w:t>
      </w:r>
      <w:r w:rsidR="008064D3" w:rsidRPr="00360A44">
        <w:rPr>
          <w:rStyle w:val="a6"/>
          <w:rFonts w:eastAsiaTheme="minorEastAsia"/>
          <w:color w:val="000000"/>
          <w:lang w:val="uk-UA"/>
        </w:rPr>
        <w:t xml:space="preserve">графічних зон України цілком задовольняють потребу у температурних умовах і тривалості фотоперіоду </w:t>
      </w:r>
      <w:r w:rsidR="008064D3">
        <w:rPr>
          <w:rStyle w:val="a6"/>
          <w:rFonts w:eastAsiaTheme="minorEastAsia"/>
          <w:color w:val="000000"/>
          <w:lang w:val="uk-UA"/>
        </w:rPr>
        <w:t>в</w:t>
      </w:r>
      <w:r w:rsidR="008064D3" w:rsidRPr="00360A44">
        <w:rPr>
          <w:rStyle w:val="Candara"/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і</w:t>
      </w:r>
      <w:r w:rsidR="008064D3" w:rsidRPr="00360A44">
        <w:rPr>
          <w:rStyle w:val="a6"/>
          <w:rFonts w:eastAsiaTheme="minorEastAsia"/>
          <w:color w:val="000000"/>
          <w:lang w:val="uk-UA"/>
        </w:rPr>
        <w:t>тчизняних сортів фундука</w:t>
      </w:r>
      <w:r w:rsidR="003C21EC">
        <w:rPr>
          <w:rStyle w:val="a6"/>
          <w:rFonts w:eastAsiaTheme="minorEastAsia"/>
          <w:color w:val="000000"/>
          <w:lang w:val="uk-UA"/>
        </w:rPr>
        <w:t>. Щ</w:t>
      </w:r>
      <w:r w:rsidR="008064D3" w:rsidRPr="00360A44">
        <w:rPr>
          <w:rStyle w:val="a6"/>
          <w:rFonts w:eastAsiaTheme="minorEastAsia"/>
          <w:color w:val="000000"/>
          <w:lang w:val="uk-UA"/>
        </w:rPr>
        <w:t>одо решти умов, то більшість із них регулюється агротехн</w:t>
      </w:r>
      <w:r w:rsidR="008064D3">
        <w:rPr>
          <w:rStyle w:val="a6"/>
          <w:rFonts w:eastAsiaTheme="minorEastAsia"/>
          <w:color w:val="000000"/>
          <w:lang w:val="uk-UA"/>
        </w:rPr>
        <w:t>ологічними прийомами.</w:t>
      </w:r>
    </w:p>
    <w:p w:rsidR="007C6ABE" w:rsidRDefault="00084A5C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A5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A42A50">
        <w:rPr>
          <w:lang w:val="uk-UA"/>
        </w:rPr>
        <w:t xml:space="preserve"> </w:t>
      </w:r>
      <w:r w:rsidR="007C6ABE" w:rsidRPr="007C6ABE">
        <w:rPr>
          <w:rFonts w:ascii="Times New Roman" w:hAnsi="Times New Roman" w:cs="Times New Roman"/>
          <w:sz w:val="28"/>
          <w:szCs w:val="28"/>
          <w:lang w:val="uk-UA"/>
        </w:rPr>
        <w:t>1. У процесі виведення українських сортів фундука та впровадження їх в практику створювались плантації різного цільового призначення: селекційні, первинного та державного сортовипробування, науково-виробничі, промислові, колекційні – всі вони, як частина генофонду рослин України є національним надбанням, яке потребує збереження, примноження, вивчення та ефективного використання.</w:t>
      </w:r>
    </w:p>
    <w:p w:rsidR="0017228C" w:rsidRDefault="007C6ABE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7C6ABE">
        <w:rPr>
          <w:rFonts w:ascii="Times New Roman" w:hAnsi="Times New Roman" w:cs="Times New Roman"/>
          <w:sz w:val="28"/>
          <w:szCs w:val="28"/>
          <w:lang w:val="uk-UA"/>
        </w:rPr>
        <w:t xml:space="preserve">Сумісне вирощуванням ліщини і фундука з іншими деревними породами </w:t>
      </w:r>
      <w:r>
        <w:rPr>
          <w:rFonts w:ascii="Times New Roman" w:hAnsi="Times New Roman" w:cs="Times New Roman"/>
          <w:sz w:val="28"/>
          <w:szCs w:val="28"/>
          <w:lang w:val="uk-UA"/>
        </w:rPr>
        <w:t>малоефективне у порівнянні з плантаційним</w:t>
      </w:r>
      <w:r w:rsidR="003C21EC">
        <w:rPr>
          <w:rFonts w:ascii="Times New Roman" w:hAnsi="Times New Roman" w:cs="Times New Roman"/>
          <w:sz w:val="28"/>
          <w:szCs w:val="28"/>
          <w:lang w:val="uk-UA"/>
        </w:rPr>
        <w:t>, але заслуговує на увагу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Урожайність знаходиться в межах від </w:t>
      </w:r>
      <w:r w:rsidR="003C21E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0 до 500 кг·га</w:t>
      </w:r>
      <w:r w:rsidRPr="007C6AB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="00BC7F70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умов місцезростання і типу лісу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228C" w:rsidRDefault="0017228C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C6ABE" w:rsidRPr="007C6ABE">
        <w:rPr>
          <w:rFonts w:ascii="Times New Roman" w:hAnsi="Times New Roman" w:cs="Times New Roman"/>
          <w:sz w:val="28"/>
          <w:szCs w:val="28"/>
          <w:lang w:val="uk-UA"/>
        </w:rPr>
        <w:t>Створення колекційно-маточних плантацій фундука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перспективним</w:t>
      </w:r>
      <w:r w:rsidR="007C6ABE" w:rsidRPr="00CB73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72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56 клонів, що були на обліку </w:t>
      </w:r>
      <w:r w:rsidR="00BC7F70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11 клонів мали середню багатовікову урожайність, що становила більше 5 ц/га, із них 3 клони були з урожайністю 10 ц/га і більше, 4 клони – 8–9 ц/га. Це вказує на важливість використання високоврожайних сортів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створенн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F496E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промислових плантацій. Значно вища врожайність сортів фундука на державних сортодільницях, а саме: Кіровоградська ДСД – сорти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Сєнтябрський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16,3 ц/га, «Шедевр» – 16,1 ц/га, «Степовий-83» – 15,6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Братолюбівський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13,8 ц/га, «Кіровоградський» – 13,8 ц/га, «3юйдівський» – 13,7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Давидівський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» – 12,6 ц/га, «Урожайний-80» – 12,5 ц/га, «</w:t>
      </w:r>
      <w:proofErr w:type="spellStart"/>
      <w:r w:rsidRPr="00BF496E">
        <w:rPr>
          <w:rFonts w:ascii="Times New Roman" w:hAnsi="Times New Roman" w:cs="Times New Roman"/>
          <w:sz w:val="28"/>
          <w:szCs w:val="28"/>
          <w:lang w:val="uk-UA"/>
        </w:rPr>
        <w:t>Побєда</w:t>
      </w:r>
      <w:proofErr w:type="spellEnd"/>
      <w:r w:rsidRPr="00BF496E">
        <w:rPr>
          <w:rFonts w:ascii="Times New Roman" w:hAnsi="Times New Roman" w:cs="Times New Roman"/>
          <w:sz w:val="28"/>
          <w:szCs w:val="28"/>
          <w:lang w:val="uk-UA"/>
        </w:rPr>
        <w:t>-74» – 11,8 ц/га; Мелітопольська ДСД (фундук на зрошувальній ділянці, Запорізька обл.) урожайність сортів в окремі роки становила 30–40 ц/га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228C" w:rsidRPr="003C21EC" w:rsidRDefault="0017228C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228C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53690" w:rsidRPr="0017228C">
        <w:rPr>
          <w:rFonts w:ascii="Times New Roman" w:hAnsi="Times New Roman" w:cs="Times New Roman"/>
          <w:sz w:val="28"/>
          <w:szCs w:val="28"/>
          <w:lang w:val="uk-UA"/>
        </w:rPr>
        <w:t>За життєвим станом виявлені рослини від 2 (ослаблені, з сухими гілоч</w:t>
      </w:r>
      <w:r w:rsidR="003C21E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53690" w:rsidRPr="0017228C">
        <w:rPr>
          <w:rFonts w:ascii="Times New Roman" w:hAnsi="Times New Roman" w:cs="Times New Roman"/>
          <w:sz w:val="28"/>
          <w:szCs w:val="28"/>
          <w:lang w:val="uk-UA"/>
        </w:rPr>
        <w:t xml:space="preserve">ами) до 4 балів (добрий стан) – це свідчить про різну стійкість сортів і клонів до навколишнього середовища та можливість виділити для виробництва найбільш стійкі та надійні. </w:t>
      </w:r>
      <w:r w:rsidR="00453690" w:rsidRPr="003C21EC">
        <w:rPr>
          <w:rFonts w:ascii="Times New Roman" w:hAnsi="Times New Roman" w:cs="Times New Roman"/>
          <w:sz w:val="28"/>
          <w:szCs w:val="28"/>
          <w:lang w:val="uk-UA"/>
        </w:rPr>
        <w:t>Найбільш життєздатними виявились гібриди «Урожайний»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х «</w:t>
      </w:r>
      <w:r w:rsidR="00453690" w:rsidRPr="003C21EC">
        <w:rPr>
          <w:rFonts w:ascii="Times New Roman" w:hAnsi="Times New Roman" w:cs="Times New Roman"/>
          <w:sz w:val="28"/>
          <w:szCs w:val="28"/>
          <w:lang w:val="uk-UA"/>
        </w:rPr>
        <w:t>Грандіозний» а, найгірший у гібридів «Урожайний»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453690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«Бомба».</w:t>
      </w:r>
      <w:r w:rsidRPr="003C21E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Переважна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більшість гібридів з оцінкою життєвого стану 4 бали –(64,6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%) ; 3 бали – (30,8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%) ; 2 бали – (4,6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%). </w:t>
      </w:r>
    </w:p>
    <w:p w:rsidR="0017228C" w:rsidRPr="003C21EC" w:rsidRDefault="00BF1BC3" w:rsidP="003C21EC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7228C" w:rsidRPr="003C21EC">
        <w:rPr>
          <w:rFonts w:ascii="Times New Roman" w:hAnsi="Times New Roman" w:cs="Times New Roman"/>
          <w:sz w:val="28"/>
          <w:szCs w:val="28"/>
          <w:lang w:val="uk-UA"/>
        </w:rPr>
        <w:t>. За рясністю плодоношення частка 5-ти бальних гібридів становить 3,1% від загальної кількості. Такими гібридами є: 33–19 і 34</w:t>
      </w:r>
      <w:r w:rsidR="0017228C" w:rsidRPr="003C21EC">
        <w:rPr>
          <w:rFonts w:ascii="Times New Roman" w:hAnsi="Times New Roman" w:cs="Times New Roman"/>
          <w:sz w:val="28"/>
          <w:szCs w:val="28"/>
          <w:lang w:val="uk-UA"/>
        </w:rPr>
        <w:noBreakHyphen/>
        <w:t>15. Сортами з рясністю плодоношення 5 балів є: «Подарок юннатам» та «</w:t>
      </w:r>
      <w:proofErr w:type="spellStart"/>
      <w:r w:rsidR="0017228C" w:rsidRPr="003C21EC">
        <w:rPr>
          <w:rFonts w:ascii="Times New Roman" w:hAnsi="Times New Roman" w:cs="Times New Roman"/>
          <w:sz w:val="28"/>
          <w:szCs w:val="28"/>
          <w:lang w:val="uk-UA"/>
        </w:rPr>
        <w:t>Велететь</w:t>
      </w:r>
      <w:proofErr w:type="spellEnd"/>
      <w:r w:rsidR="0017228C" w:rsidRPr="003C21EC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047AE" w:rsidRPr="003C21EC" w:rsidRDefault="003C21EC" w:rsidP="00F05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Style w:val="a6"/>
          <w:rFonts w:eastAsiaTheme="minorHAnsi"/>
          <w:color w:val="000000"/>
          <w:lang w:val="uk-UA"/>
        </w:rPr>
        <w:t>Б</w:t>
      </w:r>
      <w:r w:rsidRPr="003C21EC">
        <w:rPr>
          <w:rStyle w:val="a6"/>
          <w:rFonts w:eastAsia="Calibri"/>
          <w:color w:val="000000"/>
          <w:lang w:val="uk-UA"/>
        </w:rPr>
        <w:t>ізнес-план інноваційного проекту «</w:t>
      </w:r>
      <w:proofErr w:type="spellStart"/>
      <w:r w:rsidRPr="003C21EC">
        <w:rPr>
          <w:rStyle w:val="a6"/>
          <w:rFonts w:eastAsia="Calibri"/>
          <w:color w:val="000000"/>
          <w:lang w:val="uk-UA"/>
        </w:rPr>
        <w:t>Фундуковий</w:t>
      </w:r>
      <w:proofErr w:type="spellEnd"/>
      <w:r w:rsidRPr="003C21EC">
        <w:rPr>
          <w:rStyle w:val="a6"/>
          <w:rFonts w:eastAsia="Calibri"/>
          <w:color w:val="000000"/>
          <w:lang w:val="uk-UA"/>
        </w:rPr>
        <w:t xml:space="preserve"> розсадник»</w:t>
      </w:r>
      <w:r w:rsidRPr="003C21EC">
        <w:rPr>
          <w:rStyle w:val="a6"/>
          <w:rFonts w:eastAsiaTheme="minorHAnsi"/>
          <w:color w:val="000000"/>
          <w:lang w:val="uk-UA"/>
        </w:rPr>
        <w:t>. – Умань: НДП «Софіївка», 2006. – 25 с.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Довідник з агролісомеліорації : [За ред.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д.с.-г.н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., проф. П. С.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Пастернака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]. – К.: Урожай, 1988. – 286 с.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Доспехов</w:t>
      </w:r>
      <w:proofErr w:type="spellEnd"/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А. Методика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полевого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опыта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(с основами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статистической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обработки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) / Б.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Доспехов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. – М.: Колос, 1979. – 416 с.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Косенко І. С. Вплив ліщини звичайної </w:t>
      </w:r>
      <w:r w:rsidRPr="003C21E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Pr="003C21EC">
        <w:rPr>
          <w:rFonts w:ascii="Times New Roman" w:hAnsi="Times New Roman" w:cs="Times New Roman"/>
          <w:i/>
          <w:sz w:val="28"/>
          <w:szCs w:val="28"/>
          <w:lang w:val="uk-UA"/>
        </w:rPr>
        <w:t>Corylus</w:t>
      </w:r>
      <w:proofErr w:type="spellEnd"/>
      <w:r w:rsidRPr="003C21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i/>
          <w:sz w:val="28"/>
          <w:szCs w:val="28"/>
          <w:lang w:val="uk-UA"/>
        </w:rPr>
        <w:t>avellana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L.</w:t>
      </w:r>
      <w:r w:rsidRPr="003C21E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на формування насаджень в умовах Черкаського бору / І. С. Косенко, В. П. Шлапак // Наук. вісник Національного аграрного університету. Лісівництво. – К.: Національний аграрний університет, 2000. – Вип. 27. – С. 83–89. 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Косенко І. С. Ліщини в Україні / І. С. Косенко. – К.: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Академперіодика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2002. – 236 с.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Павленко Ф. А.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Орешники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 Ф. А. Павленко, Ф. Л.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Щепотьев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В. И.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Добровольский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и др. / Культура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орехоплодних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Сельхозгиз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1957. – 415 с.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>Полив’яний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М. Оцінка перспективності сортів та збагачення генофонду фундука в дендропарку ХНАУ / А.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Полив’яний, І.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Й.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Ситнік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Онищенко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 Є.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Мойса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Вісн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нац.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аграр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ун-ту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ім. 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Докучаєва. 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Харків: ХНАУ ім. 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Докучаєва, 2013. – № 1. – С. 119–202.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Урожайность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фундука в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степных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 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повышения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воспроизводства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пищевых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кормовых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лекарственных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ресурсов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леса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решении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задач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Продовольственной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программы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СССР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409E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ез.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докл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всес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науч.-техн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июль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983 г"/>
        </w:smartTagPr>
        <w:r w:rsidRPr="003C21EC">
          <w:rPr>
            <w:rFonts w:ascii="Times New Roman" w:hAnsi="Times New Roman" w:cs="Times New Roman"/>
            <w:sz w:val="28"/>
            <w:szCs w:val="28"/>
            <w:lang w:val="uk-UA"/>
          </w:rPr>
          <w:t>1983 г</w:t>
        </w:r>
      </w:smartTag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– Пенза,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РИО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СО ВАСХНИЛ, 1983. – 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С. 74 – 76.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Є. Збереження та збагачення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біорізноманіття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ліщин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та фундука / 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F409E1">
        <w:rPr>
          <w:rFonts w:ascii="Times New Roman" w:hAnsi="Times New Roman" w:cs="Times New Roman"/>
          <w:sz w:val="28"/>
          <w:szCs w:val="28"/>
          <w:lang w:val="uk-UA"/>
        </w:rPr>
        <w:t>ер</w:t>
      </w:r>
      <w:proofErr w:type="spellEnd"/>
      <w:r w:rsidR="00F409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409E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іжн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наук.-прак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. «Лісівництво України в контексті світових тенденцій розвитку лісового господарства». – Львів: РВВ НЛТУ України, 2006. – С. 255–257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Є. Культура фундука: історія селекції та перспективи розведення в Україні // Ліс, наука, суспільство 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3C21EC">
        <w:rPr>
          <w:rFonts w:ascii="Times New Roman" w:hAnsi="Times New Roman" w:cs="Times New Roman"/>
          <w:sz w:val="28"/>
          <w:szCs w:val="28"/>
          <w:lang w:val="uk-UA"/>
        </w:rPr>
        <w:t>ер</w:t>
      </w:r>
      <w:proofErr w:type="spellEnd"/>
      <w:r w:rsidR="003C21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3D41" w:rsidRPr="003C21E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іжн</w:t>
      </w:r>
      <w:r w:rsidR="00A33D41" w:rsidRPr="003C21EC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ювілей.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присв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75-річчю із дня заснув.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УкрНДІЛГА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30-31 березня 2005 р.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– Харків, 2005. – С.131–132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Є. Світова тенденція збільшення виробництва фундука та можливості України щодо власного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горіхівництва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 В.</w:t>
      </w:r>
      <w:r w:rsidR="00444925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444925" w:rsidRPr="003C21E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// Ліс, наука, суспільство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3C21EC">
        <w:rPr>
          <w:rFonts w:ascii="Times New Roman" w:hAnsi="Times New Roman" w:cs="Times New Roman"/>
          <w:sz w:val="28"/>
          <w:szCs w:val="28"/>
          <w:lang w:val="uk-UA"/>
        </w:rPr>
        <w:t>ер</w:t>
      </w:r>
      <w:proofErr w:type="spellEnd"/>
      <w:r w:rsidR="003C21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3D41" w:rsidRPr="003C21E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іжнар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ювілей.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присв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75-річчю із дня заснув.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УкрНДІЛГА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, 30-31 березня, 2005 р. – Харків, 2005. – 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130–131</w:t>
      </w:r>
      <w:r w:rsidR="00BF1BC3" w:rsidRPr="003C21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 В. Є. 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Біорізноманіття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ліщини і фундука / В. Є. </w:t>
      </w:r>
      <w:proofErr w:type="spellStart"/>
      <w:r w:rsidRPr="003C21EC">
        <w:rPr>
          <w:rFonts w:ascii="Times New Roman" w:hAnsi="Times New Roman" w:cs="Times New Roman"/>
          <w:sz w:val="28"/>
          <w:szCs w:val="28"/>
          <w:lang w:val="uk-UA"/>
        </w:rPr>
        <w:t>Слюсарчук</w:t>
      </w:r>
      <w:proofErr w:type="spellEnd"/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 // Науковий вісник: збірник науково-технічних праць. – Львів: НЛТУУ. – 2006</w:t>
      </w:r>
      <w:r w:rsidR="00A33D41"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3D41" w:rsidRPr="003C21EC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В</w:t>
      </w:r>
      <w:r w:rsidRPr="003C21EC">
        <w:rPr>
          <w:rFonts w:ascii="Times New Roman" w:hAnsi="Times New Roman" w:cs="Times New Roman"/>
          <w:sz w:val="28"/>
          <w:szCs w:val="28"/>
          <w:lang w:val="uk-UA"/>
        </w:rPr>
        <w:t>ип. 16.6. – С. 11–18.</w:t>
      </w:r>
    </w:p>
    <w:p w:rsidR="0038343D" w:rsidRPr="003C21EC" w:rsidRDefault="0038343D" w:rsidP="00F056FF">
      <w:pPr>
        <w:pStyle w:val="a4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1EC">
        <w:rPr>
          <w:rFonts w:ascii="Times New Roman" w:hAnsi="Times New Roman" w:cs="Times New Roman"/>
          <w:sz w:val="28"/>
          <w:szCs w:val="28"/>
          <w:lang w:val="uk-UA"/>
        </w:rPr>
        <w:t xml:space="preserve">Фундук : [Електронний ресурс]. – Режим доступу: </w:t>
      </w:r>
      <w:hyperlink r:id="rId6" w:history="1">
        <w:r w:rsidRPr="003C21EC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  <w:lang w:val="uk-UA"/>
          </w:rPr>
          <w:t>http://avgust.in.ua/uk/funduk/funduk.html</w:t>
        </w:r>
      </w:hyperlink>
    </w:p>
    <w:p w:rsidR="00CB78E4" w:rsidRPr="003C21EC" w:rsidRDefault="00CB78E4" w:rsidP="00F056FF">
      <w:pPr>
        <w:pStyle w:val="a4"/>
        <w:shd w:val="clear" w:color="auto" w:fill="FFFFFF"/>
        <w:tabs>
          <w:tab w:val="left" w:pos="-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67AC" w:rsidRDefault="000367AC" w:rsidP="00F056FF">
      <w:pPr>
        <w:shd w:val="clear" w:color="auto" w:fill="FFFFFF"/>
        <w:tabs>
          <w:tab w:val="left" w:pos="-567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3267" w:rsidRDefault="00C83267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832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Шлапак</w:t>
      </w:r>
      <w:proofErr w:type="spellEnd"/>
      <w:r w:rsidRPr="00C832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C83267">
        <w:rPr>
          <w:rFonts w:ascii="Times New Roman" w:eastAsia="Times New Roman" w:hAnsi="Times New Roman" w:cs="Times New Roman"/>
          <w:b/>
          <w:sz w:val="28"/>
          <w:szCs w:val="28"/>
        </w:rPr>
        <w:t>В.</w:t>
      </w:r>
      <w:r w:rsidRPr="00C83267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C83267">
        <w:rPr>
          <w:rFonts w:ascii="Times New Roman" w:eastAsia="Times New Roman" w:hAnsi="Times New Roman" w:cs="Times New Roman"/>
          <w:b/>
          <w:sz w:val="28"/>
          <w:szCs w:val="28"/>
        </w:rPr>
        <w:t>П.</w:t>
      </w:r>
      <w:r w:rsidRPr="00C832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C83267">
        <w:rPr>
          <w:rFonts w:ascii="Times New Roman" w:hAnsi="Times New Roman" w:cs="Times New Roman"/>
          <w:b/>
          <w:sz w:val="28"/>
          <w:szCs w:val="28"/>
          <w:lang w:val="uk-UA"/>
        </w:rPr>
        <w:t>Леонтяк</w:t>
      </w:r>
      <w:proofErr w:type="spellEnd"/>
      <w:r w:rsidRPr="00C83267">
        <w:rPr>
          <w:rFonts w:ascii="Times New Roman" w:hAnsi="Times New Roman" w:cs="Times New Roman"/>
          <w:b/>
          <w:sz w:val="28"/>
          <w:szCs w:val="28"/>
          <w:lang w:val="uk-UA"/>
        </w:rPr>
        <w:t> Г. П.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Морфологічна</w:t>
      </w:r>
      <w:r w:rsidRPr="00311D1D">
        <w:rPr>
          <w:rFonts w:ascii="Times New Roman" w:hAnsi="Times New Roman" w:cs="Times New Roman"/>
          <w:b/>
          <w:sz w:val="28"/>
          <w:szCs w:val="28"/>
        </w:rPr>
        <w:t xml:space="preserve"> характеристика та </w:t>
      </w:r>
      <w:proofErr w:type="spellStart"/>
      <w:r w:rsidRPr="00311D1D">
        <w:rPr>
          <w:rFonts w:ascii="Times New Roman" w:hAnsi="Times New Roman" w:cs="Times New Roman"/>
          <w:b/>
          <w:sz w:val="28"/>
          <w:szCs w:val="28"/>
        </w:rPr>
        <w:t>перспективи</w:t>
      </w:r>
      <w:proofErr w:type="spellEnd"/>
      <w:r w:rsidRPr="00311D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1D1D">
        <w:rPr>
          <w:rFonts w:ascii="Times New Roman" w:hAnsi="Times New Roman" w:cs="Times New Roman"/>
          <w:b/>
          <w:sz w:val="28"/>
          <w:szCs w:val="28"/>
        </w:rPr>
        <w:t>використання</w:t>
      </w:r>
      <w:proofErr w:type="spellEnd"/>
      <w:r w:rsidRPr="00311D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1D1D">
        <w:rPr>
          <w:rFonts w:ascii="Times New Roman" w:hAnsi="Times New Roman" w:cs="Times New Roman"/>
          <w:b/>
          <w:sz w:val="28"/>
          <w:szCs w:val="28"/>
        </w:rPr>
        <w:t>видів</w:t>
      </w:r>
      <w:proofErr w:type="spellEnd"/>
      <w:r w:rsidRPr="00311D1D">
        <w:rPr>
          <w:rFonts w:ascii="Times New Roman" w:hAnsi="Times New Roman" w:cs="Times New Roman"/>
          <w:b/>
          <w:sz w:val="28"/>
          <w:szCs w:val="28"/>
        </w:rPr>
        <w:t xml:space="preserve"> роду </w:t>
      </w:r>
      <w:proofErr w:type="spellStart"/>
      <w:r w:rsidRPr="00311D1D">
        <w:rPr>
          <w:rFonts w:ascii="Times New Roman" w:hAnsi="Times New Roman" w:cs="Times New Roman"/>
          <w:b/>
          <w:i/>
          <w:sz w:val="28"/>
          <w:szCs w:val="28"/>
          <w:lang w:val="uk-UA"/>
        </w:rPr>
        <w:t>Corylus</w:t>
      </w:r>
      <w:proofErr w:type="spellEnd"/>
      <w:r w:rsidRPr="00311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D1D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311D1D">
        <w:rPr>
          <w:rFonts w:ascii="Times New Roman" w:hAnsi="Times New Roman" w:cs="Times New Roman"/>
          <w:b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плантаційних культурах</w:t>
      </w:r>
    </w:p>
    <w:p w:rsidR="00896934" w:rsidRDefault="00117F62" w:rsidP="00F0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насадження</w:t>
      </w:r>
      <w:r w:rsidRPr="00A42A50">
        <w:rPr>
          <w:rFonts w:ascii="Times New Roman" w:hAnsi="Times New Roman" w:cs="Times New Roman"/>
          <w:sz w:val="28"/>
          <w:szCs w:val="28"/>
          <w:lang w:val="uk-UA"/>
        </w:rPr>
        <w:t xml:space="preserve"> ліщини місцевого походження </w:t>
      </w:r>
      <w:r w:rsidR="00AF78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0BF4">
        <w:rPr>
          <w:rFonts w:ascii="Times New Roman" w:hAnsi="Times New Roman" w:cs="Times New Roman"/>
          <w:sz w:val="28"/>
          <w:szCs w:val="28"/>
          <w:lang w:val="uk-UA"/>
        </w:rPr>
        <w:t xml:space="preserve"> фундук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50D3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життєвий стан</w:t>
      </w:r>
      <w:r w:rsid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8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5792C">
        <w:rPr>
          <w:rFonts w:ascii="Times New Roman" w:hAnsi="Times New Roman" w:cs="Times New Roman"/>
          <w:sz w:val="28"/>
          <w:szCs w:val="28"/>
          <w:lang w:val="uk-UA"/>
        </w:rPr>
        <w:t xml:space="preserve"> рясність плодоношення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 Проаналізовано вплив с</w:t>
      </w:r>
      <w:r w:rsidRPr="007C6ABE">
        <w:rPr>
          <w:rFonts w:ascii="Times New Roman" w:hAnsi="Times New Roman" w:cs="Times New Roman"/>
          <w:sz w:val="28"/>
          <w:szCs w:val="28"/>
          <w:lang w:val="uk-UA"/>
        </w:rPr>
        <w:t>умісн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C6ABE">
        <w:rPr>
          <w:rFonts w:ascii="Times New Roman" w:hAnsi="Times New Roman" w:cs="Times New Roman"/>
          <w:sz w:val="28"/>
          <w:szCs w:val="28"/>
          <w:lang w:val="uk-UA"/>
        </w:rPr>
        <w:t xml:space="preserve"> вирощування ліщини і фундука з іншими деревними породами</w:t>
      </w:r>
      <w:r w:rsidR="007579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6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792C">
        <w:rPr>
          <w:rFonts w:ascii="Times New Roman" w:hAnsi="Times New Roman" w:cs="Times New Roman"/>
          <w:sz w:val="28"/>
          <w:szCs w:val="28"/>
          <w:lang w:val="uk-UA"/>
        </w:rPr>
        <w:t xml:space="preserve">Доведено перспективність створення </w:t>
      </w:r>
      <w:r w:rsidR="00AF782F" w:rsidRPr="007C6ABE">
        <w:rPr>
          <w:rFonts w:ascii="Times New Roman" w:hAnsi="Times New Roman" w:cs="Times New Roman"/>
          <w:sz w:val="28"/>
          <w:szCs w:val="28"/>
          <w:lang w:val="uk-UA"/>
        </w:rPr>
        <w:t>колекційно-маточних плантацій фундука</w:t>
      </w:r>
      <w:r w:rsidR="007579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782F">
        <w:rPr>
          <w:rFonts w:ascii="Times New Roman" w:hAnsi="Times New Roman" w:cs="Times New Roman"/>
          <w:sz w:val="28"/>
          <w:szCs w:val="28"/>
          <w:lang w:val="uk-UA"/>
        </w:rPr>
        <w:t xml:space="preserve"> Висвітлено </w:t>
      </w:r>
      <w:r w:rsidR="00AF782F" w:rsidRPr="00BF496E">
        <w:rPr>
          <w:rFonts w:ascii="Times New Roman" w:hAnsi="Times New Roman" w:cs="Times New Roman"/>
          <w:sz w:val="28"/>
          <w:szCs w:val="28"/>
          <w:lang w:val="uk-UA"/>
        </w:rPr>
        <w:t>урожайність</w:t>
      </w:r>
      <w:r w:rsidR="00AF782F">
        <w:rPr>
          <w:rFonts w:ascii="Times New Roman" w:hAnsi="Times New Roman" w:cs="Times New Roman"/>
          <w:sz w:val="28"/>
          <w:szCs w:val="28"/>
          <w:lang w:val="uk-UA"/>
        </w:rPr>
        <w:t xml:space="preserve"> клонів та сортів фундука</w:t>
      </w:r>
      <w:r w:rsidR="008969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6934" w:rsidRPr="00AE5F60" w:rsidRDefault="00AE5F60" w:rsidP="00F056FF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5F60"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ліщина, фундук, життєвий стан, плодоношення, насадження, плантація.</w:t>
      </w:r>
    </w:p>
    <w:p w:rsidR="00250D3E" w:rsidRPr="00250D3E" w:rsidRDefault="00896934" w:rsidP="00F056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Шлапак</w:t>
      </w:r>
      <w:proofErr w:type="spellEnd"/>
      <w:r w:rsidRPr="00250D3E"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В.</w:t>
      </w:r>
      <w:r w:rsidRPr="00250D3E"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П.,</w:t>
      </w:r>
      <w:r w:rsidR="00250D3E" w:rsidRPr="00250D3E"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Леонтяк</w:t>
      </w:r>
      <w:proofErr w:type="spellEnd"/>
      <w:r w:rsidRPr="00250D3E"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Г.</w:t>
      </w:r>
      <w:r w:rsidRPr="00250D3E"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П.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Морфологическая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характеристика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перспективы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использования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видов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рода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50D3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Corylus</w:t>
      </w:r>
      <w:proofErr w:type="spellEnd"/>
      <w:r w:rsidR="00250D3E" w:rsidRPr="00250D3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L.</w:t>
      </w:r>
      <w:r w:rsidR="00250D3E" w:rsidRPr="00250D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 плантационных культурах</w:t>
      </w:r>
    </w:p>
    <w:p w:rsidR="00896934" w:rsidRDefault="00896934" w:rsidP="00F056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Исследован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ы насаждения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лещины</w:t>
      </w:r>
      <w:r w:rsidR="00250D3E" w:rsidRPr="00250D3E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местного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происхождения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фундуков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их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жизненное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250D3E" w:rsidRPr="00250D3E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обильность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плодоношения.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Проанализировано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совмест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ного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выращивания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лещины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фундука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другими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древесными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породами.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Доказана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перспективность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создания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19BB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плантаций коллекционн</w:t>
      </w:r>
      <w:r w:rsidR="005E19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ых </w:t>
      </w:r>
      <w:r w:rsidR="005E19BB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маточников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фундука.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Отражена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урожайность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клонов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сортов</w:t>
      </w:r>
      <w:r w:rsidR="00250D3E"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0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фундука.</w:t>
      </w:r>
    </w:p>
    <w:p w:rsidR="00B602CE" w:rsidRPr="00F056FF" w:rsidRDefault="00B602CE" w:rsidP="00F056FF">
      <w:pPr>
        <w:shd w:val="clear" w:color="auto" w:fill="FFFFFF"/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56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Ключевые</w:t>
      </w:r>
      <w:r w:rsidRPr="00F056F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слова:</w:t>
      </w:r>
      <w:r w:rsidRPr="00F056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лещина,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фундук,</w:t>
      </w:r>
      <w:r w:rsidRPr="00F056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жизненное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состояние,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плодоношение,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насаждение,</w:t>
      </w:r>
      <w:r w:rsidRPr="00F056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056FF">
        <w:rPr>
          <w:rFonts w:ascii="Times New Roman" w:hAnsi="Times New Roman" w:cs="Times New Roman"/>
          <w:sz w:val="28"/>
          <w:szCs w:val="28"/>
          <w:shd w:val="clear" w:color="auto" w:fill="FFFFFF"/>
        </w:rPr>
        <w:t>плантация.</w:t>
      </w:r>
    </w:p>
    <w:p w:rsidR="00AE5F60" w:rsidRPr="00305A76" w:rsidRDefault="00305A76" w:rsidP="00F056FF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Shlapak</w:t>
      </w:r>
      <w:proofErr w:type="spellEnd"/>
      <w:r w:rsidR="005E19BB" w:rsidRPr="00305A7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.</w:t>
      </w:r>
      <w:r w:rsidR="005E19BB" w:rsidRPr="00305A7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Leontyk</w:t>
      </w:r>
      <w:proofErr w:type="spellEnd"/>
      <w:r w:rsidR="005E19BB" w:rsidRPr="00305A7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.</w:t>
      </w:r>
      <w:r w:rsidR="005E19BB" w:rsidRPr="00305A7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. Morphological description and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prospects of the use of types of</w:t>
      </w:r>
      <w:r w:rsidR="00AE5F60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sort</w:t>
      </w:r>
      <w:r w:rsidR="00AE5F60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of</w:t>
      </w:r>
      <w:r w:rsidR="00AE5F60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5E19BB" w:rsidRPr="00305A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Corylus</w:t>
      </w:r>
      <w:proofErr w:type="spellEnd"/>
      <w:r w:rsidR="00AE5F60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L.</w:t>
      </w:r>
      <w:r w:rsidR="00AE5F60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implantation</w:t>
      </w:r>
      <w:r w:rsidR="00AE5F60" w:rsidRPr="00305A7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5E19BB" w:rsidRPr="00305A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cultures</w:t>
      </w:r>
      <w:r w:rsidR="00AE5F60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B602CE" w:rsidRPr="00305A76" w:rsidRDefault="005E19BB" w:rsidP="00F056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Planting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hazel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local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origin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filberts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investigation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5A76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althea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vital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state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abundantness</w:t>
      </w:r>
      <w:proofErr w:type="spellEnd"/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fruiting.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Influence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compatible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growing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hazel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filbert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analysed</w:t>
      </w:r>
      <w:proofErr w:type="spellEnd"/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with</w:t>
      </w:r>
      <w:r w:rsid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other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arboreal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breeds.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Perspective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creation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collection-fallopian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plantations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filbert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well-proven.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productivity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05A76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clones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sorts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filbert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="00B602CE"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reflected.</w:t>
      </w:r>
    </w:p>
    <w:p w:rsidR="00B602CE" w:rsidRPr="00305A76" w:rsidRDefault="00B602CE" w:rsidP="00F056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  <w:lang w:val="en-US"/>
        </w:rPr>
      </w:pPr>
      <w:r w:rsidRPr="00F056F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Key words: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hazel, filbert, vital state, fruiting, planting,</w:t>
      </w:r>
      <w:r w:rsidRPr="00305A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5A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plantation. </w:t>
      </w:r>
    </w:p>
    <w:p w:rsidR="0075792C" w:rsidRPr="00B602CE" w:rsidRDefault="0075792C" w:rsidP="00F056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792C" w:rsidRPr="00B602CE" w:rsidSect="0021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1696F71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>
    <w:nsid w:val="04235BF8"/>
    <w:multiLevelType w:val="hybridMultilevel"/>
    <w:tmpl w:val="3B8CFD0C"/>
    <w:lvl w:ilvl="0" w:tplc="5B3C8532">
      <w:start w:val="1"/>
      <w:numFmt w:val="decimal"/>
      <w:lvlText w:val="%1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310250"/>
    <w:multiLevelType w:val="hybridMultilevel"/>
    <w:tmpl w:val="57409FC2"/>
    <w:lvl w:ilvl="0" w:tplc="6FB4EA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42A50"/>
    <w:rsid w:val="00010AFF"/>
    <w:rsid w:val="000270D0"/>
    <w:rsid w:val="000367AC"/>
    <w:rsid w:val="000808FA"/>
    <w:rsid w:val="00084A5C"/>
    <w:rsid w:val="00096E59"/>
    <w:rsid w:val="0010728F"/>
    <w:rsid w:val="00117F62"/>
    <w:rsid w:val="00167C03"/>
    <w:rsid w:val="0017228C"/>
    <w:rsid w:val="00183840"/>
    <w:rsid w:val="0020633D"/>
    <w:rsid w:val="00210680"/>
    <w:rsid w:val="00250D3E"/>
    <w:rsid w:val="00250F03"/>
    <w:rsid w:val="002845A9"/>
    <w:rsid w:val="002A1DCA"/>
    <w:rsid w:val="00305A76"/>
    <w:rsid w:val="00311D1D"/>
    <w:rsid w:val="00345172"/>
    <w:rsid w:val="00367D12"/>
    <w:rsid w:val="003833CF"/>
    <w:rsid w:val="0038343D"/>
    <w:rsid w:val="00386BB0"/>
    <w:rsid w:val="003C21EC"/>
    <w:rsid w:val="003D544C"/>
    <w:rsid w:val="003D5B32"/>
    <w:rsid w:val="0041407A"/>
    <w:rsid w:val="00436686"/>
    <w:rsid w:val="00444925"/>
    <w:rsid w:val="00453690"/>
    <w:rsid w:val="00487110"/>
    <w:rsid w:val="004B59A5"/>
    <w:rsid w:val="004D1597"/>
    <w:rsid w:val="004D30BC"/>
    <w:rsid w:val="004D3848"/>
    <w:rsid w:val="004F6FA8"/>
    <w:rsid w:val="004F7621"/>
    <w:rsid w:val="005047AE"/>
    <w:rsid w:val="005124AC"/>
    <w:rsid w:val="00550244"/>
    <w:rsid w:val="005B499A"/>
    <w:rsid w:val="005B5226"/>
    <w:rsid w:val="005B64D3"/>
    <w:rsid w:val="005D48CD"/>
    <w:rsid w:val="005E19BB"/>
    <w:rsid w:val="005E2BD8"/>
    <w:rsid w:val="005F3968"/>
    <w:rsid w:val="005F4F88"/>
    <w:rsid w:val="006049E4"/>
    <w:rsid w:val="00664CC8"/>
    <w:rsid w:val="00684345"/>
    <w:rsid w:val="006D3411"/>
    <w:rsid w:val="00710798"/>
    <w:rsid w:val="00734077"/>
    <w:rsid w:val="00745CEB"/>
    <w:rsid w:val="0075792C"/>
    <w:rsid w:val="00773F85"/>
    <w:rsid w:val="007B53F1"/>
    <w:rsid w:val="007C6ABE"/>
    <w:rsid w:val="007F26D5"/>
    <w:rsid w:val="007F54D6"/>
    <w:rsid w:val="0080256A"/>
    <w:rsid w:val="00803104"/>
    <w:rsid w:val="008064D3"/>
    <w:rsid w:val="00812ADA"/>
    <w:rsid w:val="008342A8"/>
    <w:rsid w:val="008634F9"/>
    <w:rsid w:val="0087228E"/>
    <w:rsid w:val="008834B9"/>
    <w:rsid w:val="00896934"/>
    <w:rsid w:val="008C41D2"/>
    <w:rsid w:val="008F708A"/>
    <w:rsid w:val="0090119C"/>
    <w:rsid w:val="0090275C"/>
    <w:rsid w:val="00934992"/>
    <w:rsid w:val="00947009"/>
    <w:rsid w:val="00985E1D"/>
    <w:rsid w:val="009917D0"/>
    <w:rsid w:val="009A119A"/>
    <w:rsid w:val="009C0A37"/>
    <w:rsid w:val="009C569A"/>
    <w:rsid w:val="009F65F7"/>
    <w:rsid w:val="00A33D41"/>
    <w:rsid w:val="00A42A50"/>
    <w:rsid w:val="00A71C49"/>
    <w:rsid w:val="00A90FCF"/>
    <w:rsid w:val="00AB1B60"/>
    <w:rsid w:val="00AC0FCE"/>
    <w:rsid w:val="00AD3B8A"/>
    <w:rsid w:val="00AE5F60"/>
    <w:rsid w:val="00AF782F"/>
    <w:rsid w:val="00B2233D"/>
    <w:rsid w:val="00B50BF4"/>
    <w:rsid w:val="00B602CE"/>
    <w:rsid w:val="00BA13F6"/>
    <w:rsid w:val="00BC7F70"/>
    <w:rsid w:val="00BD6B60"/>
    <w:rsid w:val="00BF1BC3"/>
    <w:rsid w:val="00BF496E"/>
    <w:rsid w:val="00C31F62"/>
    <w:rsid w:val="00C5602B"/>
    <w:rsid w:val="00C8204B"/>
    <w:rsid w:val="00C83267"/>
    <w:rsid w:val="00C871E0"/>
    <w:rsid w:val="00C95E9C"/>
    <w:rsid w:val="00CB7350"/>
    <w:rsid w:val="00CB78E4"/>
    <w:rsid w:val="00CD7312"/>
    <w:rsid w:val="00CE3A5A"/>
    <w:rsid w:val="00CF3246"/>
    <w:rsid w:val="00D133B2"/>
    <w:rsid w:val="00D50F6A"/>
    <w:rsid w:val="00D53226"/>
    <w:rsid w:val="00D6106D"/>
    <w:rsid w:val="00D71A79"/>
    <w:rsid w:val="00D82DCF"/>
    <w:rsid w:val="00E10D5F"/>
    <w:rsid w:val="00E40138"/>
    <w:rsid w:val="00E46184"/>
    <w:rsid w:val="00E70F01"/>
    <w:rsid w:val="00E746FF"/>
    <w:rsid w:val="00E74BC0"/>
    <w:rsid w:val="00ED63FE"/>
    <w:rsid w:val="00ED6D11"/>
    <w:rsid w:val="00ED6E52"/>
    <w:rsid w:val="00EE31AB"/>
    <w:rsid w:val="00EE491C"/>
    <w:rsid w:val="00F056FF"/>
    <w:rsid w:val="00F15C9A"/>
    <w:rsid w:val="00F409E1"/>
    <w:rsid w:val="00F5105C"/>
    <w:rsid w:val="00F61A4F"/>
    <w:rsid w:val="00FA7045"/>
    <w:rsid w:val="00FD382E"/>
    <w:rsid w:val="00FD5ACE"/>
    <w:rsid w:val="00FE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A50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5047AE"/>
    <w:pPr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6"/>
    <w:rsid w:val="005047A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5047AE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rsid w:val="005047AE"/>
    <w:rPr>
      <w:color w:val="0000FF"/>
      <w:u w:val="single"/>
    </w:rPr>
  </w:style>
  <w:style w:type="paragraph" w:customStyle="1" w:styleId="1">
    <w:name w:val="Абзац списка1"/>
    <w:basedOn w:val="a"/>
    <w:rsid w:val="00EE31A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BF49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F496E"/>
  </w:style>
  <w:style w:type="character" w:customStyle="1" w:styleId="Candara">
    <w:name w:val="Основной текст + Candara"/>
    <w:aliases w:val="9 pt10"/>
    <w:basedOn w:val="a6"/>
    <w:rsid w:val="005124AC"/>
    <w:rPr>
      <w:rFonts w:ascii="Candara" w:hAnsi="Candara" w:cs="Candara"/>
      <w:sz w:val="18"/>
      <w:szCs w:val="18"/>
      <w:u w:val="none"/>
    </w:rPr>
  </w:style>
  <w:style w:type="character" w:customStyle="1" w:styleId="7">
    <w:name w:val="Основной текст + 7"/>
    <w:aliases w:val="5 pt22"/>
    <w:basedOn w:val="a6"/>
    <w:rsid w:val="005124AC"/>
    <w:rPr>
      <w:rFonts w:ascii="Lucida Sans Unicode" w:hAnsi="Lucida Sans Unicode" w:cs="Lucida Sans Unicode"/>
      <w:sz w:val="15"/>
      <w:szCs w:val="15"/>
      <w:u w:val="none"/>
    </w:rPr>
  </w:style>
  <w:style w:type="character" w:customStyle="1" w:styleId="a8">
    <w:name w:val="Основной текст + Полужирный"/>
    <w:basedOn w:val="a6"/>
    <w:rsid w:val="008064D3"/>
    <w:rPr>
      <w:rFonts w:ascii="Lucida Sans Unicode" w:hAnsi="Lucida Sans Unicode" w:cs="Lucida Sans Unicode"/>
      <w:b/>
      <w:bCs/>
      <w:sz w:val="16"/>
      <w:szCs w:val="16"/>
      <w:u w:val="none"/>
    </w:rPr>
  </w:style>
  <w:style w:type="character" w:customStyle="1" w:styleId="Candara7">
    <w:name w:val="Основной текст + Candara7"/>
    <w:basedOn w:val="a6"/>
    <w:rsid w:val="008064D3"/>
    <w:rPr>
      <w:rFonts w:ascii="Candara" w:hAnsi="Candara" w:cs="Candara"/>
      <w:sz w:val="16"/>
      <w:szCs w:val="16"/>
      <w:u w:val="none"/>
    </w:rPr>
  </w:style>
  <w:style w:type="character" w:customStyle="1" w:styleId="a9">
    <w:name w:val="Основной текст + Курсив"/>
    <w:aliases w:val="Интервал 0 pt"/>
    <w:basedOn w:val="a6"/>
    <w:rsid w:val="00AB1B60"/>
    <w:rPr>
      <w:rFonts w:ascii="Lucida Sans Unicode" w:hAnsi="Lucida Sans Unicode" w:cs="Lucida Sans Unicode"/>
      <w:i/>
      <w:iCs/>
      <w:spacing w:val="-10"/>
      <w:sz w:val="16"/>
      <w:szCs w:val="16"/>
      <w:u w:val="none"/>
    </w:rPr>
  </w:style>
  <w:style w:type="character" w:customStyle="1" w:styleId="8">
    <w:name w:val="Основной текст (8)_"/>
    <w:basedOn w:val="a0"/>
    <w:link w:val="81"/>
    <w:rsid w:val="00AB1B60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AB1B60"/>
    <w:pPr>
      <w:widowControl w:val="0"/>
      <w:shd w:val="clear" w:color="auto" w:fill="FFFFFF"/>
      <w:spacing w:after="120" w:line="240" w:lineRule="atLeast"/>
      <w:ind w:hanging="300"/>
      <w:jc w:val="both"/>
    </w:pPr>
    <w:rPr>
      <w:rFonts w:ascii="Lucida Sans Unicode" w:hAnsi="Lucida Sans Unicode" w:cs="Lucida Sans Unicode"/>
      <w:sz w:val="14"/>
      <w:szCs w:val="14"/>
    </w:rPr>
  </w:style>
  <w:style w:type="character" w:customStyle="1" w:styleId="apple-converted-space">
    <w:name w:val="apple-converted-space"/>
    <w:rsid w:val="00896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gust.in.ua/uk/funduk/fundu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5382-55FB-4736-BBCD-8B3FC35E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12</Pages>
  <Words>4998</Words>
  <Characters>28491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dcterms:created xsi:type="dcterms:W3CDTF">2016-02-05T17:47:00Z</dcterms:created>
  <dcterms:modified xsi:type="dcterms:W3CDTF">2016-02-09T08:41:00Z</dcterms:modified>
</cp:coreProperties>
</file>