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4650" w:rsidRDefault="002C4650" w:rsidP="002C4650">
      <w:pPr>
        <w:spacing w:after="0" w:line="360" w:lineRule="auto"/>
        <w:ind w:left="0" w:firstLine="709"/>
        <w:contextualSpacing/>
        <w:jc w:val="right"/>
        <w:rPr>
          <w:lang w:val="uk-UA"/>
        </w:rPr>
      </w:pPr>
      <w:r w:rsidRPr="002C4650">
        <w:rPr>
          <w:lang w:val="uk-UA"/>
        </w:rPr>
        <w:t>Соціально-економічний розвиток міжнародної економіки</w:t>
      </w:r>
    </w:p>
    <w:p w:rsidR="00020DE0" w:rsidRDefault="00E660DA" w:rsidP="00E660DA">
      <w:pPr>
        <w:spacing w:after="0" w:line="360" w:lineRule="auto"/>
        <w:ind w:left="0"/>
        <w:contextualSpacing/>
        <w:jc w:val="center"/>
        <w:rPr>
          <w:lang w:val="uk-UA"/>
        </w:rPr>
      </w:pPr>
      <w:r>
        <w:rPr>
          <w:lang w:val="uk-UA"/>
        </w:rPr>
        <w:t xml:space="preserve">СУТНІСТЬ </w:t>
      </w:r>
      <w:r w:rsidRPr="001B533A">
        <w:rPr>
          <w:lang w:val="uk-UA"/>
        </w:rPr>
        <w:t xml:space="preserve">ЗВ’ЯЗКІВ МІЖ ДЕГРАДАЦІЄЮ ҐРУНТУ ТА </w:t>
      </w:r>
      <w:r>
        <w:rPr>
          <w:lang w:val="uk-UA"/>
        </w:rPr>
        <w:t>СОЦІАЛЬНО-ЕКОНОМІЧНИМИ ЯВИЩАМИ</w:t>
      </w:r>
    </w:p>
    <w:p w:rsidR="00E660DA" w:rsidRDefault="00E660DA" w:rsidP="00E660DA">
      <w:pPr>
        <w:spacing w:after="0" w:line="360" w:lineRule="auto"/>
        <w:ind w:left="0"/>
        <w:contextualSpacing/>
        <w:rPr>
          <w:lang w:val="uk-UA"/>
        </w:rPr>
      </w:pPr>
      <w:r w:rsidRPr="00E660DA">
        <w:rPr>
          <w:b/>
          <w:lang w:val="uk-UA"/>
        </w:rPr>
        <w:t xml:space="preserve">Рудий Роман Михайлович, </w:t>
      </w:r>
      <w:r>
        <w:rPr>
          <w:lang w:val="uk-UA"/>
        </w:rPr>
        <w:t xml:space="preserve">д. </w:t>
      </w:r>
      <w:proofErr w:type="spellStart"/>
      <w:r>
        <w:rPr>
          <w:lang w:val="uk-UA"/>
        </w:rPr>
        <w:t>техн</w:t>
      </w:r>
      <w:proofErr w:type="spellEnd"/>
      <w:r>
        <w:rPr>
          <w:lang w:val="uk-UA"/>
        </w:rPr>
        <w:t>. наук,</w:t>
      </w:r>
    </w:p>
    <w:p w:rsidR="00E660DA" w:rsidRDefault="00E660DA" w:rsidP="00E660DA">
      <w:pPr>
        <w:spacing w:after="0" w:line="360" w:lineRule="auto"/>
        <w:ind w:left="0"/>
        <w:contextualSpacing/>
        <w:rPr>
          <w:lang w:val="uk-UA"/>
        </w:rPr>
      </w:pPr>
      <w:r>
        <w:rPr>
          <w:lang w:val="uk-UA"/>
        </w:rPr>
        <w:t xml:space="preserve">професор </w:t>
      </w:r>
      <w:r>
        <w:rPr>
          <w:lang w:val="uk-UA"/>
        </w:rPr>
        <w:t>кафедри геодезії, картографії і кадастру</w:t>
      </w:r>
    </w:p>
    <w:p w:rsidR="00C33967" w:rsidRDefault="00C33967" w:rsidP="00C33967">
      <w:pPr>
        <w:spacing w:after="0" w:line="360" w:lineRule="auto"/>
        <w:ind w:left="0"/>
        <w:contextualSpacing/>
        <w:rPr>
          <w:lang w:val="uk-UA"/>
        </w:rPr>
      </w:pPr>
      <w:r w:rsidRPr="00E660DA">
        <w:rPr>
          <w:b/>
          <w:lang w:val="uk-UA"/>
        </w:rPr>
        <w:t>Удовенко Ірина Олександрівна</w:t>
      </w:r>
      <w:r>
        <w:rPr>
          <w:lang w:val="uk-UA"/>
        </w:rPr>
        <w:t xml:space="preserve">, к. </w:t>
      </w:r>
      <w:proofErr w:type="spellStart"/>
      <w:r>
        <w:rPr>
          <w:lang w:val="uk-UA"/>
        </w:rPr>
        <w:t>екон</w:t>
      </w:r>
      <w:proofErr w:type="spellEnd"/>
      <w:r>
        <w:rPr>
          <w:lang w:val="uk-UA"/>
        </w:rPr>
        <w:t>. наук,</w:t>
      </w:r>
    </w:p>
    <w:p w:rsidR="00C33967" w:rsidRDefault="00C33967" w:rsidP="00C33967">
      <w:pPr>
        <w:spacing w:after="0" w:line="360" w:lineRule="auto"/>
        <w:ind w:left="0"/>
        <w:contextualSpacing/>
        <w:rPr>
          <w:lang w:val="uk-UA"/>
        </w:rPr>
      </w:pPr>
      <w:r>
        <w:rPr>
          <w:lang w:val="uk-UA"/>
        </w:rPr>
        <w:t>доцент кафедри геодезії, картографії і</w:t>
      </w:r>
      <w:bookmarkStart w:id="0" w:name="_GoBack"/>
      <w:bookmarkEnd w:id="0"/>
      <w:r>
        <w:rPr>
          <w:lang w:val="uk-UA"/>
        </w:rPr>
        <w:t xml:space="preserve"> кадастру </w:t>
      </w:r>
    </w:p>
    <w:p w:rsidR="00E660DA" w:rsidRPr="00E660DA" w:rsidRDefault="00E660DA" w:rsidP="00E660DA">
      <w:pPr>
        <w:spacing w:after="0" w:line="360" w:lineRule="auto"/>
        <w:ind w:left="0"/>
        <w:contextualSpacing/>
        <w:rPr>
          <w:b/>
          <w:lang w:val="uk-UA"/>
        </w:rPr>
      </w:pPr>
      <w:r w:rsidRPr="00E660DA">
        <w:rPr>
          <w:b/>
          <w:lang w:val="uk-UA"/>
        </w:rPr>
        <w:t>Прокопенко Наталія Анатоліївна,</w:t>
      </w:r>
    </w:p>
    <w:p w:rsidR="00E660DA" w:rsidRDefault="00E660DA" w:rsidP="00E660DA">
      <w:pPr>
        <w:spacing w:after="0" w:line="360" w:lineRule="auto"/>
        <w:ind w:left="0"/>
        <w:contextualSpacing/>
        <w:rPr>
          <w:lang w:val="uk-UA"/>
        </w:rPr>
      </w:pPr>
      <w:r>
        <w:rPr>
          <w:lang w:val="uk-UA"/>
        </w:rPr>
        <w:t xml:space="preserve">викладач </w:t>
      </w:r>
      <w:r>
        <w:rPr>
          <w:lang w:val="uk-UA"/>
        </w:rPr>
        <w:t>кафедри геодезії, картографії і кадастру</w:t>
      </w:r>
    </w:p>
    <w:p w:rsidR="00E660DA" w:rsidRDefault="00E660DA" w:rsidP="00E660DA">
      <w:pPr>
        <w:spacing w:after="0" w:line="360" w:lineRule="auto"/>
        <w:ind w:left="0"/>
        <w:contextualSpacing/>
        <w:rPr>
          <w:lang w:val="uk-UA"/>
        </w:rPr>
      </w:pPr>
      <w:r>
        <w:rPr>
          <w:lang w:val="uk-UA"/>
        </w:rPr>
        <w:t>Уманський національний університет садівництва</w:t>
      </w:r>
    </w:p>
    <w:p w:rsidR="00E660DA" w:rsidRDefault="00E660DA" w:rsidP="00E660DA">
      <w:pPr>
        <w:spacing w:after="0" w:line="360" w:lineRule="auto"/>
        <w:ind w:left="0"/>
        <w:contextualSpacing/>
        <w:rPr>
          <w:lang w:val="uk-UA"/>
        </w:rPr>
      </w:pPr>
    </w:p>
    <w:p w:rsidR="002941CB" w:rsidRDefault="00E660DA" w:rsidP="0073156A">
      <w:pPr>
        <w:spacing w:after="0" w:line="360" w:lineRule="auto"/>
        <w:ind w:left="0" w:firstLine="709"/>
        <w:contextualSpacing/>
      </w:pPr>
      <w:r>
        <w:rPr>
          <w:lang w:val="uk-UA"/>
        </w:rPr>
        <w:t>Найвагомішим видом</w:t>
      </w:r>
      <w:r w:rsidR="0073156A">
        <w:rPr>
          <w:lang w:val="uk-UA"/>
        </w:rPr>
        <w:t xml:space="preserve"> капітал</w:t>
      </w:r>
      <w:r>
        <w:rPr>
          <w:lang w:val="uk-UA"/>
        </w:rPr>
        <w:t>у</w:t>
      </w:r>
      <w:r w:rsidR="0073156A">
        <w:rPr>
          <w:lang w:val="uk-UA"/>
        </w:rPr>
        <w:t xml:space="preserve"> у сільському господарстві прийнято вважати земельні ресурси, а його характерна особливість, яка обумовлює його </w:t>
      </w:r>
      <w:r w:rsidR="0073156A">
        <w:rPr>
          <w:lang w:val="uk-UA"/>
        </w:rPr>
        <w:t>уні</w:t>
      </w:r>
      <w:r w:rsidR="0073156A">
        <w:rPr>
          <w:lang w:val="uk-UA"/>
        </w:rPr>
        <w:t xml:space="preserve">кальність – це якість </w:t>
      </w:r>
      <w:r w:rsidR="00020DE0">
        <w:rPr>
          <w:lang w:val="uk-UA"/>
        </w:rPr>
        <w:t>ґрунту</w:t>
      </w:r>
      <w:r w:rsidR="0073156A">
        <w:rPr>
          <w:lang w:val="uk-UA"/>
        </w:rPr>
        <w:t>.</w:t>
      </w:r>
      <w:r w:rsidR="000836B7">
        <w:rPr>
          <w:lang w:val="uk-UA"/>
        </w:rPr>
        <w:t xml:space="preserve"> </w:t>
      </w:r>
      <w:r w:rsidR="0073156A" w:rsidRPr="0073156A">
        <w:t xml:space="preserve">Якість ґрунту можна розглядати як запас капіталу, який надає товари та послуги </w:t>
      </w:r>
      <w:r w:rsidR="000836B7">
        <w:rPr>
          <w:lang w:val="uk-UA"/>
        </w:rPr>
        <w:t>сільськогосподарським виробникам</w:t>
      </w:r>
      <w:r w:rsidR="0073156A" w:rsidRPr="0073156A">
        <w:t xml:space="preserve"> у </w:t>
      </w:r>
      <w:r w:rsidR="000836B7">
        <w:rPr>
          <w:lang w:val="uk-UA"/>
        </w:rPr>
        <w:t>вигляді кінцевого результату їх діяльності</w:t>
      </w:r>
      <w:r w:rsidR="0073156A" w:rsidRPr="0073156A">
        <w:t xml:space="preserve">. Ґрунти генерують сільськогосподарські результати завдяки біологічним і хімічним процесам, на які впливає якість ґрунту. </w:t>
      </w:r>
    </w:p>
    <w:p w:rsidR="00020DE0" w:rsidRDefault="00020DE0" w:rsidP="0073156A">
      <w:pPr>
        <w:spacing w:after="0" w:line="360" w:lineRule="auto"/>
        <w:ind w:left="0" w:firstLine="709"/>
        <w:contextualSpacing/>
      </w:pPr>
      <w:r>
        <w:t xml:space="preserve">Важливу роль у вирішенні цієї проблеми відіграють розроблення нових і використання діючих еколого-економічних механізмів управління в галузях агроекосистем, що сприяють раціональному використанню і відтворенню природних ресурсів, охороні </w:t>
      </w:r>
      <w:r w:rsidR="00E660DA">
        <w:rPr>
          <w:lang w:val="uk-UA"/>
        </w:rPr>
        <w:t>навколишнього середовища</w:t>
      </w:r>
      <w:r>
        <w:t xml:space="preserve"> та забезпеченню виробництва екологічно безпечної продукції</w:t>
      </w:r>
      <w:r w:rsidR="002C4650" w:rsidRPr="002C4650">
        <w:t>[1]</w:t>
      </w:r>
      <w:r>
        <w:t>.</w:t>
      </w:r>
    </w:p>
    <w:p w:rsidR="00020DE0" w:rsidRDefault="00020DE0" w:rsidP="002C4650">
      <w:pPr>
        <w:spacing w:after="0" w:line="360" w:lineRule="auto"/>
        <w:ind w:left="0" w:firstLine="709"/>
        <w:contextualSpacing/>
      </w:pPr>
      <w:r>
        <w:t xml:space="preserve">Незважаючи на посилену увагу до забезпечення ефективності використання природних ресурсів у суспільному виробництві, їхній стан залишається незадовільним. Така ситуація спонукала систему еколого-економічного управління враховувати специфічні особливості, коли механізм гармонізації екологічної компоненти поєднується зі стратегією соціально-економічного розвитку </w:t>
      </w:r>
      <w:r>
        <w:lastRenderedPageBreak/>
        <w:t>агроекосистем для досягнення сталого розвитку та збереження цілісності еколого-економічних і соціальних компонентів у суспільному виробництві</w:t>
      </w:r>
      <w:r w:rsidR="002C4650" w:rsidRPr="002C4650">
        <w:t>[2].</w:t>
      </w:r>
      <w:r>
        <w:t xml:space="preserve"> </w:t>
      </w:r>
    </w:p>
    <w:p w:rsidR="009D7EB4" w:rsidRDefault="009D7EB4" w:rsidP="0073156A">
      <w:pPr>
        <w:spacing w:after="0" w:line="360" w:lineRule="auto"/>
        <w:ind w:left="0" w:firstLine="709"/>
        <w:contextualSpacing/>
      </w:pPr>
      <w:r>
        <w:rPr>
          <w:lang w:val="uk-UA"/>
        </w:rPr>
        <w:t>Я</w:t>
      </w:r>
      <w:r>
        <w:t>кість ґрунту земельних ділянок сільськогосподарського вир</w:t>
      </w:r>
      <w:r w:rsidR="00020DE0">
        <w:rPr>
          <w:lang w:val="uk-UA"/>
        </w:rPr>
        <w:t>о</w:t>
      </w:r>
      <w:r>
        <w:t>бника</w:t>
      </w:r>
      <w:r w:rsidR="0073156A" w:rsidRPr="0073156A">
        <w:t xml:space="preserve"> в будь-який період виробництва, є визначальним фактором результатів урожайності. Як правило, більш сильно деградовані землі призводять до нижчої продуктивності, хоча впливи різняться залежно від умов виробництва та використовуваних технологій виробництва. Нижча продуктивність може бути спричинена або зниженням урожайності, або збільшенням виробничих витрат, пов’язаних із зниженням ефективності ресурсів. Деградація земель також може призвести до більшої мінливості врожайності, а отже, до більших витрат для фермерів, які не схильні до ризику.</w:t>
      </w:r>
      <w:r w:rsidR="00020DE0">
        <w:rPr>
          <w:lang w:val="uk-UA"/>
        </w:rPr>
        <w:t xml:space="preserve"> </w:t>
      </w:r>
      <w:r w:rsidR="0073156A" w:rsidRPr="0073156A">
        <w:t xml:space="preserve">Передбачається, що виробник максимізує свій очікуваний прибуток, дисконтований у </w:t>
      </w:r>
      <w:r>
        <w:t xml:space="preserve">часі, шляхом виробничих рішень направлених на </w:t>
      </w:r>
      <w:r w:rsidR="0073156A" w:rsidRPr="0073156A">
        <w:t>інтенсивність вирощування</w:t>
      </w:r>
      <w:r>
        <w:rPr>
          <w:lang w:val="uk-UA"/>
        </w:rPr>
        <w:t xml:space="preserve"> сільськогосподарської продукції</w:t>
      </w:r>
      <w:r>
        <w:t xml:space="preserve"> при</w:t>
      </w:r>
      <w:r w:rsidR="0073156A" w:rsidRPr="0073156A">
        <w:t xml:space="preserve"> застосування таких факторів, як добрива, пестициди та робоча сила. Прибуток </w:t>
      </w:r>
      <w:r>
        <w:rPr>
          <w:lang w:val="uk-UA"/>
        </w:rPr>
        <w:t>сільськогосподарського підприємства</w:t>
      </w:r>
      <w:r>
        <w:t xml:space="preserve"> базує</w:t>
      </w:r>
      <w:r w:rsidR="0073156A" w:rsidRPr="0073156A">
        <w:t xml:space="preserve">ться на результатах </w:t>
      </w:r>
      <w:r>
        <w:rPr>
          <w:lang w:val="uk-UA"/>
        </w:rPr>
        <w:t>у</w:t>
      </w:r>
      <w:r>
        <w:t xml:space="preserve">рожайності, які, у свою чергу, тісно </w:t>
      </w:r>
      <w:r w:rsidR="0073156A" w:rsidRPr="0073156A">
        <w:t xml:space="preserve">пов’язані з рівнем якості ґрунту. Таким чином, на дохід (або </w:t>
      </w:r>
      <w:r>
        <w:rPr>
          <w:lang w:val="uk-UA"/>
        </w:rPr>
        <w:t>збитковість</w:t>
      </w:r>
      <w:r w:rsidR="0073156A" w:rsidRPr="0073156A">
        <w:t xml:space="preserve">) </w:t>
      </w:r>
      <w:r>
        <w:rPr>
          <w:lang w:val="uk-UA"/>
        </w:rPr>
        <w:t>підприємця</w:t>
      </w:r>
      <w:r w:rsidR="0073156A" w:rsidRPr="0073156A">
        <w:t xml:space="preserve"> впливає деградація ґрунту через її вплив на врожайність</w:t>
      </w:r>
      <w:r>
        <w:rPr>
          <w:lang w:val="uk-UA"/>
        </w:rPr>
        <w:t>, як наслідок діяльності суб’єкта господарювання</w:t>
      </w:r>
      <w:r w:rsidR="0073156A" w:rsidRPr="0073156A">
        <w:t xml:space="preserve">. </w:t>
      </w:r>
    </w:p>
    <w:p w:rsidR="009D7EB4" w:rsidRDefault="0073156A" w:rsidP="0073156A">
      <w:pPr>
        <w:spacing w:after="0" w:line="360" w:lineRule="auto"/>
        <w:ind w:left="0" w:firstLine="709"/>
        <w:contextualSpacing/>
      </w:pPr>
      <w:r w:rsidRPr="0073156A">
        <w:t xml:space="preserve">На дохід </w:t>
      </w:r>
      <w:r w:rsidR="009D7EB4">
        <w:rPr>
          <w:lang w:val="uk-UA"/>
        </w:rPr>
        <w:t xml:space="preserve">землевласника або землекористувача </w:t>
      </w:r>
      <w:r w:rsidRPr="0073156A">
        <w:t xml:space="preserve">також впливає безліч інших економічних, соціальних і природних факторів, таких як ціни, методи управління, характеристики ділянки, інші джерела доходу, інституційні механізми та погода. Вони являють собою суміш екзогенних та ендогенних факторів, але для цілей цього дослідження припускається, що вони є екзогенними. </w:t>
      </w:r>
    </w:p>
    <w:p w:rsidR="0073156A" w:rsidRDefault="009D7EB4" w:rsidP="0073156A">
      <w:pPr>
        <w:spacing w:after="0" w:line="360" w:lineRule="auto"/>
        <w:ind w:left="0" w:firstLine="709"/>
        <w:contextualSpacing/>
      </w:pPr>
      <w:r>
        <w:rPr>
          <w:lang w:val="uk-UA"/>
        </w:rPr>
        <w:t xml:space="preserve">Тому сільськогосподарські </w:t>
      </w:r>
      <w:r w:rsidR="0073156A" w:rsidRPr="0073156A">
        <w:t>виробники</w:t>
      </w:r>
      <w:r>
        <w:rPr>
          <w:lang w:val="uk-UA"/>
        </w:rPr>
        <w:t xml:space="preserve"> змушені</w:t>
      </w:r>
      <w:r w:rsidR="0073156A" w:rsidRPr="0073156A">
        <w:t xml:space="preserve"> адаптувати свою поведінку</w:t>
      </w:r>
      <w:r>
        <w:rPr>
          <w:lang w:val="uk-UA"/>
        </w:rPr>
        <w:t xml:space="preserve"> до сучасних викликів раціональної організації використання земельних ресурсів у сільському господарстві</w:t>
      </w:r>
      <w:r w:rsidR="0073156A" w:rsidRPr="0073156A">
        <w:t>, щоб функціонувати так добре, як вони можуть, враховуючи ситуації, з якими вони стикаються. Їх реакція на стимули та обмеження, з якими вони стика</w:t>
      </w:r>
      <w:r w:rsidR="001B533A">
        <w:t>ються, у свою чергу, визначають</w:t>
      </w:r>
      <w:r w:rsidR="0073156A" w:rsidRPr="0073156A">
        <w:t xml:space="preserve"> їхні рішення щодо застосування </w:t>
      </w:r>
      <w:r w:rsidR="001B533A">
        <w:rPr>
          <w:lang w:val="uk-UA"/>
        </w:rPr>
        <w:lastRenderedPageBreak/>
        <w:t>наявних техніко-технологічних</w:t>
      </w:r>
      <w:r w:rsidR="0073156A" w:rsidRPr="0073156A">
        <w:t xml:space="preserve"> ресурсів</w:t>
      </w:r>
      <w:r w:rsidR="001B533A">
        <w:rPr>
          <w:lang w:val="uk-UA"/>
        </w:rPr>
        <w:t xml:space="preserve"> сучасності</w:t>
      </w:r>
      <w:r w:rsidR="0073156A" w:rsidRPr="0073156A">
        <w:t>, інтенсифікації т</w:t>
      </w:r>
      <w:r w:rsidR="001B533A">
        <w:t>а практики управління</w:t>
      </w:r>
      <w:r w:rsidR="001B533A">
        <w:rPr>
          <w:lang w:val="uk-UA"/>
        </w:rPr>
        <w:t>, що</w:t>
      </w:r>
      <w:r w:rsidR="0073156A" w:rsidRPr="0073156A">
        <w:t xml:space="preserve">, у свою чергу, впливатиме на </w:t>
      </w:r>
      <w:r w:rsidR="001B533A">
        <w:rPr>
          <w:lang w:val="uk-UA"/>
        </w:rPr>
        <w:t xml:space="preserve">перспективу зниження </w:t>
      </w:r>
      <w:r w:rsidR="001B533A">
        <w:t>ступеню</w:t>
      </w:r>
      <w:r w:rsidR="0073156A" w:rsidRPr="0073156A">
        <w:t xml:space="preserve"> деградації ґрунту.</w:t>
      </w:r>
    </w:p>
    <w:p w:rsidR="00020DE0" w:rsidRPr="002C4650" w:rsidRDefault="00020DE0" w:rsidP="002C4650">
      <w:pPr>
        <w:spacing w:after="0" w:line="360" w:lineRule="auto"/>
        <w:ind w:left="0" w:firstLine="709"/>
        <w:contextualSpacing/>
        <w:rPr>
          <w:lang w:val="uk-UA"/>
        </w:rPr>
      </w:pPr>
      <w:r>
        <w:t>Одним із важливих завдань у майбутньому основних форм еколого-економічних механізмів у процесі використання та охорони природних ресурсів, особливо земель сільськогосподарського призначення, є збереження стійкості ґрунтів, що забезпечується механізмами як під час впливу екзогенних чинників, так і після припинення їхньої дії. Зокрема, у період впливу абіотичних чи антропогенних чинників, ґрунт для збереження своїх функцій виявляє т</w:t>
      </w:r>
      <w:r w:rsidR="002C4650">
        <w:t>акі механізми[</w:t>
      </w:r>
      <w:r w:rsidR="002C4650" w:rsidRPr="002C4650">
        <w:t>3</w:t>
      </w:r>
      <w:r w:rsidR="002C4650">
        <w:t>].</w:t>
      </w:r>
    </w:p>
    <w:p w:rsidR="001B533A" w:rsidRPr="001B533A" w:rsidRDefault="001B533A" w:rsidP="001B533A">
      <w:pPr>
        <w:spacing w:after="0" w:line="360" w:lineRule="auto"/>
        <w:ind w:left="0" w:firstLine="709"/>
        <w:contextualSpacing/>
        <w:rPr>
          <w:lang w:val="uk-UA"/>
        </w:rPr>
      </w:pPr>
      <w:r>
        <w:rPr>
          <w:lang w:val="uk-UA"/>
        </w:rPr>
        <w:t>При розгляді</w:t>
      </w:r>
      <w:r w:rsidRPr="001B533A">
        <w:rPr>
          <w:lang w:val="uk-UA"/>
        </w:rPr>
        <w:t xml:space="preserve"> причинно-наслідкових зв’язків між деградацією ґрунту та соціально-економічними явищами, </w:t>
      </w:r>
      <w:r>
        <w:rPr>
          <w:lang w:val="uk-UA"/>
        </w:rPr>
        <w:t>оптимальним виразником їх двоїстої природи раціонального використання земельних ресурсів є експеримент, який дав би змогу</w:t>
      </w:r>
      <w:r w:rsidRPr="001B533A">
        <w:rPr>
          <w:lang w:val="uk-UA"/>
        </w:rPr>
        <w:t xml:space="preserve"> </w:t>
      </w:r>
      <w:r>
        <w:rPr>
          <w:lang w:val="uk-UA"/>
        </w:rPr>
        <w:t>екзогенно встановити</w:t>
      </w:r>
      <w:r w:rsidRPr="001B533A">
        <w:rPr>
          <w:lang w:val="uk-UA"/>
        </w:rPr>
        <w:t xml:space="preserve"> економічні змінні на унікальні значення для кожного регіону та вимірявши вплив екзогенних змін на якість ґрунту в кожному з регіонів. </w:t>
      </w:r>
      <w:r w:rsidR="00157472">
        <w:rPr>
          <w:lang w:val="uk-UA"/>
        </w:rPr>
        <w:t>Але можливість реалізації подібних експериментальних дій має більш теоретичну складову, аніж можливість його практичного впровадження.</w:t>
      </w:r>
      <w:r w:rsidR="00020DE0">
        <w:rPr>
          <w:lang w:val="uk-UA"/>
        </w:rPr>
        <w:t xml:space="preserve"> Як альтернативу, у процесі дослідження </w:t>
      </w:r>
      <w:r w:rsidR="00020DE0" w:rsidRPr="001B533A">
        <w:rPr>
          <w:lang w:val="uk-UA"/>
        </w:rPr>
        <w:t>зв’язків між деградацією ґрунту та</w:t>
      </w:r>
      <w:r w:rsidR="00020DE0">
        <w:rPr>
          <w:lang w:val="uk-UA"/>
        </w:rPr>
        <w:t xml:space="preserve"> соціально-економічними явищами оптимальним стає</w:t>
      </w:r>
      <w:r w:rsidRPr="001B533A">
        <w:rPr>
          <w:lang w:val="uk-UA"/>
        </w:rPr>
        <w:t xml:space="preserve"> «природний експеримент». </w:t>
      </w:r>
      <w:r w:rsidR="00020DE0">
        <w:rPr>
          <w:lang w:val="uk-UA"/>
        </w:rPr>
        <w:t>Це встає виправданим  кроком</w:t>
      </w:r>
      <w:r w:rsidRPr="001B533A">
        <w:rPr>
          <w:lang w:val="uk-UA"/>
        </w:rPr>
        <w:t xml:space="preserve">, </w:t>
      </w:r>
      <w:r w:rsidR="00157472">
        <w:rPr>
          <w:lang w:val="uk-UA"/>
        </w:rPr>
        <w:t>коли екзогенні сили впливають на змінні</w:t>
      </w:r>
      <w:r w:rsidRPr="001B533A">
        <w:rPr>
          <w:lang w:val="uk-UA"/>
        </w:rPr>
        <w:t xml:space="preserve"> через події, </w:t>
      </w:r>
      <w:r w:rsidR="00157472">
        <w:rPr>
          <w:lang w:val="uk-UA"/>
        </w:rPr>
        <w:t>що</w:t>
      </w:r>
      <w:r w:rsidR="00020DE0">
        <w:rPr>
          <w:lang w:val="uk-UA"/>
        </w:rPr>
        <w:t xml:space="preserve"> є</w:t>
      </w:r>
      <w:r w:rsidR="00157472">
        <w:rPr>
          <w:lang w:val="uk-UA"/>
        </w:rPr>
        <w:t xml:space="preserve"> носіями досліджуваних показників і ті, за якими ведеться</w:t>
      </w:r>
      <w:r w:rsidRPr="001B533A">
        <w:rPr>
          <w:lang w:val="uk-UA"/>
        </w:rPr>
        <w:t xml:space="preserve"> спостер</w:t>
      </w:r>
      <w:r w:rsidR="00157472">
        <w:rPr>
          <w:lang w:val="uk-UA"/>
        </w:rPr>
        <w:t xml:space="preserve">еження, </w:t>
      </w:r>
      <w:r w:rsidR="00020DE0">
        <w:rPr>
          <w:lang w:val="uk-UA"/>
        </w:rPr>
        <w:t xml:space="preserve">тобто </w:t>
      </w:r>
      <w:r w:rsidR="00157472">
        <w:rPr>
          <w:lang w:val="uk-UA"/>
        </w:rPr>
        <w:t xml:space="preserve">підпадають під частку </w:t>
      </w:r>
      <w:r w:rsidRPr="001B533A">
        <w:rPr>
          <w:lang w:val="uk-UA"/>
        </w:rPr>
        <w:t>не</w:t>
      </w:r>
      <w:r w:rsidR="00157472">
        <w:rPr>
          <w:lang w:val="uk-UA"/>
        </w:rPr>
        <w:t xml:space="preserve"> повного контролю</w:t>
      </w:r>
      <w:r w:rsidRPr="001B533A">
        <w:rPr>
          <w:lang w:val="uk-UA"/>
        </w:rPr>
        <w:t xml:space="preserve">. Важливо, щоб цей експеримент різнився між спостереженнями, щоб можна було спостерігати вплив різних ситуацій. Завдяки природному експерименту дослідник отримує </w:t>
      </w:r>
      <w:r w:rsidR="00157472">
        <w:rPr>
          <w:lang w:val="uk-UA"/>
        </w:rPr>
        <w:t xml:space="preserve">максимальний результат </w:t>
      </w:r>
      <w:r w:rsidRPr="001B533A">
        <w:rPr>
          <w:lang w:val="uk-UA"/>
        </w:rPr>
        <w:t xml:space="preserve">від спостереження, як різні </w:t>
      </w:r>
      <w:r w:rsidR="00157472">
        <w:rPr>
          <w:lang w:val="uk-UA"/>
        </w:rPr>
        <w:t>досліджуванні об’єкти</w:t>
      </w:r>
      <w:r w:rsidRPr="001B533A">
        <w:rPr>
          <w:lang w:val="uk-UA"/>
        </w:rPr>
        <w:t xml:space="preserve"> реагують на різні ситуації, з якими вони стикаються.</w:t>
      </w:r>
    </w:p>
    <w:p w:rsidR="001B533A" w:rsidRDefault="001B533A" w:rsidP="001B533A">
      <w:pPr>
        <w:spacing w:after="0" w:line="360" w:lineRule="auto"/>
        <w:ind w:left="0" w:firstLine="709"/>
        <w:contextualSpacing/>
        <w:rPr>
          <w:lang w:val="uk-UA"/>
        </w:rPr>
      </w:pPr>
      <w:r w:rsidRPr="001B533A">
        <w:rPr>
          <w:lang w:val="uk-UA"/>
        </w:rPr>
        <w:t xml:space="preserve">Існує два методи використання інформації, отриманої з природного експерименту: пряме включення екзогенно обумовленої змінної або використання </w:t>
      </w:r>
      <w:r w:rsidRPr="001B533A">
        <w:rPr>
          <w:lang w:val="uk-UA"/>
        </w:rPr>
        <w:lastRenderedPageBreak/>
        <w:t>екзогенно обумовленої змінної для інструментування явищ, які вивчаються за допомогою процедури двоетапної регресії. При можливості використання першого способу перевага віддається його простоті та потужності. Однак інструментальна змінна процедура не є надто складною та дозволяє вивчати набагато більший діапазон явищ. Вибір відповідних інструментів значною мірою сприяє детальному знанню історії та характеристик дослідження та є ключем до</w:t>
      </w:r>
      <w:r w:rsidR="00157472">
        <w:rPr>
          <w:lang w:val="uk-UA"/>
        </w:rPr>
        <w:t xml:space="preserve"> успішного використання провідних методів раціонального використання земель</w:t>
      </w:r>
      <w:r w:rsidRPr="001B533A">
        <w:rPr>
          <w:lang w:val="uk-UA"/>
        </w:rPr>
        <w:t>.</w:t>
      </w:r>
    </w:p>
    <w:p w:rsidR="00157472" w:rsidRDefault="00157472" w:rsidP="00157472">
      <w:pPr>
        <w:spacing w:after="0" w:line="360" w:lineRule="auto"/>
        <w:ind w:left="0" w:firstLine="709"/>
        <w:contextualSpacing/>
        <w:rPr>
          <w:lang w:val="uk-UA"/>
        </w:rPr>
      </w:pPr>
      <w:r w:rsidRPr="00157472">
        <w:rPr>
          <w:lang w:val="uk-UA"/>
        </w:rPr>
        <w:t xml:space="preserve">Отже, якість ґрунту залежить від реакції виробника на безліч екзогенних факторів, а також від соціально-економічної ситуації виробника. Подібним чином соціально-економічне становище виробника є функцією ряду екзогенних факторів і деградації ґрунту. Ці відносини становлять динамічну стохастичну систему, тому економетричне дослідження часових рядів було б найбільш підходящим напрямком дій для їх аналізу. </w:t>
      </w:r>
    </w:p>
    <w:p w:rsidR="00157472" w:rsidRDefault="00157472" w:rsidP="00157472">
      <w:pPr>
        <w:spacing w:after="0" w:line="360" w:lineRule="auto"/>
        <w:ind w:left="0" w:firstLine="709"/>
        <w:contextualSpacing/>
        <w:rPr>
          <w:lang w:val="uk-UA"/>
        </w:rPr>
      </w:pPr>
    </w:p>
    <w:p w:rsidR="00157472" w:rsidRDefault="00157472" w:rsidP="002C4650">
      <w:pPr>
        <w:spacing w:after="0" w:line="360" w:lineRule="auto"/>
        <w:ind w:left="0" w:firstLine="709"/>
        <w:contextualSpacing/>
        <w:jc w:val="center"/>
        <w:rPr>
          <w:lang w:val="uk-UA"/>
        </w:rPr>
      </w:pPr>
      <w:r>
        <w:rPr>
          <w:lang w:val="uk-UA"/>
        </w:rPr>
        <w:t>Список використаних джерел</w:t>
      </w:r>
      <w:r w:rsidR="00E660DA">
        <w:rPr>
          <w:lang w:val="uk-UA"/>
        </w:rPr>
        <w:t>:</w:t>
      </w:r>
    </w:p>
    <w:p w:rsidR="002C4650" w:rsidRPr="002C4650" w:rsidRDefault="002C4650" w:rsidP="002C4650">
      <w:pPr>
        <w:pStyle w:val="a4"/>
        <w:numPr>
          <w:ilvl w:val="0"/>
          <w:numId w:val="1"/>
        </w:numPr>
        <w:tabs>
          <w:tab w:val="left" w:pos="993"/>
        </w:tabs>
        <w:spacing w:after="0" w:line="360" w:lineRule="auto"/>
        <w:ind w:left="0" w:firstLine="709"/>
        <w:rPr>
          <w:lang w:val="uk-UA"/>
        </w:rPr>
      </w:pPr>
      <w:r>
        <w:t>Мельник</w:t>
      </w:r>
      <w:r w:rsidRPr="002C4650">
        <w:rPr>
          <w:lang w:val="ru-RU"/>
        </w:rPr>
        <w:t xml:space="preserve"> </w:t>
      </w:r>
      <w:r>
        <w:t>П.</w:t>
      </w:r>
      <w:r>
        <w:t>П., Курбацька</w:t>
      </w:r>
      <w:r w:rsidRPr="002C4650">
        <w:t xml:space="preserve"> </w:t>
      </w:r>
      <w:r>
        <w:t>Н.В.</w:t>
      </w:r>
      <w:r w:rsidR="00E660DA">
        <w:rPr>
          <w:lang w:val="uk-UA"/>
        </w:rPr>
        <w:t>(2018)</w:t>
      </w:r>
      <w:r w:rsidRPr="002C4650">
        <w:rPr>
          <w:lang w:val="uk-UA"/>
        </w:rPr>
        <w:t xml:space="preserve"> </w:t>
      </w:r>
      <w:r>
        <w:t>Еколого-економічні механізми управління природокористуванням в агроекосистемах</w:t>
      </w:r>
      <w:r w:rsidRPr="002C4650">
        <w:rPr>
          <w:lang w:val="uk-UA"/>
        </w:rPr>
        <w:t xml:space="preserve"> </w:t>
      </w:r>
      <w:r w:rsidRPr="002C4650">
        <w:rPr>
          <w:lang w:val="en-US"/>
        </w:rPr>
        <w:t>URL</w:t>
      </w:r>
      <w:r w:rsidRPr="002C4650">
        <w:rPr>
          <w:lang w:val="ru-RU"/>
        </w:rPr>
        <w:t>://</w:t>
      </w:r>
      <w:r w:rsidRPr="00E660DA">
        <w:rPr>
          <w:lang w:val="uk-UA"/>
        </w:rPr>
        <w:t>https://nv.nltu.edu.ua/Archive/2018/28_9/5.pdf</w:t>
      </w:r>
    </w:p>
    <w:p w:rsidR="002C4650" w:rsidRPr="002C4650" w:rsidRDefault="002C4650" w:rsidP="002C4650">
      <w:pPr>
        <w:pStyle w:val="a4"/>
        <w:numPr>
          <w:ilvl w:val="0"/>
          <w:numId w:val="1"/>
        </w:numPr>
        <w:tabs>
          <w:tab w:val="left" w:pos="993"/>
        </w:tabs>
        <w:spacing w:after="0" w:line="360" w:lineRule="auto"/>
        <w:ind w:left="0" w:firstLine="709"/>
        <w:rPr>
          <w:lang w:val="uk-UA"/>
        </w:rPr>
      </w:pPr>
      <w:r>
        <w:t>Головіна</w:t>
      </w:r>
      <w:r>
        <w:t xml:space="preserve"> О.Л., Мельник П.П. (2014). Еколого-економічні механізми управління землекористуванням у сільському господарстві.</w:t>
      </w:r>
      <w:r w:rsidRPr="002C4650">
        <w:rPr>
          <w:lang w:val="uk-UA"/>
        </w:rPr>
        <w:t xml:space="preserve"> </w:t>
      </w:r>
      <w:r>
        <w:t>Przemyśl Nauka i studia, 18(128), 29–35.</w:t>
      </w:r>
    </w:p>
    <w:p w:rsidR="002C4650" w:rsidRDefault="002C4650" w:rsidP="002C4650">
      <w:pPr>
        <w:pStyle w:val="a4"/>
        <w:numPr>
          <w:ilvl w:val="0"/>
          <w:numId w:val="1"/>
        </w:numPr>
        <w:tabs>
          <w:tab w:val="left" w:pos="993"/>
        </w:tabs>
        <w:spacing w:after="0" w:line="360" w:lineRule="auto"/>
        <w:ind w:left="0" w:firstLine="709"/>
      </w:pPr>
      <w:r>
        <w:t>Фурдичко О. І. (2014). Екологічні основи збалансованого</w:t>
      </w:r>
      <w:r w:rsidRPr="002C4650">
        <w:rPr>
          <w:lang w:val="ru-RU"/>
        </w:rPr>
        <w:t xml:space="preserve"> </w:t>
      </w:r>
      <w:r>
        <w:t>розви</w:t>
      </w:r>
      <w:r>
        <w:t>к</w:t>
      </w:r>
      <w:r w:rsidRPr="002C4650">
        <w:rPr>
          <w:lang w:val="ru-RU"/>
        </w:rPr>
        <w:t>у</w:t>
      </w:r>
      <w:r>
        <w:t xml:space="preserve"> агросфери в контексті європейської інтеграції України.</w:t>
      </w:r>
      <w:r w:rsidRPr="002C4650">
        <w:rPr>
          <w:lang w:val="uk-UA"/>
        </w:rPr>
        <w:t xml:space="preserve"> </w:t>
      </w:r>
      <w:r>
        <w:t>Київ: АСВ, 432 с</w:t>
      </w:r>
    </w:p>
    <w:p w:rsidR="002C4650" w:rsidRDefault="002C4650" w:rsidP="002C4650">
      <w:pPr>
        <w:spacing w:after="0" w:line="360" w:lineRule="auto"/>
        <w:ind w:left="0" w:firstLine="709"/>
        <w:contextualSpacing/>
      </w:pPr>
    </w:p>
    <w:p w:rsidR="002C4650" w:rsidRPr="002C4650" w:rsidRDefault="002C4650" w:rsidP="00157472">
      <w:pPr>
        <w:spacing w:after="0" w:line="360" w:lineRule="auto"/>
        <w:ind w:left="0" w:firstLine="709"/>
        <w:contextualSpacing/>
      </w:pPr>
    </w:p>
    <w:p w:rsidR="00157472" w:rsidRPr="00157472" w:rsidRDefault="00157472" w:rsidP="00157472">
      <w:pPr>
        <w:spacing w:after="0" w:line="360" w:lineRule="auto"/>
        <w:ind w:left="0" w:firstLine="709"/>
        <w:contextualSpacing/>
        <w:rPr>
          <w:lang w:val="uk-UA"/>
        </w:rPr>
      </w:pPr>
    </w:p>
    <w:p w:rsidR="00157472" w:rsidRPr="00157472" w:rsidRDefault="00157472" w:rsidP="001B533A">
      <w:pPr>
        <w:spacing w:after="0" w:line="360" w:lineRule="auto"/>
        <w:ind w:left="0" w:firstLine="709"/>
        <w:contextualSpacing/>
      </w:pPr>
    </w:p>
    <w:sectPr w:rsidR="00157472" w:rsidRPr="00157472" w:rsidSect="0073156A">
      <w:pgSz w:w="12240" w:h="15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BC72AF"/>
    <w:multiLevelType w:val="hybridMultilevel"/>
    <w:tmpl w:val="C810A7B8"/>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3A98"/>
    <w:rsid w:val="00020DE0"/>
    <w:rsid w:val="000836B7"/>
    <w:rsid w:val="00157472"/>
    <w:rsid w:val="001B533A"/>
    <w:rsid w:val="002941CB"/>
    <w:rsid w:val="002B6FEC"/>
    <w:rsid w:val="002C4650"/>
    <w:rsid w:val="005F1F30"/>
    <w:rsid w:val="0073156A"/>
    <w:rsid w:val="009D7EB4"/>
    <w:rsid w:val="00C33967"/>
    <w:rsid w:val="00E17311"/>
    <w:rsid w:val="00E660DA"/>
    <w:rsid w:val="00ED3A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DB042F"/>
  <w15:chartTrackingRefBased/>
  <w15:docId w15:val="{F2DC64FB-D312-40CA-8D6B-260DD960E9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17311"/>
    <w:pPr>
      <w:ind w:left="720"/>
      <w:jc w:val="both"/>
    </w:pPr>
    <w:rPr>
      <w:rFonts w:ascii="Times New Roman" w:hAnsi="Times New Roman"/>
      <w:sz w:val="28"/>
      <w:lang w:val="ru-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C4650"/>
    <w:rPr>
      <w:color w:val="0563C1" w:themeColor="hyperlink"/>
      <w:u w:val="single"/>
    </w:rPr>
  </w:style>
  <w:style w:type="paragraph" w:styleId="a4">
    <w:name w:val="List Paragraph"/>
    <w:basedOn w:val="a"/>
    <w:uiPriority w:val="34"/>
    <w:qFormat/>
    <w:rsid w:val="002C4650"/>
    <w:p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TotalTime>
  <Pages>4</Pages>
  <Words>1042</Words>
  <Characters>5940</Characters>
  <Application>Microsoft Office Word</Application>
  <DocSecurity>0</DocSecurity>
  <Lines>49</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TEST</dc:creator>
  <cp:keywords/>
  <dc:description/>
  <cp:lastModifiedBy>TEST</cp:lastModifiedBy>
  <cp:revision>3</cp:revision>
  <dcterms:created xsi:type="dcterms:W3CDTF">2023-05-21T15:23:00Z</dcterms:created>
  <dcterms:modified xsi:type="dcterms:W3CDTF">2023-05-21T16:49:00Z</dcterms:modified>
</cp:coreProperties>
</file>