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1B60" w:rsidRDefault="00A31B60" w:rsidP="00A31B60">
      <w:pPr>
        <w:spacing w:after="0" w:line="240" w:lineRule="auto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aps/>
          <w:sz w:val="28"/>
          <w:szCs w:val="28"/>
          <w:lang w:val="uk-UA"/>
        </w:rPr>
        <w:t>УДК 631.82:633.11</w:t>
      </w:r>
    </w:p>
    <w:p w:rsidR="00A31B60" w:rsidRDefault="00A31B60" w:rsidP="00A31B60">
      <w:pPr>
        <w:spacing w:after="0" w:line="240" w:lineRule="auto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1D0130" w:rsidRPr="00A31B60" w:rsidRDefault="00A31B60" w:rsidP="00A31B60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A31B60">
        <w:rPr>
          <w:rFonts w:ascii="Times New Roman" w:hAnsi="Times New Roman" w:cs="Times New Roman"/>
          <w:b/>
          <w:caps/>
          <w:sz w:val="28"/>
          <w:szCs w:val="28"/>
          <w:lang w:val="uk-UA"/>
        </w:rPr>
        <w:t>Вплив гербіцидів і стимуляторів росту на продуктивність посівів озимої пшениці</w:t>
      </w:r>
    </w:p>
    <w:p w:rsidR="00A31B60" w:rsidRDefault="00A31B60" w:rsidP="00A31B60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31B60" w:rsidRDefault="00A31B60" w:rsidP="00A31B6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31B60">
        <w:rPr>
          <w:rFonts w:ascii="Times New Roman" w:hAnsi="Times New Roman" w:cs="Times New Roman"/>
          <w:b/>
          <w:sz w:val="28"/>
          <w:szCs w:val="28"/>
          <w:lang w:val="uk-UA"/>
        </w:rPr>
        <w:t>З.М.Грицаєнко</w:t>
      </w:r>
      <w:r>
        <w:rPr>
          <w:rFonts w:ascii="Times New Roman" w:hAnsi="Times New Roman" w:cs="Times New Roman"/>
          <w:sz w:val="28"/>
          <w:szCs w:val="28"/>
          <w:lang w:val="uk-UA"/>
        </w:rPr>
        <w:t>, академік АН ВШ України,</w:t>
      </w:r>
    </w:p>
    <w:p w:rsidR="00A31B60" w:rsidRDefault="00A31B60" w:rsidP="00A31B6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доктор с.-г. наук, професор</w:t>
      </w:r>
    </w:p>
    <w:p w:rsidR="00A31B60" w:rsidRDefault="00A31B60" w:rsidP="00A31B6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31B60">
        <w:rPr>
          <w:rFonts w:ascii="Times New Roman" w:hAnsi="Times New Roman" w:cs="Times New Roman"/>
          <w:b/>
          <w:sz w:val="28"/>
          <w:szCs w:val="28"/>
          <w:lang w:val="uk-UA"/>
        </w:rPr>
        <w:t>І.Б.</w:t>
      </w:r>
      <w:proofErr w:type="spellStart"/>
      <w:r w:rsidRPr="00A31B60">
        <w:rPr>
          <w:rFonts w:ascii="Times New Roman" w:hAnsi="Times New Roman" w:cs="Times New Roman"/>
          <w:b/>
          <w:sz w:val="28"/>
          <w:szCs w:val="28"/>
          <w:lang w:val="uk-UA"/>
        </w:rPr>
        <w:t>Леонтюк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аспірант</w:t>
      </w:r>
    </w:p>
    <w:p w:rsidR="00A31B60" w:rsidRDefault="00A31B60" w:rsidP="00A31B6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Уманська сільськогосподарська академія</w:t>
      </w:r>
    </w:p>
    <w:p w:rsidR="00A31B60" w:rsidRDefault="00A31B60" w:rsidP="00A31B6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31B60" w:rsidRPr="003802FB" w:rsidRDefault="00A31B60" w:rsidP="00A31B60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802FB">
        <w:rPr>
          <w:rFonts w:ascii="Times New Roman" w:hAnsi="Times New Roman" w:cs="Times New Roman"/>
          <w:i/>
          <w:sz w:val="28"/>
          <w:szCs w:val="28"/>
          <w:lang w:val="uk-UA"/>
        </w:rPr>
        <w:t>На основі досліджень встановлено</w:t>
      </w:r>
      <w:r w:rsidR="003802FB" w:rsidRPr="003802FB">
        <w:rPr>
          <w:rFonts w:ascii="Times New Roman" w:hAnsi="Times New Roman" w:cs="Times New Roman"/>
          <w:i/>
          <w:sz w:val="28"/>
          <w:szCs w:val="28"/>
          <w:lang w:val="uk-UA"/>
        </w:rPr>
        <w:t>, що сумісне внесення біостимуляторів росту і гербіцидів ефективно впливало на формування продуктивності озимої пшениці: активізувались фізіолого-біохімічні процеси, зростала довжина колосу і його озерненість, що сприяло росту урожаю та покращанню якості.</w:t>
      </w:r>
    </w:p>
    <w:p w:rsidR="003802FB" w:rsidRDefault="003802FB" w:rsidP="00A31B6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802FB" w:rsidRDefault="003802FB" w:rsidP="00A31B6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сучасних інтенсивних технологіях вирощування зернових культур велике значення має застосування регуляторів росту, які сприяють реалізації біологічного потенціалу посівів.</w:t>
      </w:r>
    </w:p>
    <w:p w:rsidR="003802FB" w:rsidRDefault="006E3E53" w:rsidP="00A31B6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Завданням досліджень було вивчити на посівах озимої пшениці ефективність сумісного внесення</w:t>
      </w:r>
      <w:r w:rsidR="00E62F96">
        <w:rPr>
          <w:rFonts w:ascii="Times New Roman" w:hAnsi="Times New Roman" w:cs="Times New Roman"/>
          <w:sz w:val="28"/>
          <w:szCs w:val="28"/>
          <w:lang w:val="uk-UA"/>
        </w:rPr>
        <w:t xml:space="preserve"> біостимуляторів росту (</w:t>
      </w:r>
      <w:proofErr w:type="spellStart"/>
      <w:r w:rsidR="00E62F96">
        <w:rPr>
          <w:rFonts w:ascii="Times New Roman" w:hAnsi="Times New Roman" w:cs="Times New Roman"/>
          <w:sz w:val="28"/>
          <w:szCs w:val="28"/>
          <w:lang w:val="uk-UA"/>
        </w:rPr>
        <w:t>емістиму</w:t>
      </w:r>
      <w:proofErr w:type="spellEnd"/>
      <w:r w:rsidR="00E62F96">
        <w:rPr>
          <w:rFonts w:ascii="Times New Roman" w:hAnsi="Times New Roman" w:cs="Times New Roman"/>
          <w:sz w:val="28"/>
          <w:szCs w:val="28"/>
          <w:lang w:val="uk-UA"/>
        </w:rPr>
        <w:t xml:space="preserve"> С, </w:t>
      </w:r>
      <w:proofErr w:type="spellStart"/>
      <w:r w:rsidR="00E62F96">
        <w:rPr>
          <w:rFonts w:ascii="Times New Roman" w:hAnsi="Times New Roman" w:cs="Times New Roman"/>
          <w:sz w:val="28"/>
          <w:szCs w:val="28"/>
          <w:lang w:val="uk-UA"/>
        </w:rPr>
        <w:t>агростимуліну</w:t>
      </w:r>
      <w:proofErr w:type="spellEnd"/>
      <w:r w:rsidR="00E62F96">
        <w:rPr>
          <w:rFonts w:ascii="Times New Roman" w:hAnsi="Times New Roman" w:cs="Times New Roman"/>
          <w:sz w:val="28"/>
          <w:szCs w:val="28"/>
          <w:lang w:val="uk-UA"/>
        </w:rPr>
        <w:t>) і гербіцидів (</w:t>
      </w:r>
      <w:proofErr w:type="spellStart"/>
      <w:r w:rsidR="0010630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62F96">
        <w:rPr>
          <w:rFonts w:ascii="Times New Roman" w:hAnsi="Times New Roman" w:cs="Times New Roman"/>
          <w:sz w:val="28"/>
          <w:szCs w:val="28"/>
          <w:lang w:val="uk-UA"/>
        </w:rPr>
        <w:t>роділу</w:t>
      </w:r>
      <w:proofErr w:type="spellEnd"/>
      <w:r w:rsidR="00E62F9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E62F96">
        <w:rPr>
          <w:rFonts w:ascii="Times New Roman" w:hAnsi="Times New Roman" w:cs="Times New Roman"/>
          <w:sz w:val="28"/>
          <w:szCs w:val="28"/>
          <w:lang w:val="uk-UA"/>
        </w:rPr>
        <w:t>трезору</w:t>
      </w:r>
      <w:proofErr w:type="spellEnd"/>
      <w:r w:rsidR="00E62F96">
        <w:rPr>
          <w:rFonts w:ascii="Times New Roman" w:hAnsi="Times New Roman" w:cs="Times New Roman"/>
          <w:sz w:val="28"/>
          <w:szCs w:val="28"/>
          <w:lang w:val="uk-UA"/>
        </w:rPr>
        <w:t>), їх вплив на біологічні процеси в рослинах і ґрунті та продуктивність озимої пшениці.</w:t>
      </w:r>
    </w:p>
    <w:p w:rsidR="00E62F96" w:rsidRDefault="00E62F96" w:rsidP="00A31B6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Досліди проводились на дослідному полі Уманської сільськогосподарської академії згідно схеми, поданої в таблицях.</w:t>
      </w:r>
    </w:p>
    <w:p w:rsidR="00E62F96" w:rsidRDefault="00E62F96" w:rsidP="00A31B6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Посіви озимої пшениці обприскували </w:t>
      </w:r>
      <w:r w:rsidR="0010630B">
        <w:rPr>
          <w:rFonts w:ascii="Times New Roman" w:hAnsi="Times New Roman" w:cs="Times New Roman"/>
          <w:sz w:val="28"/>
          <w:szCs w:val="28"/>
          <w:lang w:val="uk-UA"/>
        </w:rPr>
        <w:t>в фазу кущіння обприскувачем ОН-400 з витратою робочого розчину – 300 л/га. Сорт озимої пшениці – Українка одеська. Ґрунти – чорноземи опідзолені, важко суглинкові з вмістом гумусу 3,3%.</w:t>
      </w:r>
    </w:p>
    <w:p w:rsidR="0010630B" w:rsidRDefault="0010630B" w:rsidP="00A31B6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результаті проведених досліджень встановлено, що різні види гербіцидів і їх дози за препаратом по-різному впливають на знищення бур'янів в посівах озимої пшениці. Так, на варіантах досліду з внесенням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гроділу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дозі 15 г/га кількість бур'янів становила 15,3 шт. /м</w:t>
      </w:r>
      <w:r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масою 76,6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г/м</w:t>
      </w:r>
      <w:r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, а при внесенні  20 г/га препарату – відповідно 14,2 шт. /м</w:t>
      </w:r>
      <w:r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50 г/м</w:t>
      </w:r>
      <w:r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найбільше знищувались бур'яни на варіанті з внесенням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гроділу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 в дозі 25 г/га, де їх залиш</w:t>
      </w:r>
      <w:r w:rsidR="00C17B4B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лос</w:t>
      </w:r>
      <w:r w:rsidR="00C17B4B">
        <w:rPr>
          <w:rFonts w:ascii="Times New Roman" w:hAnsi="Times New Roman" w:cs="Times New Roman"/>
          <w:sz w:val="28"/>
          <w:szCs w:val="28"/>
          <w:lang w:val="uk-UA"/>
        </w:rPr>
        <w:t>я 13,9 шт. /м</w:t>
      </w:r>
      <w:r w:rsidR="00C17B4B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 xml:space="preserve">2 </w:t>
      </w:r>
      <w:r w:rsidR="00C17B4B">
        <w:rPr>
          <w:rFonts w:ascii="Times New Roman" w:hAnsi="Times New Roman" w:cs="Times New Roman"/>
          <w:sz w:val="28"/>
          <w:szCs w:val="28"/>
          <w:lang w:val="uk-UA"/>
        </w:rPr>
        <w:t xml:space="preserve"> з масою22,2 г/м</w:t>
      </w:r>
      <w:r w:rsidR="00C17B4B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C17B4B">
        <w:rPr>
          <w:rFonts w:ascii="Times New Roman" w:hAnsi="Times New Roman" w:cs="Times New Roman"/>
          <w:sz w:val="28"/>
          <w:szCs w:val="28"/>
          <w:lang w:val="uk-UA"/>
        </w:rPr>
        <w:t xml:space="preserve"> – при 27,8 шт. /м</w:t>
      </w:r>
      <w:r w:rsidR="00C17B4B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C17B4B" w:rsidRPr="00C17B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7B4B">
        <w:rPr>
          <w:rFonts w:ascii="Times New Roman" w:hAnsi="Times New Roman" w:cs="Times New Roman"/>
          <w:sz w:val="28"/>
          <w:szCs w:val="28"/>
          <w:lang w:val="uk-UA"/>
        </w:rPr>
        <w:t>шт. /м</w:t>
      </w:r>
      <w:r w:rsidR="00C17B4B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C17B4B">
        <w:rPr>
          <w:rFonts w:ascii="Times New Roman" w:hAnsi="Times New Roman" w:cs="Times New Roman"/>
          <w:sz w:val="28"/>
          <w:szCs w:val="28"/>
          <w:lang w:val="uk-UA"/>
        </w:rPr>
        <w:t xml:space="preserve"> і 148,9 г/м</w:t>
      </w:r>
      <w:r w:rsidR="00C17B4B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C17B4B">
        <w:rPr>
          <w:rFonts w:ascii="Times New Roman" w:hAnsi="Times New Roman" w:cs="Times New Roman"/>
          <w:sz w:val="28"/>
          <w:szCs w:val="28"/>
          <w:lang w:val="uk-UA"/>
        </w:rPr>
        <w:t xml:space="preserve"> на контролі.</w:t>
      </w:r>
    </w:p>
    <w:p w:rsidR="00C17B4B" w:rsidRDefault="00C17B4B" w:rsidP="00A31B6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 застосуванні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трезору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найбільш активно знищувались бур'яни при дозі 1,4 кг/га препарату, кількість яких становила 13,1 шт./м</w:t>
      </w:r>
      <w:r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масою 21,6 г/м</w:t>
      </w:r>
      <w:r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7B4B" w:rsidRDefault="00C17B4B" w:rsidP="00A31B6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Внесення гербіцидів сумісно із стимуляторами росту підсилювало їх дію на бур'яни при всіх дозах препарату. Але найкраще знищувались бур'яни при сумісній дії проділу 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емістимом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 в дозі 20 г/га. При цьому залишалось 11,2 шт. /м</w:t>
      </w:r>
      <w:r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бур'янів масою 27,2 г/м</w:t>
      </w:r>
      <w:r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а при застосуванні цієї ж дози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гроділу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разом 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агростимуліном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бур'янів було найменше – 10,8 шт. /м</w:t>
      </w:r>
      <w:r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масою 29,9 г/м</w:t>
      </w:r>
      <w:r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7B4B" w:rsidRDefault="00C17B4B" w:rsidP="00A31B6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 використанні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трезору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разом 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емістимом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С, найкраще знищувались бур'яни при дозі гербіциду 1,2 кг/га</w:t>
      </w:r>
      <w:r w:rsidR="00B9039A">
        <w:rPr>
          <w:rFonts w:ascii="Times New Roman" w:hAnsi="Times New Roman" w:cs="Times New Roman"/>
          <w:sz w:val="28"/>
          <w:szCs w:val="28"/>
          <w:lang w:val="uk-UA"/>
        </w:rPr>
        <w:t>, при якій кількість бур'янів складала 13,1 шт. /м</w:t>
      </w:r>
      <w:r w:rsidR="00B9039A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B9039A">
        <w:rPr>
          <w:rFonts w:ascii="Times New Roman" w:hAnsi="Times New Roman" w:cs="Times New Roman"/>
          <w:sz w:val="28"/>
          <w:szCs w:val="28"/>
          <w:lang w:val="uk-UA"/>
        </w:rPr>
        <w:t>, масою в 32,7 г/м</w:t>
      </w:r>
      <w:r w:rsidR="00B9039A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B9039A">
        <w:rPr>
          <w:rFonts w:ascii="Times New Roman" w:hAnsi="Times New Roman" w:cs="Times New Roman"/>
          <w:sz w:val="28"/>
          <w:szCs w:val="28"/>
          <w:lang w:val="uk-UA"/>
        </w:rPr>
        <w:t xml:space="preserve">,а при застосуванні цієї ж дози </w:t>
      </w:r>
      <w:proofErr w:type="spellStart"/>
      <w:r w:rsidR="00B9039A">
        <w:rPr>
          <w:rFonts w:ascii="Times New Roman" w:hAnsi="Times New Roman" w:cs="Times New Roman"/>
          <w:sz w:val="28"/>
          <w:szCs w:val="28"/>
          <w:lang w:val="uk-UA"/>
        </w:rPr>
        <w:t>трезору</w:t>
      </w:r>
      <w:proofErr w:type="spellEnd"/>
      <w:r w:rsidR="00B9039A">
        <w:rPr>
          <w:rFonts w:ascii="Times New Roman" w:hAnsi="Times New Roman" w:cs="Times New Roman"/>
          <w:sz w:val="28"/>
          <w:szCs w:val="28"/>
          <w:lang w:val="uk-UA"/>
        </w:rPr>
        <w:t xml:space="preserve"> сумісно з </w:t>
      </w:r>
      <w:proofErr w:type="spellStart"/>
      <w:r w:rsidR="00B9039A">
        <w:rPr>
          <w:rFonts w:ascii="Times New Roman" w:hAnsi="Times New Roman" w:cs="Times New Roman"/>
          <w:sz w:val="28"/>
          <w:szCs w:val="28"/>
          <w:lang w:val="uk-UA"/>
        </w:rPr>
        <w:t>агростимуліном</w:t>
      </w:r>
      <w:proofErr w:type="spellEnd"/>
      <w:r w:rsidR="00B9039A">
        <w:rPr>
          <w:rFonts w:ascii="Times New Roman" w:hAnsi="Times New Roman" w:cs="Times New Roman"/>
          <w:sz w:val="28"/>
          <w:szCs w:val="28"/>
          <w:lang w:val="uk-UA"/>
        </w:rPr>
        <w:t xml:space="preserve"> кількість бур'янів знижувалась до 11,5 шт. /м</w:t>
      </w:r>
      <w:r w:rsidR="00B9039A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B9039A">
        <w:rPr>
          <w:rFonts w:ascii="Times New Roman" w:hAnsi="Times New Roman" w:cs="Times New Roman"/>
          <w:sz w:val="28"/>
          <w:szCs w:val="28"/>
          <w:lang w:val="uk-UA"/>
        </w:rPr>
        <w:t>, а маса – до 28,9 г/м</w:t>
      </w:r>
      <w:r w:rsidR="00B9039A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B9039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9039A" w:rsidRDefault="00B9039A" w:rsidP="00A31B6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Вивчаючи вплив гербіцидів, внесених окремо і сумісно з біостимуляторами росту, на проходження фізіолого-біохімічних процесів у рослинах озимої пшениці встановлено, що їх дія залежала від фази розвитку культури і дози препарату. Так, при використанні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гроділу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 накопичення сухої речовини у листі проходило найбільш активно під впливом 20 г/га препарату, що складало 28,7% (на контролі кількість сухої речовини становила 21,4%). Із збільшенням норми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гроділу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вміст сухої речовини знижувався і складав при дозі 25 г/га – 21,7%. Більш активно, ніж на контролі, проходив процес накопичення сухої речовини</w:t>
      </w:r>
      <w:r w:rsidR="003227D6">
        <w:rPr>
          <w:rFonts w:ascii="Times New Roman" w:hAnsi="Times New Roman" w:cs="Times New Roman"/>
          <w:sz w:val="28"/>
          <w:szCs w:val="28"/>
          <w:lang w:val="uk-UA"/>
        </w:rPr>
        <w:t xml:space="preserve"> під впливом </w:t>
      </w:r>
      <w:proofErr w:type="spellStart"/>
      <w:r w:rsidR="003227D6">
        <w:rPr>
          <w:rFonts w:ascii="Times New Roman" w:hAnsi="Times New Roman" w:cs="Times New Roman"/>
          <w:sz w:val="28"/>
          <w:szCs w:val="28"/>
          <w:lang w:val="uk-UA"/>
        </w:rPr>
        <w:t>трезору</w:t>
      </w:r>
      <w:proofErr w:type="spellEnd"/>
      <w:r w:rsidR="003227D6">
        <w:rPr>
          <w:rFonts w:ascii="Times New Roman" w:hAnsi="Times New Roman" w:cs="Times New Roman"/>
          <w:sz w:val="28"/>
          <w:szCs w:val="28"/>
          <w:lang w:val="uk-UA"/>
        </w:rPr>
        <w:t xml:space="preserve"> при дозі 1,2 кг/га – 29,2%, а</w:t>
      </w:r>
      <w:r w:rsidR="00366E32">
        <w:rPr>
          <w:rFonts w:ascii="Times New Roman" w:hAnsi="Times New Roman" w:cs="Times New Roman"/>
          <w:sz w:val="28"/>
          <w:szCs w:val="28"/>
          <w:lang w:val="uk-UA"/>
        </w:rPr>
        <w:t xml:space="preserve"> при дозі препарату1,0 і 1,4 кг/</w:t>
      </w:r>
      <w:r w:rsidR="003227D6">
        <w:rPr>
          <w:rFonts w:ascii="Times New Roman" w:hAnsi="Times New Roman" w:cs="Times New Roman"/>
          <w:sz w:val="28"/>
          <w:szCs w:val="28"/>
          <w:lang w:val="uk-UA"/>
        </w:rPr>
        <w:t>га цей показник знижувався, відповідно,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227D6">
        <w:rPr>
          <w:rFonts w:ascii="Times New Roman" w:hAnsi="Times New Roman" w:cs="Times New Roman"/>
          <w:sz w:val="28"/>
          <w:szCs w:val="28"/>
          <w:lang w:val="uk-UA"/>
        </w:rPr>
        <w:t>до 26,7%і 23,4%.</w:t>
      </w:r>
    </w:p>
    <w:p w:rsidR="00366E32" w:rsidRDefault="00366E32" w:rsidP="00A31B6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Аналогічна залежність накопичення сухої речовини  спостерігається і при внесенні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гроділу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 сумісно з біостимуляторами. Так,  вміст сухої речовини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 листі озимої пшениці становив 27,5% при застосуванні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гроділу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 в дозі 15 г/га разом 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емістимом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6701AD">
        <w:rPr>
          <w:rFonts w:ascii="Times New Roman" w:hAnsi="Times New Roman" w:cs="Times New Roman"/>
          <w:sz w:val="28"/>
          <w:szCs w:val="28"/>
          <w:lang w:val="uk-UA"/>
        </w:rPr>
        <w:t xml:space="preserve">. При внесені проділу в дозі 20 г/га з </w:t>
      </w:r>
      <w:proofErr w:type="spellStart"/>
      <w:r w:rsidR="006701AD">
        <w:rPr>
          <w:rFonts w:ascii="Times New Roman" w:hAnsi="Times New Roman" w:cs="Times New Roman"/>
          <w:sz w:val="28"/>
          <w:szCs w:val="28"/>
          <w:lang w:val="uk-UA"/>
        </w:rPr>
        <w:t>емістимом</w:t>
      </w:r>
      <w:proofErr w:type="spellEnd"/>
      <w:r w:rsidR="006701AD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вміст сухої речовини </w:t>
      </w:r>
      <w:r w:rsidR="006701AD">
        <w:rPr>
          <w:rFonts w:ascii="Times New Roman" w:hAnsi="Times New Roman" w:cs="Times New Roman"/>
          <w:sz w:val="28"/>
          <w:szCs w:val="28"/>
          <w:lang w:val="uk-UA"/>
        </w:rPr>
        <w:t xml:space="preserve"> складав 29,5%, а при дозі </w:t>
      </w:r>
      <w:proofErr w:type="spellStart"/>
      <w:r w:rsidR="006701AD">
        <w:rPr>
          <w:rFonts w:ascii="Times New Roman" w:hAnsi="Times New Roman" w:cs="Times New Roman"/>
          <w:sz w:val="28"/>
          <w:szCs w:val="28"/>
          <w:lang w:val="uk-UA"/>
        </w:rPr>
        <w:t>гроділу</w:t>
      </w:r>
      <w:proofErr w:type="spellEnd"/>
      <w:r w:rsidR="006701AD">
        <w:rPr>
          <w:rFonts w:ascii="Times New Roman" w:hAnsi="Times New Roman" w:cs="Times New Roman"/>
          <w:sz w:val="28"/>
          <w:szCs w:val="28"/>
          <w:lang w:val="uk-UA"/>
        </w:rPr>
        <w:t xml:space="preserve"> 25 г/га з </w:t>
      </w:r>
      <w:proofErr w:type="spellStart"/>
      <w:r w:rsidR="006701AD">
        <w:rPr>
          <w:rFonts w:ascii="Times New Roman" w:hAnsi="Times New Roman" w:cs="Times New Roman"/>
          <w:sz w:val="28"/>
          <w:szCs w:val="28"/>
          <w:lang w:val="uk-UA"/>
        </w:rPr>
        <w:t>емістимом</w:t>
      </w:r>
      <w:proofErr w:type="spellEnd"/>
      <w:r w:rsidR="006701AD">
        <w:rPr>
          <w:rFonts w:ascii="Times New Roman" w:hAnsi="Times New Roman" w:cs="Times New Roman"/>
          <w:sz w:val="28"/>
          <w:szCs w:val="28"/>
          <w:lang w:val="uk-UA"/>
        </w:rPr>
        <w:t xml:space="preserve"> С – 26,0% проти 21,4% на контролі. Внесення проділу разом з </w:t>
      </w:r>
      <w:proofErr w:type="spellStart"/>
      <w:r w:rsidR="006701AD">
        <w:rPr>
          <w:rFonts w:ascii="Times New Roman" w:hAnsi="Times New Roman" w:cs="Times New Roman"/>
          <w:sz w:val="28"/>
          <w:szCs w:val="28"/>
          <w:lang w:val="uk-UA"/>
        </w:rPr>
        <w:t>агростимуліном</w:t>
      </w:r>
      <w:proofErr w:type="spellEnd"/>
      <w:r w:rsidR="006701AD">
        <w:rPr>
          <w:rFonts w:ascii="Times New Roman" w:hAnsi="Times New Roman" w:cs="Times New Roman"/>
          <w:sz w:val="28"/>
          <w:szCs w:val="28"/>
          <w:lang w:val="uk-UA"/>
        </w:rPr>
        <w:t xml:space="preserve"> ще більш активно стимулювало накопичення сухої речовини в листі, особливо при дії </w:t>
      </w:r>
      <w:proofErr w:type="spellStart"/>
      <w:r w:rsidR="006701AD">
        <w:rPr>
          <w:rFonts w:ascii="Times New Roman" w:hAnsi="Times New Roman" w:cs="Times New Roman"/>
          <w:sz w:val="28"/>
          <w:szCs w:val="28"/>
          <w:lang w:val="uk-UA"/>
        </w:rPr>
        <w:t>гроділу</w:t>
      </w:r>
      <w:proofErr w:type="spellEnd"/>
      <w:r w:rsidR="006701AD">
        <w:rPr>
          <w:rFonts w:ascii="Times New Roman" w:hAnsi="Times New Roman" w:cs="Times New Roman"/>
          <w:sz w:val="28"/>
          <w:szCs w:val="28"/>
          <w:lang w:val="uk-UA"/>
        </w:rPr>
        <w:t xml:space="preserve"> в дозі 20 г/га.</w:t>
      </w:r>
    </w:p>
    <w:p w:rsidR="006701AD" w:rsidRDefault="006701AD" w:rsidP="00A31B6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Під впливом різних гербіцидів і їх доз, а також біостимуляторів росту неоднаковим був вміст сухої речовини в стеблах озимої пшениці. Найбільше сухої речовини нагромаджувалось під впливом гербіцидів, внесених сумісно з біостимуляторами росту. Так, при внесенні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гроділу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 в дозі 20 г/га разом 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агростимуліном</w:t>
      </w:r>
      <w:proofErr w:type="spellEnd"/>
      <w:r w:rsidR="004B62F3">
        <w:rPr>
          <w:rFonts w:ascii="Times New Roman" w:hAnsi="Times New Roman" w:cs="Times New Roman"/>
          <w:sz w:val="28"/>
          <w:szCs w:val="28"/>
          <w:lang w:val="uk-UA"/>
        </w:rPr>
        <w:t xml:space="preserve"> кількість сухої речовини в стеблах озимої пшениці складала 28,8%. Менш активно синтезувалась суха речовина в стеблах озимої пшениці під впливом </w:t>
      </w:r>
      <w:proofErr w:type="spellStart"/>
      <w:r w:rsidR="004B62F3">
        <w:rPr>
          <w:rFonts w:ascii="Times New Roman" w:hAnsi="Times New Roman" w:cs="Times New Roman"/>
          <w:sz w:val="28"/>
          <w:szCs w:val="28"/>
          <w:lang w:val="uk-UA"/>
        </w:rPr>
        <w:t>гроділу</w:t>
      </w:r>
      <w:proofErr w:type="spellEnd"/>
      <w:r w:rsidR="004B62F3">
        <w:rPr>
          <w:rFonts w:ascii="Times New Roman" w:hAnsi="Times New Roman" w:cs="Times New Roman"/>
          <w:sz w:val="28"/>
          <w:szCs w:val="28"/>
          <w:lang w:val="uk-UA"/>
        </w:rPr>
        <w:t xml:space="preserve">  в дозах 15 і 25 г/га, в результаті чого ці показники знижувались відповідно до 17,3 і 16,8%.</w:t>
      </w:r>
    </w:p>
    <w:p w:rsidR="004B62F3" w:rsidRDefault="004B62F3" w:rsidP="00A31B6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Вміст сухої речовини в стеблах озимої пшениці залежно від внесених доз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трезору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біостимуляторів також був різним. При застосуванні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трезору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 в дозі 1,2 кг/га 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емістимом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 кількість сухої речовини становила 25,9% при 18,8% на контролі, при підвищених  дозах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трезору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(1,4 кг/га) вміст сухої речовини був найнижчим – 17,7%.</w:t>
      </w:r>
    </w:p>
    <w:p w:rsidR="004B62F3" w:rsidRDefault="004B62F3" w:rsidP="00A31B6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Аналізуючи дані про вплив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гроділу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трезору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структуру і величину врожаю озимої пшениці, можна заключити , що досліджувані нами гербіциди позитивно впливають на формування довжини колоса, кількість колосків і зерен в колосі та величину врожаю</w:t>
      </w:r>
      <w:r w:rsidR="00E664B5">
        <w:rPr>
          <w:rFonts w:ascii="Times New Roman" w:hAnsi="Times New Roman" w:cs="Times New Roman"/>
          <w:sz w:val="28"/>
          <w:szCs w:val="28"/>
          <w:lang w:val="uk-UA"/>
        </w:rPr>
        <w:t>. На всіх варіантах досліду з застосуванням цих препаратів дані показники перевищували контроль (табл. 1 і 2).</w:t>
      </w:r>
    </w:p>
    <w:p w:rsidR="00E664B5" w:rsidRDefault="00E664B5" w:rsidP="00A31B6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Урожай зерна озимої пшениці підвищувався від використання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гроділу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1,5%  (доза 15 г/га) – 5,4%  (доза 25 г/га)  (табл. 1), а від використання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трезору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 –  на 3,9% (доза 1,0 кг/га) – 4,7% (доза 1,4 кг/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гапрепарату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), в порівнянні з контролем (табл. 2).</w:t>
      </w:r>
    </w:p>
    <w:p w:rsidR="00E664B5" w:rsidRDefault="00E664B5" w:rsidP="00A31B6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Але найвищими були показники структури і величини урожаю при сумісному застосуванні гербіцидів із стимуляторами росту. Так, при внесені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гроділу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разом 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емістимом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  урожай збільшувався від 11,9% (доза 25 г/га) до 15,4% (доза 20 г/га); при внесенні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гроділу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агростимуліном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урожайність підвищувалась відповідно на 16,6 і 16,9% в порівнянні з контролем (табл. 1).</w:t>
      </w:r>
    </w:p>
    <w:p w:rsidR="00E664B5" w:rsidRDefault="00E664B5" w:rsidP="00E664B5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664B5">
        <w:rPr>
          <w:rFonts w:ascii="Times New Roman" w:hAnsi="Times New Roman" w:cs="Times New Roman"/>
          <w:b/>
          <w:sz w:val="28"/>
          <w:szCs w:val="28"/>
          <w:lang w:val="uk-UA"/>
        </w:rPr>
        <w:t>1.Вплив сумісного внесення проділу і стимуляторів росту на структуру, величину врожаю, величину врожаю і його якість</w:t>
      </w:r>
    </w:p>
    <w:p w:rsidR="009C173C" w:rsidRDefault="009C173C" w:rsidP="00E664B5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Style w:val="a3"/>
        <w:tblW w:w="0" w:type="auto"/>
        <w:tblLook w:val="04A0"/>
      </w:tblPr>
      <w:tblGrid>
        <w:gridCol w:w="2497"/>
        <w:gridCol w:w="1004"/>
        <w:gridCol w:w="1044"/>
        <w:gridCol w:w="1004"/>
        <w:gridCol w:w="1005"/>
        <w:gridCol w:w="1006"/>
        <w:gridCol w:w="1006"/>
        <w:gridCol w:w="1005"/>
      </w:tblGrid>
      <w:tr w:rsidR="007F3A56" w:rsidTr="007F3A56">
        <w:tc>
          <w:tcPr>
            <w:tcW w:w="2497" w:type="dxa"/>
            <w:vAlign w:val="center"/>
          </w:tcPr>
          <w:p w:rsidR="007F3A56" w:rsidRPr="007F3A56" w:rsidRDefault="007F3A56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Варіанти досліду</w:t>
            </w:r>
          </w:p>
        </w:tc>
        <w:tc>
          <w:tcPr>
            <w:tcW w:w="1004" w:type="dxa"/>
            <w:vAlign w:val="center"/>
          </w:tcPr>
          <w:p w:rsidR="007F3A56" w:rsidRPr="007F3A56" w:rsidRDefault="007F3A56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proofErr w:type="spellStart"/>
            <w:r w:rsidRPr="007F3A56"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Дов-</w:t>
            </w:r>
            <w:proofErr w:type="spellEnd"/>
          </w:p>
          <w:p w:rsidR="007F3A56" w:rsidRDefault="007F3A56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proofErr w:type="spellStart"/>
            <w:r w:rsidRPr="007F3A56"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жина</w:t>
            </w:r>
            <w:proofErr w:type="spellEnd"/>
            <w:r w:rsidRPr="007F3A56"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 xml:space="preserve"> </w:t>
            </w:r>
            <w:proofErr w:type="spellStart"/>
            <w:r w:rsidRPr="007F3A56"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коло-са</w:t>
            </w:r>
            <w:proofErr w:type="spellEnd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 xml:space="preserve">, </w:t>
            </w:r>
          </w:p>
          <w:p w:rsidR="007F3A56" w:rsidRPr="007F3A56" w:rsidRDefault="007F3A56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см</w:t>
            </w:r>
          </w:p>
        </w:tc>
        <w:tc>
          <w:tcPr>
            <w:tcW w:w="1044" w:type="dxa"/>
            <w:vAlign w:val="center"/>
          </w:tcPr>
          <w:p w:rsidR="007F3A56" w:rsidRDefault="007F3A56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К-сть</w:t>
            </w:r>
            <w:proofErr w:type="spellEnd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 xml:space="preserve"> </w:t>
            </w: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колос-ків</w:t>
            </w:r>
            <w:proofErr w:type="spellEnd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 xml:space="preserve"> в колосі,</w:t>
            </w:r>
          </w:p>
          <w:p w:rsidR="007F3A56" w:rsidRPr="007F3A56" w:rsidRDefault="007F3A56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шт.</w:t>
            </w:r>
          </w:p>
        </w:tc>
        <w:tc>
          <w:tcPr>
            <w:tcW w:w="1004" w:type="dxa"/>
            <w:vAlign w:val="center"/>
          </w:tcPr>
          <w:p w:rsidR="007F3A56" w:rsidRDefault="007F3A56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К-сть</w:t>
            </w:r>
            <w:proofErr w:type="spellEnd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 xml:space="preserve"> зерен в </w:t>
            </w: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ко-лосі</w:t>
            </w:r>
            <w:proofErr w:type="spellEnd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 xml:space="preserve"> ,</w:t>
            </w:r>
          </w:p>
          <w:p w:rsidR="007F3A56" w:rsidRPr="007F3A56" w:rsidRDefault="007F3A56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шт.</w:t>
            </w:r>
          </w:p>
        </w:tc>
        <w:tc>
          <w:tcPr>
            <w:tcW w:w="1005" w:type="dxa"/>
            <w:vAlign w:val="center"/>
          </w:tcPr>
          <w:p w:rsidR="007F3A56" w:rsidRDefault="007F3A56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 xml:space="preserve">Маса 1000 </w:t>
            </w: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зе-рен</w:t>
            </w:r>
            <w:proofErr w:type="spellEnd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,</w:t>
            </w:r>
          </w:p>
          <w:p w:rsidR="007F3A56" w:rsidRPr="007F3A56" w:rsidRDefault="007F3A56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г</w:t>
            </w:r>
          </w:p>
        </w:tc>
        <w:tc>
          <w:tcPr>
            <w:tcW w:w="1006" w:type="dxa"/>
            <w:vAlign w:val="center"/>
          </w:tcPr>
          <w:p w:rsidR="007F3A56" w:rsidRPr="007F3A56" w:rsidRDefault="007F3A56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Нату-ра</w:t>
            </w:r>
            <w:proofErr w:type="spellEnd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 xml:space="preserve"> зерна, г/л</w:t>
            </w:r>
          </w:p>
        </w:tc>
        <w:tc>
          <w:tcPr>
            <w:tcW w:w="1006" w:type="dxa"/>
            <w:vAlign w:val="center"/>
          </w:tcPr>
          <w:p w:rsidR="007F3A56" w:rsidRDefault="007F3A56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Уро-жай</w:t>
            </w:r>
            <w:proofErr w:type="spellEnd"/>
          </w:p>
          <w:p w:rsidR="007F3A56" w:rsidRPr="007F3A56" w:rsidRDefault="007F3A56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ність</w:t>
            </w:r>
            <w:proofErr w:type="spellEnd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, ц/га</w:t>
            </w:r>
          </w:p>
        </w:tc>
        <w:tc>
          <w:tcPr>
            <w:tcW w:w="1005" w:type="dxa"/>
            <w:vAlign w:val="center"/>
          </w:tcPr>
          <w:p w:rsidR="007F3A56" w:rsidRPr="007F3A56" w:rsidRDefault="007F3A56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 xml:space="preserve">% до </w:t>
            </w: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конт-ролю</w:t>
            </w:r>
            <w:proofErr w:type="spellEnd"/>
          </w:p>
        </w:tc>
      </w:tr>
      <w:tr w:rsidR="007F3A56" w:rsidTr="007F3A56">
        <w:tc>
          <w:tcPr>
            <w:tcW w:w="2497" w:type="dxa"/>
          </w:tcPr>
          <w:p w:rsidR="007F3A56" w:rsidRPr="007F3A56" w:rsidRDefault="007F3A56" w:rsidP="007F3A56">
            <w:pP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Контроль</w:t>
            </w:r>
          </w:p>
        </w:tc>
        <w:tc>
          <w:tcPr>
            <w:tcW w:w="1004" w:type="dxa"/>
            <w:vAlign w:val="center"/>
          </w:tcPr>
          <w:p w:rsidR="007F3A56" w:rsidRPr="007F3A56" w:rsidRDefault="007F3A56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6,3</w:t>
            </w:r>
          </w:p>
        </w:tc>
        <w:tc>
          <w:tcPr>
            <w:tcW w:w="1044" w:type="dxa"/>
            <w:vAlign w:val="center"/>
          </w:tcPr>
          <w:p w:rsidR="007F3A56" w:rsidRPr="007F3A56" w:rsidRDefault="007F3A56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13,5</w:t>
            </w:r>
          </w:p>
        </w:tc>
        <w:tc>
          <w:tcPr>
            <w:tcW w:w="1004" w:type="dxa"/>
            <w:vAlign w:val="center"/>
          </w:tcPr>
          <w:p w:rsidR="007F3A56" w:rsidRPr="007F3A56" w:rsidRDefault="007F3A56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29,7</w:t>
            </w:r>
          </w:p>
        </w:tc>
        <w:tc>
          <w:tcPr>
            <w:tcW w:w="1005" w:type="dxa"/>
            <w:vAlign w:val="center"/>
          </w:tcPr>
          <w:p w:rsidR="007F3A56" w:rsidRPr="007F3A56" w:rsidRDefault="007F3A56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41,9</w:t>
            </w:r>
          </w:p>
        </w:tc>
        <w:tc>
          <w:tcPr>
            <w:tcW w:w="1006" w:type="dxa"/>
            <w:vAlign w:val="center"/>
          </w:tcPr>
          <w:p w:rsidR="007F3A56" w:rsidRPr="007F3A56" w:rsidRDefault="007F3A56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756,0</w:t>
            </w:r>
          </w:p>
        </w:tc>
        <w:tc>
          <w:tcPr>
            <w:tcW w:w="1006" w:type="dxa"/>
            <w:vAlign w:val="center"/>
          </w:tcPr>
          <w:p w:rsidR="007F3A56" w:rsidRPr="007F3A56" w:rsidRDefault="007F3A56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40,2</w:t>
            </w:r>
          </w:p>
        </w:tc>
        <w:tc>
          <w:tcPr>
            <w:tcW w:w="1005" w:type="dxa"/>
            <w:vAlign w:val="center"/>
          </w:tcPr>
          <w:p w:rsidR="007F3A56" w:rsidRPr="007F3A56" w:rsidRDefault="007F3A56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100,0</w:t>
            </w:r>
          </w:p>
        </w:tc>
      </w:tr>
      <w:tr w:rsidR="007F3A56" w:rsidTr="007F3A56">
        <w:tc>
          <w:tcPr>
            <w:tcW w:w="2497" w:type="dxa"/>
          </w:tcPr>
          <w:p w:rsidR="007F3A56" w:rsidRPr="007F3A56" w:rsidRDefault="007F3A56" w:rsidP="007F3A56">
            <w:pP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Гроділ</w:t>
            </w:r>
            <w:proofErr w:type="spellEnd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 xml:space="preserve"> 15 г/га</w:t>
            </w:r>
          </w:p>
        </w:tc>
        <w:tc>
          <w:tcPr>
            <w:tcW w:w="1004" w:type="dxa"/>
            <w:vAlign w:val="center"/>
          </w:tcPr>
          <w:p w:rsidR="007F3A56" w:rsidRPr="007F3A56" w:rsidRDefault="007F3A56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6,5</w:t>
            </w:r>
          </w:p>
        </w:tc>
        <w:tc>
          <w:tcPr>
            <w:tcW w:w="1044" w:type="dxa"/>
            <w:vAlign w:val="center"/>
          </w:tcPr>
          <w:p w:rsidR="007F3A56" w:rsidRPr="007F3A56" w:rsidRDefault="007F3A56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13,8</w:t>
            </w:r>
          </w:p>
        </w:tc>
        <w:tc>
          <w:tcPr>
            <w:tcW w:w="1004" w:type="dxa"/>
            <w:vAlign w:val="center"/>
          </w:tcPr>
          <w:p w:rsidR="007F3A56" w:rsidRPr="007F3A56" w:rsidRDefault="007F3A56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33,8</w:t>
            </w:r>
          </w:p>
        </w:tc>
        <w:tc>
          <w:tcPr>
            <w:tcW w:w="1005" w:type="dxa"/>
            <w:vAlign w:val="center"/>
          </w:tcPr>
          <w:p w:rsidR="007F3A56" w:rsidRPr="007F3A56" w:rsidRDefault="007F3A56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43,8</w:t>
            </w:r>
          </w:p>
        </w:tc>
        <w:tc>
          <w:tcPr>
            <w:tcW w:w="1006" w:type="dxa"/>
            <w:vAlign w:val="center"/>
          </w:tcPr>
          <w:p w:rsidR="007F3A56" w:rsidRPr="007F3A56" w:rsidRDefault="007F3A56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758,8</w:t>
            </w:r>
          </w:p>
        </w:tc>
        <w:tc>
          <w:tcPr>
            <w:tcW w:w="1006" w:type="dxa"/>
            <w:vAlign w:val="center"/>
          </w:tcPr>
          <w:p w:rsidR="007F3A56" w:rsidRPr="007F3A56" w:rsidRDefault="007F3A56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40,8</w:t>
            </w:r>
          </w:p>
        </w:tc>
        <w:tc>
          <w:tcPr>
            <w:tcW w:w="1005" w:type="dxa"/>
            <w:vAlign w:val="center"/>
          </w:tcPr>
          <w:p w:rsidR="007F3A56" w:rsidRPr="007F3A56" w:rsidRDefault="007F3A56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101,5</w:t>
            </w:r>
          </w:p>
        </w:tc>
      </w:tr>
      <w:tr w:rsidR="007F3A56" w:rsidTr="007F3A56">
        <w:tc>
          <w:tcPr>
            <w:tcW w:w="2497" w:type="dxa"/>
          </w:tcPr>
          <w:p w:rsidR="007F3A56" w:rsidRPr="007F3A56" w:rsidRDefault="007F3A56" w:rsidP="007F3A56">
            <w:pP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Гроділ</w:t>
            </w:r>
            <w:proofErr w:type="spellEnd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 xml:space="preserve"> 20 г/га</w:t>
            </w:r>
          </w:p>
        </w:tc>
        <w:tc>
          <w:tcPr>
            <w:tcW w:w="1004" w:type="dxa"/>
            <w:vAlign w:val="center"/>
          </w:tcPr>
          <w:p w:rsidR="007F3A56" w:rsidRPr="007F3A56" w:rsidRDefault="007F3A56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6,8</w:t>
            </w:r>
          </w:p>
        </w:tc>
        <w:tc>
          <w:tcPr>
            <w:tcW w:w="1044" w:type="dxa"/>
            <w:vAlign w:val="center"/>
          </w:tcPr>
          <w:p w:rsidR="007F3A56" w:rsidRPr="007F3A56" w:rsidRDefault="007F3A56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14,0</w:t>
            </w:r>
          </w:p>
        </w:tc>
        <w:tc>
          <w:tcPr>
            <w:tcW w:w="1004" w:type="dxa"/>
            <w:vAlign w:val="center"/>
          </w:tcPr>
          <w:p w:rsidR="007F3A56" w:rsidRPr="007F3A56" w:rsidRDefault="007F3A56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34,1</w:t>
            </w:r>
          </w:p>
        </w:tc>
        <w:tc>
          <w:tcPr>
            <w:tcW w:w="1005" w:type="dxa"/>
            <w:vAlign w:val="center"/>
          </w:tcPr>
          <w:p w:rsidR="007F3A56" w:rsidRPr="007F3A56" w:rsidRDefault="007F3A56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43,9</w:t>
            </w:r>
          </w:p>
        </w:tc>
        <w:tc>
          <w:tcPr>
            <w:tcW w:w="1006" w:type="dxa"/>
            <w:vAlign w:val="center"/>
          </w:tcPr>
          <w:p w:rsidR="007F3A56" w:rsidRPr="007F3A56" w:rsidRDefault="007F3A56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762,0</w:t>
            </w:r>
          </w:p>
        </w:tc>
        <w:tc>
          <w:tcPr>
            <w:tcW w:w="1006" w:type="dxa"/>
            <w:vAlign w:val="center"/>
          </w:tcPr>
          <w:p w:rsidR="007F3A56" w:rsidRPr="007F3A56" w:rsidRDefault="007F3A56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42,0</w:t>
            </w:r>
          </w:p>
        </w:tc>
        <w:tc>
          <w:tcPr>
            <w:tcW w:w="1005" w:type="dxa"/>
            <w:vAlign w:val="center"/>
          </w:tcPr>
          <w:p w:rsidR="007F3A56" w:rsidRPr="007F3A56" w:rsidRDefault="007F3A56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104,5</w:t>
            </w:r>
          </w:p>
        </w:tc>
      </w:tr>
      <w:tr w:rsidR="007F3A56" w:rsidTr="007F3A56">
        <w:tc>
          <w:tcPr>
            <w:tcW w:w="2497" w:type="dxa"/>
          </w:tcPr>
          <w:p w:rsidR="007F3A56" w:rsidRPr="007F3A56" w:rsidRDefault="007F3A56" w:rsidP="007F3A56">
            <w:pP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Гроділ</w:t>
            </w:r>
            <w:proofErr w:type="spellEnd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 xml:space="preserve"> 25 г/га</w:t>
            </w:r>
          </w:p>
        </w:tc>
        <w:tc>
          <w:tcPr>
            <w:tcW w:w="1004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7,5</w:t>
            </w:r>
          </w:p>
        </w:tc>
        <w:tc>
          <w:tcPr>
            <w:tcW w:w="1044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16,3</w:t>
            </w:r>
          </w:p>
        </w:tc>
        <w:tc>
          <w:tcPr>
            <w:tcW w:w="1004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37,8</w:t>
            </w:r>
          </w:p>
        </w:tc>
        <w:tc>
          <w:tcPr>
            <w:tcW w:w="1005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43,4</w:t>
            </w:r>
          </w:p>
        </w:tc>
        <w:tc>
          <w:tcPr>
            <w:tcW w:w="1006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757,6</w:t>
            </w:r>
          </w:p>
        </w:tc>
        <w:tc>
          <w:tcPr>
            <w:tcW w:w="1006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42,5</w:t>
            </w:r>
          </w:p>
        </w:tc>
        <w:tc>
          <w:tcPr>
            <w:tcW w:w="1005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105,7</w:t>
            </w:r>
          </w:p>
        </w:tc>
      </w:tr>
      <w:tr w:rsidR="007F3A56" w:rsidTr="007F3A56">
        <w:tc>
          <w:tcPr>
            <w:tcW w:w="2497" w:type="dxa"/>
          </w:tcPr>
          <w:p w:rsidR="007F3A56" w:rsidRPr="007F3A56" w:rsidRDefault="007F3A56" w:rsidP="00A8044F">
            <w:pP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Гроділ</w:t>
            </w:r>
            <w:proofErr w:type="spellEnd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 xml:space="preserve"> 15 г/га + </w:t>
            </w: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емістим</w:t>
            </w:r>
            <w:proofErr w:type="spellEnd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 xml:space="preserve"> С</w:t>
            </w:r>
          </w:p>
        </w:tc>
        <w:tc>
          <w:tcPr>
            <w:tcW w:w="1004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7,6</w:t>
            </w:r>
          </w:p>
        </w:tc>
        <w:tc>
          <w:tcPr>
            <w:tcW w:w="1044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16,6</w:t>
            </w:r>
          </w:p>
        </w:tc>
        <w:tc>
          <w:tcPr>
            <w:tcW w:w="1004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37,9</w:t>
            </w:r>
          </w:p>
        </w:tc>
        <w:tc>
          <w:tcPr>
            <w:tcW w:w="1005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44,5</w:t>
            </w:r>
          </w:p>
        </w:tc>
        <w:tc>
          <w:tcPr>
            <w:tcW w:w="1006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763,9</w:t>
            </w:r>
          </w:p>
        </w:tc>
        <w:tc>
          <w:tcPr>
            <w:tcW w:w="1006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45,5</w:t>
            </w:r>
          </w:p>
        </w:tc>
        <w:tc>
          <w:tcPr>
            <w:tcW w:w="1005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113,2</w:t>
            </w:r>
          </w:p>
        </w:tc>
      </w:tr>
      <w:tr w:rsidR="007F3A56" w:rsidTr="007F3A56">
        <w:tc>
          <w:tcPr>
            <w:tcW w:w="2497" w:type="dxa"/>
          </w:tcPr>
          <w:p w:rsidR="007F3A56" w:rsidRPr="007F3A56" w:rsidRDefault="007F3A56" w:rsidP="00A8044F">
            <w:pP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Гроділ</w:t>
            </w:r>
            <w:proofErr w:type="spellEnd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 xml:space="preserve"> 20 г/га + </w:t>
            </w: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емістим</w:t>
            </w:r>
            <w:proofErr w:type="spellEnd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 xml:space="preserve"> С</w:t>
            </w:r>
          </w:p>
        </w:tc>
        <w:tc>
          <w:tcPr>
            <w:tcW w:w="1004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8,2</w:t>
            </w:r>
          </w:p>
        </w:tc>
        <w:tc>
          <w:tcPr>
            <w:tcW w:w="1044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16,9</w:t>
            </w:r>
          </w:p>
        </w:tc>
        <w:tc>
          <w:tcPr>
            <w:tcW w:w="1004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38,4</w:t>
            </w:r>
          </w:p>
        </w:tc>
        <w:tc>
          <w:tcPr>
            <w:tcW w:w="1005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45,6</w:t>
            </w:r>
          </w:p>
        </w:tc>
        <w:tc>
          <w:tcPr>
            <w:tcW w:w="1006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764,1</w:t>
            </w:r>
          </w:p>
        </w:tc>
        <w:tc>
          <w:tcPr>
            <w:tcW w:w="1006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46,4</w:t>
            </w:r>
          </w:p>
        </w:tc>
        <w:tc>
          <w:tcPr>
            <w:tcW w:w="1005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115,4</w:t>
            </w:r>
          </w:p>
        </w:tc>
      </w:tr>
      <w:tr w:rsidR="007F3A56" w:rsidTr="007F3A56">
        <w:tc>
          <w:tcPr>
            <w:tcW w:w="2497" w:type="dxa"/>
          </w:tcPr>
          <w:p w:rsidR="007F3A56" w:rsidRPr="007F3A56" w:rsidRDefault="007F3A56" w:rsidP="00A8044F">
            <w:pP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Гроділ</w:t>
            </w:r>
            <w:proofErr w:type="spellEnd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 xml:space="preserve"> 25 г/га + </w:t>
            </w: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емістим</w:t>
            </w:r>
            <w:proofErr w:type="spellEnd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 xml:space="preserve"> С</w:t>
            </w:r>
          </w:p>
        </w:tc>
        <w:tc>
          <w:tcPr>
            <w:tcW w:w="1004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7,8</w:t>
            </w:r>
          </w:p>
        </w:tc>
        <w:tc>
          <w:tcPr>
            <w:tcW w:w="1044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16,0</w:t>
            </w:r>
          </w:p>
        </w:tc>
        <w:tc>
          <w:tcPr>
            <w:tcW w:w="1004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36,5</w:t>
            </w:r>
          </w:p>
        </w:tc>
        <w:tc>
          <w:tcPr>
            <w:tcW w:w="1005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45,1</w:t>
            </w:r>
          </w:p>
        </w:tc>
        <w:tc>
          <w:tcPr>
            <w:tcW w:w="1006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762,4</w:t>
            </w:r>
          </w:p>
        </w:tc>
        <w:tc>
          <w:tcPr>
            <w:tcW w:w="1006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45,0</w:t>
            </w:r>
          </w:p>
        </w:tc>
        <w:tc>
          <w:tcPr>
            <w:tcW w:w="1005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111,9</w:t>
            </w:r>
          </w:p>
        </w:tc>
      </w:tr>
      <w:tr w:rsidR="007F3A56" w:rsidTr="007F3A56">
        <w:tc>
          <w:tcPr>
            <w:tcW w:w="2497" w:type="dxa"/>
          </w:tcPr>
          <w:p w:rsidR="007F3A56" w:rsidRPr="007F3A56" w:rsidRDefault="007F3A56" w:rsidP="00A8044F">
            <w:pP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Гроділ</w:t>
            </w:r>
            <w:proofErr w:type="spellEnd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 xml:space="preserve"> 15 г/га + </w:t>
            </w: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агростимулін</w:t>
            </w:r>
            <w:proofErr w:type="spellEnd"/>
          </w:p>
        </w:tc>
        <w:tc>
          <w:tcPr>
            <w:tcW w:w="1004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7,8</w:t>
            </w:r>
          </w:p>
        </w:tc>
        <w:tc>
          <w:tcPr>
            <w:tcW w:w="1044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16,6</w:t>
            </w:r>
          </w:p>
        </w:tc>
        <w:tc>
          <w:tcPr>
            <w:tcW w:w="1004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35,9</w:t>
            </w:r>
          </w:p>
        </w:tc>
        <w:tc>
          <w:tcPr>
            <w:tcW w:w="1005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44,4</w:t>
            </w:r>
          </w:p>
        </w:tc>
        <w:tc>
          <w:tcPr>
            <w:tcW w:w="1006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764,8</w:t>
            </w:r>
          </w:p>
        </w:tc>
        <w:tc>
          <w:tcPr>
            <w:tcW w:w="1006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46,1</w:t>
            </w:r>
          </w:p>
        </w:tc>
        <w:tc>
          <w:tcPr>
            <w:tcW w:w="1005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114,7</w:t>
            </w:r>
          </w:p>
        </w:tc>
      </w:tr>
      <w:tr w:rsidR="007F3A56" w:rsidTr="007F3A56">
        <w:tc>
          <w:tcPr>
            <w:tcW w:w="2497" w:type="dxa"/>
          </w:tcPr>
          <w:p w:rsidR="007F3A56" w:rsidRPr="007F3A56" w:rsidRDefault="007F3A56" w:rsidP="00A8044F">
            <w:pP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Гроділ</w:t>
            </w:r>
            <w:proofErr w:type="spellEnd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 xml:space="preserve"> 20 г/га + </w:t>
            </w: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агростимулін</w:t>
            </w:r>
            <w:proofErr w:type="spellEnd"/>
          </w:p>
        </w:tc>
        <w:tc>
          <w:tcPr>
            <w:tcW w:w="1004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8,1</w:t>
            </w:r>
          </w:p>
        </w:tc>
        <w:tc>
          <w:tcPr>
            <w:tcW w:w="1044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17,7</w:t>
            </w:r>
          </w:p>
        </w:tc>
        <w:tc>
          <w:tcPr>
            <w:tcW w:w="1004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43,9</w:t>
            </w:r>
          </w:p>
        </w:tc>
        <w:tc>
          <w:tcPr>
            <w:tcW w:w="1005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45,7</w:t>
            </w:r>
          </w:p>
        </w:tc>
        <w:tc>
          <w:tcPr>
            <w:tcW w:w="1006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766,1</w:t>
            </w:r>
          </w:p>
        </w:tc>
        <w:tc>
          <w:tcPr>
            <w:tcW w:w="1006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47,0</w:t>
            </w:r>
          </w:p>
        </w:tc>
        <w:tc>
          <w:tcPr>
            <w:tcW w:w="1005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116,9</w:t>
            </w:r>
          </w:p>
        </w:tc>
      </w:tr>
      <w:tr w:rsidR="007F3A56" w:rsidTr="007F3A56">
        <w:tc>
          <w:tcPr>
            <w:tcW w:w="2497" w:type="dxa"/>
          </w:tcPr>
          <w:p w:rsidR="007F3A56" w:rsidRPr="007F3A56" w:rsidRDefault="007F3A56" w:rsidP="00A8044F">
            <w:pP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Гроділ</w:t>
            </w:r>
            <w:proofErr w:type="spellEnd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 xml:space="preserve"> 25 г/га + </w:t>
            </w: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агростимулін</w:t>
            </w:r>
            <w:proofErr w:type="spellEnd"/>
          </w:p>
        </w:tc>
        <w:tc>
          <w:tcPr>
            <w:tcW w:w="1004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8,0</w:t>
            </w:r>
          </w:p>
        </w:tc>
        <w:tc>
          <w:tcPr>
            <w:tcW w:w="1044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16,8</w:t>
            </w:r>
          </w:p>
        </w:tc>
        <w:tc>
          <w:tcPr>
            <w:tcW w:w="1004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37,8</w:t>
            </w:r>
          </w:p>
        </w:tc>
        <w:tc>
          <w:tcPr>
            <w:tcW w:w="1005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44,9</w:t>
            </w:r>
          </w:p>
        </w:tc>
        <w:tc>
          <w:tcPr>
            <w:tcW w:w="1006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764,3</w:t>
            </w:r>
          </w:p>
        </w:tc>
        <w:tc>
          <w:tcPr>
            <w:tcW w:w="1006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46,9</w:t>
            </w:r>
          </w:p>
        </w:tc>
        <w:tc>
          <w:tcPr>
            <w:tcW w:w="1005" w:type="dxa"/>
            <w:vAlign w:val="center"/>
          </w:tcPr>
          <w:p w:rsidR="007F3A56" w:rsidRPr="007F3A56" w:rsidRDefault="009C173C" w:rsidP="007F3A56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116,6</w:t>
            </w:r>
          </w:p>
        </w:tc>
      </w:tr>
    </w:tbl>
    <w:p w:rsidR="00E664B5" w:rsidRDefault="00E664B5" w:rsidP="00E664B5">
      <w:pPr>
        <w:spacing w:after="0" w:line="240" w:lineRule="auto"/>
        <w:ind w:firstLine="567"/>
        <w:jc w:val="center"/>
        <w:rPr>
          <w:rFonts w:eastAsia="MingLiU" w:cs="MingLiU"/>
          <w:sz w:val="28"/>
          <w:szCs w:val="28"/>
          <w:lang w:val="uk-UA" w:eastAsia="zh-CN"/>
        </w:rPr>
      </w:pPr>
    </w:p>
    <w:p w:rsidR="009C173C" w:rsidRDefault="009C173C" w:rsidP="009C173C">
      <w:pPr>
        <w:spacing w:after="0" w:line="360" w:lineRule="auto"/>
        <w:ind w:firstLine="567"/>
        <w:jc w:val="both"/>
        <w:rPr>
          <w:rFonts w:ascii="Times New Roman" w:eastAsia="MingLiU" w:hAnsi="Times New Roman" w:cs="Times New Roman"/>
          <w:sz w:val="28"/>
          <w:szCs w:val="28"/>
          <w:lang w:val="uk-UA" w:eastAsia="zh-CN"/>
        </w:rPr>
      </w:pPr>
      <w:r w:rsidRPr="009C173C">
        <w:rPr>
          <w:rFonts w:ascii="Times New Roman" w:eastAsia="MingLiU" w:hAnsi="Times New Roman" w:cs="Times New Roman"/>
          <w:sz w:val="28"/>
          <w:szCs w:val="28"/>
          <w:lang w:val="uk-UA" w:eastAsia="zh-CN"/>
        </w:rPr>
        <w:t xml:space="preserve">При застосуванні </w:t>
      </w:r>
      <w:proofErr w:type="spellStart"/>
      <w:r w:rsidRPr="009C173C">
        <w:rPr>
          <w:rFonts w:ascii="Times New Roman" w:eastAsia="MingLiU" w:hAnsi="Times New Roman" w:cs="Times New Roman"/>
          <w:sz w:val="28"/>
          <w:szCs w:val="28"/>
          <w:lang w:val="uk-UA" w:eastAsia="zh-CN"/>
        </w:rPr>
        <w:t>трезору</w:t>
      </w:r>
      <w:proofErr w:type="spellEnd"/>
      <w:r>
        <w:rPr>
          <w:rFonts w:ascii="Times New Roman" w:eastAsia="MingLiU" w:hAnsi="Times New Roman" w:cs="Times New Roman"/>
          <w:sz w:val="28"/>
          <w:szCs w:val="28"/>
          <w:lang w:val="uk-UA" w:eastAsia="zh-CN"/>
        </w:rPr>
        <w:t xml:space="preserve"> сумісно з </w:t>
      </w:r>
      <w:proofErr w:type="spellStart"/>
      <w:r>
        <w:rPr>
          <w:rFonts w:ascii="Times New Roman" w:eastAsia="MingLiU" w:hAnsi="Times New Roman" w:cs="Times New Roman"/>
          <w:sz w:val="28"/>
          <w:szCs w:val="28"/>
          <w:lang w:val="uk-UA" w:eastAsia="zh-CN"/>
        </w:rPr>
        <w:t>емістимом</w:t>
      </w:r>
      <w:proofErr w:type="spellEnd"/>
      <w:r>
        <w:rPr>
          <w:rFonts w:ascii="Times New Roman" w:eastAsia="MingLiU" w:hAnsi="Times New Roman" w:cs="Times New Roman"/>
          <w:sz w:val="28"/>
          <w:szCs w:val="28"/>
          <w:lang w:val="uk-UA" w:eastAsia="zh-CN"/>
        </w:rPr>
        <w:t xml:space="preserve"> С урожайність озимої пшениці підвищувалась на 11,4% (доза 1,0 кг/га гербіциду) – 1,4% (доза 1,2 кг/га препарату) а при внесенні </w:t>
      </w:r>
      <w:proofErr w:type="spellStart"/>
      <w:r>
        <w:rPr>
          <w:rFonts w:ascii="Times New Roman" w:eastAsia="MingLiU" w:hAnsi="Times New Roman" w:cs="Times New Roman"/>
          <w:sz w:val="28"/>
          <w:szCs w:val="28"/>
          <w:lang w:val="uk-UA" w:eastAsia="zh-CN"/>
        </w:rPr>
        <w:t>трезору</w:t>
      </w:r>
      <w:proofErr w:type="spellEnd"/>
      <w:r>
        <w:rPr>
          <w:rFonts w:ascii="Times New Roman" w:eastAsia="MingLiU" w:hAnsi="Times New Roman" w:cs="Times New Roman"/>
          <w:sz w:val="28"/>
          <w:szCs w:val="28"/>
          <w:lang w:val="uk-UA" w:eastAsia="zh-CN"/>
        </w:rPr>
        <w:t xml:space="preserve"> з </w:t>
      </w:r>
      <w:proofErr w:type="spellStart"/>
      <w:r>
        <w:rPr>
          <w:rFonts w:ascii="Times New Roman" w:eastAsia="MingLiU" w:hAnsi="Times New Roman" w:cs="Times New Roman"/>
          <w:sz w:val="28"/>
          <w:szCs w:val="28"/>
          <w:lang w:val="uk-UA" w:eastAsia="zh-CN"/>
        </w:rPr>
        <w:t>агростимуліном</w:t>
      </w:r>
      <w:proofErr w:type="spellEnd"/>
      <w:r>
        <w:rPr>
          <w:rFonts w:ascii="Times New Roman" w:eastAsia="MingLiU" w:hAnsi="Times New Roman" w:cs="Times New Roman"/>
          <w:sz w:val="28"/>
          <w:szCs w:val="28"/>
          <w:lang w:val="uk-UA" w:eastAsia="zh-CN"/>
        </w:rPr>
        <w:t xml:space="preserve"> це підвищення склало відповідно 14,9 і 17,9% в порівнянні з контролем (табл. 2).</w:t>
      </w:r>
    </w:p>
    <w:p w:rsidR="009C173C" w:rsidRDefault="009C173C" w:rsidP="009C173C">
      <w:pPr>
        <w:spacing w:after="0" w:line="360" w:lineRule="auto"/>
        <w:ind w:firstLine="567"/>
        <w:jc w:val="both"/>
        <w:rPr>
          <w:rFonts w:ascii="Times New Roman" w:eastAsia="MingLiU" w:hAnsi="Times New Roman" w:cs="Times New Roman"/>
          <w:sz w:val="28"/>
          <w:szCs w:val="28"/>
          <w:lang w:val="uk-UA" w:eastAsia="zh-CN"/>
        </w:rPr>
      </w:pPr>
      <w:r>
        <w:rPr>
          <w:rFonts w:ascii="Times New Roman" w:eastAsia="MingLiU" w:hAnsi="Times New Roman" w:cs="Times New Roman"/>
          <w:sz w:val="28"/>
          <w:szCs w:val="28"/>
          <w:lang w:val="uk-UA" w:eastAsia="zh-CN"/>
        </w:rPr>
        <w:t xml:space="preserve">Таким чином, можна зробити висновки: нові гербіциди проділ і </w:t>
      </w:r>
      <w:proofErr w:type="spellStart"/>
      <w:r>
        <w:rPr>
          <w:rFonts w:ascii="Times New Roman" w:eastAsia="MingLiU" w:hAnsi="Times New Roman" w:cs="Times New Roman"/>
          <w:sz w:val="28"/>
          <w:szCs w:val="28"/>
          <w:lang w:val="uk-UA" w:eastAsia="zh-CN"/>
        </w:rPr>
        <w:t>трезор</w:t>
      </w:r>
      <w:proofErr w:type="spellEnd"/>
      <w:r>
        <w:rPr>
          <w:rFonts w:ascii="Times New Roman" w:eastAsia="MingLiU" w:hAnsi="Times New Roman" w:cs="Times New Roman"/>
          <w:sz w:val="28"/>
          <w:szCs w:val="28"/>
          <w:lang w:val="uk-UA" w:eastAsia="zh-CN"/>
        </w:rPr>
        <w:t xml:space="preserve"> є високоефективними </w:t>
      </w:r>
      <w:r w:rsidR="001C62F2">
        <w:rPr>
          <w:rFonts w:ascii="Times New Roman" w:eastAsia="MingLiU" w:hAnsi="Times New Roman" w:cs="Times New Roman"/>
          <w:sz w:val="28"/>
          <w:szCs w:val="28"/>
          <w:lang w:val="uk-UA" w:eastAsia="zh-CN"/>
        </w:rPr>
        <w:t xml:space="preserve">хімічними препаратами в боротьбі з бур'янами; в оптимальних дозах вони позитивно впливають на фізіолого-біохімічні процеси, що призводить до підвищення урожаю і покращення його якості; </w:t>
      </w:r>
      <w:r w:rsidR="001C62F2">
        <w:rPr>
          <w:rFonts w:ascii="Times New Roman" w:eastAsia="MingLiU" w:hAnsi="Times New Roman" w:cs="Times New Roman"/>
          <w:sz w:val="28"/>
          <w:szCs w:val="28"/>
          <w:lang w:val="uk-UA" w:eastAsia="zh-CN"/>
        </w:rPr>
        <w:lastRenderedPageBreak/>
        <w:t>застосування гербіцидів сумісно біостимуляторами підсилює конкурентну здатність озимої пшениці до бур'янів, активізує ріст і розвиток культурних рослин.</w:t>
      </w:r>
    </w:p>
    <w:p w:rsidR="001C62F2" w:rsidRDefault="001C62F2" w:rsidP="001C62F2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664B5">
        <w:rPr>
          <w:rFonts w:ascii="Times New Roman" w:hAnsi="Times New Roman" w:cs="Times New Roman"/>
          <w:b/>
          <w:sz w:val="28"/>
          <w:szCs w:val="28"/>
          <w:lang w:val="uk-UA"/>
        </w:rPr>
        <w:t>1.Вплив сумісного внесення проділу і стимуляторів росту на структуру, величину врожаю, величину врожаю і його якість</w:t>
      </w:r>
    </w:p>
    <w:p w:rsidR="001C62F2" w:rsidRDefault="001C62F2" w:rsidP="001C62F2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Style w:val="a3"/>
        <w:tblW w:w="0" w:type="auto"/>
        <w:tblLook w:val="04A0"/>
      </w:tblPr>
      <w:tblGrid>
        <w:gridCol w:w="2497"/>
        <w:gridCol w:w="1004"/>
        <w:gridCol w:w="1044"/>
        <w:gridCol w:w="1004"/>
        <w:gridCol w:w="1005"/>
        <w:gridCol w:w="1006"/>
        <w:gridCol w:w="1006"/>
        <w:gridCol w:w="1005"/>
      </w:tblGrid>
      <w:tr w:rsidR="001C62F2" w:rsidTr="00A8044F">
        <w:tc>
          <w:tcPr>
            <w:tcW w:w="2497" w:type="dxa"/>
            <w:vAlign w:val="center"/>
          </w:tcPr>
          <w:p w:rsidR="001C62F2" w:rsidRPr="007F3A56" w:rsidRDefault="001C62F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Варіанти досліду</w:t>
            </w:r>
          </w:p>
        </w:tc>
        <w:tc>
          <w:tcPr>
            <w:tcW w:w="1004" w:type="dxa"/>
            <w:vAlign w:val="center"/>
          </w:tcPr>
          <w:p w:rsidR="001C62F2" w:rsidRPr="007F3A56" w:rsidRDefault="001C62F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proofErr w:type="spellStart"/>
            <w:r w:rsidRPr="007F3A56"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Дов-</w:t>
            </w:r>
            <w:proofErr w:type="spellEnd"/>
          </w:p>
          <w:p w:rsidR="001C62F2" w:rsidRDefault="001C62F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proofErr w:type="spellStart"/>
            <w:r w:rsidRPr="007F3A56"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жина</w:t>
            </w:r>
            <w:proofErr w:type="spellEnd"/>
            <w:r w:rsidRPr="007F3A56"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 xml:space="preserve"> </w:t>
            </w:r>
            <w:proofErr w:type="spellStart"/>
            <w:r w:rsidRPr="007F3A56"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коло-са</w:t>
            </w:r>
            <w:proofErr w:type="spellEnd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 xml:space="preserve">, </w:t>
            </w:r>
          </w:p>
          <w:p w:rsidR="001C62F2" w:rsidRPr="007F3A56" w:rsidRDefault="001C62F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см</w:t>
            </w:r>
          </w:p>
        </w:tc>
        <w:tc>
          <w:tcPr>
            <w:tcW w:w="1044" w:type="dxa"/>
            <w:vAlign w:val="center"/>
          </w:tcPr>
          <w:p w:rsidR="001C62F2" w:rsidRDefault="001C62F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К-сть</w:t>
            </w:r>
            <w:proofErr w:type="spellEnd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 xml:space="preserve"> </w:t>
            </w: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колос-ків</w:t>
            </w:r>
            <w:proofErr w:type="spellEnd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 xml:space="preserve"> в колосі,</w:t>
            </w:r>
          </w:p>
          <w:p w:rsidR="001C62F2" w:rsidRPr="007F3A56" w:rsidRDefault="001C62F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шт.</w:t>
            </w:r>
          </w:p>
        </w:tc>
        <w:tc>
          <w:tcPr>
            <w:tcW w:w="1004" w:type="dxa"/>
            <w:vAlign w:val="center"/>
          </w:tcPr>
          <w:p w:rsidR="001C62F2" w:rsidRDefault="001C62F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К-сть</w:t>
            </w:r>
            <w:proofErr w:type="spellEnd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 xml:space="preserve"> зерен в </w:t>
            </w: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ко-лосі</w:t>
            </w:r>
            <w:proofErr w:type="spellEnd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 xml:space="preserve"> ,</w:t>
            </w:r>
          </w:p>
          <w:p w:rsidR="001C62F2" w:rsidRPr="007F3A56" w:rsidRDefault="001C62F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шт.</w:t>
            </w:r>
          </w:p>
        </w:tc>
        <w:tc>
          <w:tcPr>
            <w:tcW w:w="1005" w:type="dxa"/>
            <w:vAlign w:val="center"/>
          </w:tcPr>
          <w:p w:rsidR="001C62F2" w:rsidRDefault="001C62F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 xml:space="preserve">Маса 1000 </w:t>
            </w: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зе-рен</w:t>
            </w:r>
            <w:proofErr w:type="spellEnd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,</w:t>
            </w:r>
          </w:p>
          <w:p w:rsidR="001C62F2" w:rsidRPr="007F3A56" w:rsidRDefault="001C62F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г</w:t>
            </w:r>
          </w:p>
        </w:tc>
        <w:tc>
          <w:tcPr>
            <w:tcW w:w="1006" w:type="dxa"/>
            <w:vAlign w:val="center"/>
          </w:tcPr>
          <w:p w:rsidR="001C62F2" w:rsidRPr="007F3A56" w:rsidRDefault="001C62F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Нату-ра</w:t>
            </w:r>
            <w:proofErr w:type="spellEnd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 xml:space="preserve"> зерна, г/л</w:t>
            </w:r>
          </w:p>
        </w:tc>
        <w:tc>
          <w:tcPr>
            <w:tcW w:w="1006" w:type="dxa"/>
            <w:vAlign w:val="center"/>
          </w:tcPr>
          <w:p w:rsidR="001C62F2" w:rsidRDefault="001C62F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Уро-жай</w:t>
            </w:r>
            <w:proofErr w:type="spellEnd"/>
          </w:p>
          <w:p w:rsidR="001C62F2" w:rsidRPr="007F3A56" w:rsidRDefault="001C62F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ність</w:t>
            </w:r>
            <w:proofErr w:type="spellEnd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, ц/га</w:t>
            </w:r>
          </w:p>
        </w:tc>
        <w:tc>
          <w:tcPr>
            <w:tcW w:w="1005" w:type="dxa"/>
            <w:vAlign w:val="center"/>
          </w:tcPr>
          <w:p w:rsidR="001C62F2" w:rsidRPr="007F3A56" w:rsidRDefault="001C62F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 xml:space="preserve">% до </w:t>
            </w: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конт-ролю</w:t>
            </w:r>
            <w:proofErr w:type="spellEnd"/>
          </w:p>
        </w:tc>
      </w:tr>
      <w:tr w:rsidR="001C62F2" w:rsidTr="00A8044F">
        <w:tc>
          <w:tcPr>
            <w:tcW w:w="2497" w:type="dxa"/>
          </w:tcPr>
          <w:p w:rsidR="001C62F2" w:rsidRPr="007F3A56" w:rsidRDefault="001C62F2" w:rsidP="00A8044F">
            <w:pP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Контроль</w:t>
            </w:r>
          </w:p>
        </w:tc>
        <w:tc>
          <w:tcPr>
            <w:tcW w:w="1004" w:type="dxa"/>
            <w:vAlign w:val="center"/>
          </w:tcPr>
          <w:p w:rsidR="001C62F2" w:rsidRPr="007F3A56" w:rsidRDefault="001C62F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6,3</w:t>
            </w:r>
          </w:p>
        </w:tc>
        <w:tc>
          <w:tcPr>
            <w:tcW w:w="1044" w:type="dxa"/>
            <w:vAlign w:val="center"/>
          </w:tcPr>
          <w:p w:rsidR="001C62F2" w:rsidRPr="007F3A56" w:rsidRDefault="001C62F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13,5</w:t>
            </w:r>
          </w:p>
        </w:tc>
        <w:tc>
          <w:tcPr>
            <w:tcW w:w="1004" w:type="dxa"/>
            <w:vAlign w:val="center"/>
          </w:tcPr>
          <w:p w:rsidR="001C62F2" w:rsidRPr="007F3A56" w:rsidRDefault="001C62F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29,7</w:t>
            </w:r>
          </w:p>
        </w:tc>
        <w:tc>
          <w:tcPr>
            <w:tcW w:w="1005" w:type="dxa"/>
            <w:vAlign w:val="center"/>
          </w:tcPr>
          <w:p w:rsidR="001C62F2" w:rsidRPr="007F3A56" w:rsidRDefault="001C62F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41,9</w:t>
            </w:r>
          </w:p>
        </w:tc>
        <w:tc>
          <w:tcPr>
            <w:tcW w:w="1006" w:type="dxa"/>
            <w:vAlign w:val="center"/>
          </w:tcPr>
          <w:p w:rsidR="001C62F2" w:rsidRPr="007F3A56" w:rsidRDefault="001C62F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756,0</w:t>
            </w:r>
          </w:p>
        </w:tc>
        <w:tc>
          <w:tcPr>
            <w:tcW w:w="1006" w:type="dxa"/>
            <w:vAlign w:val="center"/>
          </w:tcPr>
          <w:p w:rsidR="001C62F2" w:rsidRPr="007F3A56" w:rsidRDefault="001C62F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40,2</w:t>
            </w:r>
          </w:p>
        </w:tc>
        <w:tc>
          <w:tcPr>
            <w:tcW w:w="1005" w:type="dxa"/>
            <w:vAlign w:val="center"/>
          </w:tcPr>
          <w:p w:rsidR="001C62F2" w:rsidRPr="007F3A56" w:rsidRDefault="001C62F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100,0</w:t>
            </w:r>
          </w:p>
        </w:tc>
      </w:tr>
      <w:tr w:rsidR="001C62F2" w:rsidTr="00A8044F">
        <w:tc>
          <w:tcPr>
            <w:tcW w:w="2497" w:type="dxa"/>
          </w:tcPr>
          <w:p w:rsidR="001C62F2" w:rsidRPr="007F3A56" w:rsidRDefault="001C62F2" w:rsidP="00A8044F">
            <w:pP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Трезор</w:t>
            </w:r>
            <w:proofErr w:type="spellEnd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 xml:space="preserve"> 1,0 кг/га</w:t>
            </w:r>
          </w:p>
        </w:tc>
        <w:tc>
          <w:tcPr>
            <w:tcW w:w="1004" w:type="dxa"/>
            <w:vAlign w:val="center"/>
          </w:tcPr>
          <w:p w:rsidR="001C62F2" w:rsidRPr="007F3A56" w:rsidRDefault="001C62F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6,4</w:t>
            </w:r>
          </w:p>
        </w:tc>
        <w:tc>
          <w:tcPr>
            <w:tcW w:w="1044" w:type="dxa"/>
            <w:vAlign w:val="center"/>
          </w:tcPr>
          <w:p w:rsidR="001C62F2" w:rsidRPr="007F3A56" w:rsidRDefault="001C62F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15,0</w:t>
            </w:r>
          </w:p>
        </w:tc>
        <w:tc>
          <w:tcPr>
            <w:tcW w:w="1004" w:type="dxa"/>
            <w:vAlign w:val="center"/>
          </w:tcPr>
          <w:p w:rsidR="001C62F2" w:rsidRPr="007F3A56" w:rsidRDefault="001C62F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33,6</w:t>
            </w:r>
          </w:p>
        </w:tc>
        <w:tc>
          <w:tcPr>
            <w:tcW w:w="1005" w:type="dxa"/>
            <w:vAlign w:val="center"/>
          </w:tcPr>
          <w:p w:rsidR="001C62F2" w:rsidRPr="007F3A56" w:rsidRDefault="001C62F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42,7</w:t>
            </w:r>
          </w:p>
        </w:tc>
        <w:tc>
          <w:tcPr>
            <w:tcW w:w="1006" w:type="dxa"/>
            <w:vAlign w:val="center"/>
          </w:tcPr>
          <w:p w:rsidR="001C62F2" w:rsidRPr="007F3A56" w:rsidRDefault="001C62F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759,2</w:t>
            </w:r>
          </w:p>
        </w:tc>
        <w:tc>
          <w:tcPr>
            <w:tcW w:w="1006" w:type="dxa"/>
            <w:vAlign w:val="center"/>
          </w:tcPr>
          <w:p w:rsidR="001C62F2" w:rsidRPr="007F3A56" w:rsidRDefault="0073277E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41,8</w:t>
            </w:r>
          </w:p>
        </w:tc>
        <w:tc>
          <w:tcPr>
            <w:tcW w:w="1005" w:type="dxa"/>
            <w:vAlign w:val="center"/>
          </w:tcPr>
          <w:p w:rsidR="001C62F2" w:rsidRPr="007F3A56" w:rsidRDefault="0073277E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103,9</w:t>
            </w:r>
          </w:p>
        </w:tc>
      </w:tr>
      <w:tr w:rsidR="001C62F2" w:rsidTr="00A8044F">
        <w:tc>
          <w:tcPr>
            <w:tcW w:w="2497" w:type="dxa"/>
          </w:tcPr>
          <w:p w:rsidR="001C62F2" w:rsidRPr="007F3A56" w:rsidRDefault="001C62F2" w:rsidP="001C62F2">
            <w:pP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Трезор</w:t>
            </w:r>
            <w:proofErr w:type="spellEnd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 xml:space="preserve"> 1,2 кг/га</w:t>
            </w:r>
          </w:p>
        </w:tc>
        <w:tc>
          <w:tcPr>
            <w:tcW w:w="1004" w:type="dxa"/>
            <w:vAlign w:val="center"/>
          </w:tcPr>
          <w:p w:rsidR="001C62F2" w:rsidRPr="007F3A56" w:rsidRDefault="0073277E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6,7</w:t>
            </w:r>
          </w:p>
        </w:tc>
        <w:tc>
          <w:tcPr>
            <w:tcW w:w="1044" w:type="dxa"/>
            <w:vAlign w:val="center"/>
          </w:tcPr>
          <w:p w:rsidR="001C62F2" w:rsidRPr="007F3A56" w:rsidRDefault="0073277E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15,8</w:t>
            </w:r>
          </w:p>
        </w:tc>
        <w:tc>
          <w:tcPr>
            <w:tcW w:w="1004" w:type="dxa"/>
            <w:vAlign w:val="center"/>
          </w:tcPr>
          <w:p w:rsidR="001C62F2" w:rsidRPr="007F3A56" w:rsidRDefault="0073277E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34,2</w:t>
            </w:r>
          </w:p>
        </w:tc>
        <w:tc>
          <w:tcPr>
            <w:tcW w:w="1005" w:type="dxa"/>
            <w:vAlign w:val="center"/>
          </w:tcPr>
          <w:p w:rsidR="001C62F2" w:rsidRPr="007F3A56" w:rsidRDefault="0073277E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44,3</w:t>
            </w:r>
          </w:p>
        </w:tc>
        <w:tc>
          <w:tcPr>
            <w:tcW w:w="1006" w:type="dxa"/>
            <w:vAlign w:val="center"/>
          </w:tcPr>
          <w:p w:rsidR="001C62F2" w:rsidRPr="007F3A56" w:rsidRDefault="0073277E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760,5</w:t>
            </w:r>
          </w:p>
        </w:tc>
        <w:tc>
          <w:tcPr>
            <w:tcW w:w="1006" w:type="dxa"/>
            <w:vAlign w:val="center"/>
          </w:tcPr>
          <w:p w:rsidR="001C62F2" w:rsidRPr="007F3A56" w:rsidRDefault="0073277E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42,8</w:t>
            </w:r>
          </w:p>
        </w:tc>
        <w:tc>
          <w:tcPr>
            <w:tcW w:w="1005" w:type="dxa"/>
            <w:vAlign w:val="center"/>
          </w:tcPr>
          <w:p w:rsidR="001C62F2" w:rsidRPr="007F3A56" w:rsidRDefault="0073277E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106,5</w:t>
            </w:r>
          </w:p>
        </w:tc>
      </w:tr>
      <w:tr w:rsidR="001C62F2" w:rsidTr="00A8044F">
        <w:tc>
          <w:tcPr>
            <w:tcW w:w="2497" w:type="dxa"/>
          </w:tcPr>
          <w:p w:rsidR="001C62F2" w:rsidRPr="007F3A56" w:rsidRDefault="001C62F2" w:rsidP="001C62F2">
            <w:pP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Трезор</w:t>
            </w:r>
            <w:proofErr w:type="spellEnd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 xml:space="preserve"> 1,4 кг/га</w:t>
            </w:r>
          </w:p>
        </w:tc>
        <w:tc>
          <w:tcPr>
            <w:tcW w:w="1004" w:type="dxa"/>
            <w:vAlign w:val="center"/>
          </w:tcPr>
          <w:p w:rsidR="001C62F2" w:rsidRPr="007F3A56" w:rsidRDefault="0073277E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6,5</w:t>
            </w:r>
          </w:p>
        </w:tc>
        <w:tc>
          <w:tcPr>
            <w:tcW w:w="1044" w:type="dxa"/>
            <w:vAlign w:val="center"/>
          </w:tcPr>
          <w:p w:rsidR="001C62F2" w:rsidRPr="007F3A56" w:rsidRDefault="0073277E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16,0</w:t>
            </w:r>
          </w:p>
        </w:tc>
        <w:tc>
          <w:tcPr>
            <w:tcW w:w="1004" w:type="dxa"/>
            <w:vAlign w:val="center"/>
          </w:tcPr>
          <w:p w:rsidR="001C62F2" w:rsidRPr="007F3A56" w:rsidRDefault="0073277E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33,5</w:t>
            </w:r>
          </w:p>
        </w:tc>
        <w:tc>
          <w:tcPr>
            <w:tcW w:w="1005" w:type="dxa"/>
            <w:vAlign w:val="center"/>
          </w:tcPr>
          <w:p w:rsidR="001C62F2" w:rsidRPr="007F3A56" w:rsidRDefault="0073277E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43,4</w:t>
            </w:r>
          </w:p>
        </w:tc>
        <w:tc>
          <w:tcPr>
            <w:tcW w:w="1006" w:type="dxa"/>
            <w:vAlign w:val="center"/>
          </w:tcPr>
          <w:p w:rsidR="001C62F2" w:rsidRPr="007F3A56" w:rsidRDefault="0073277E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760,0</w:t>
            </w:r>
          </w:p>
        </w:tc>
        <w:tc>
          <w:tcPr>
            <w:tcW w:w="1006" w:type="dxa"/>
            <w:vAlign w:val="center"/>
          </w:tcPr>
          <w:p w:rsidR="001C62F2" w:rsidRPr="007F3A56" w:rsidRDefault="0073277E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42,1</w:t>
            </w:r>
          </w:p>
        </w:tc>
        <w:tc>
          <w:tcPr>
            <w:tcW w:w="1005" w:type="dxa"/>
            <w:vAlign w:val="center"/>
          </w:tcPr>
          <w:p w:rsidR="001C62F2" w:rsidRPr="007F3A56" w:rsidRDefault="0073277E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104,7</w:t>
            </w:r>
          </w:p>
        </w:tc>
      </w:tr>
      <w:tr w:rsidR="001C62F2" w:rsidTr="00A8044F">
        <w:tc>
          <w:tcPr>
            <w:tcW w:w="2497" w:type="dxa"/>
          </w:tcPr>
          <w:p w:rsidR="001C62F2" w:rsidRPr="007F3A56" w:rsidRDefault="001C62F2" w:rsidP="00A8044F">
            <w:pP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Трезор</w:t>
            </w:r>
            <w:proofErr w:type="spellEnd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 xml:space="preserve"> 1,0 кг/га + </w:t>
            </w: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емістим</w:t>
            </w:r>
            <w:proofErr w:type="spellEnd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 xml:space="preserve"> С</w:t>
            </w:r>
          </w:p>
        </w:tc>
        <w:tc>
          <w:tcPr>
            <w:tcW w:w="1004" w:type="dxa"/>
            <w:vAlign w:val="center"/>
          </w:tcPr>
          <w:p w:rsidR="001C62F2" w:rsidRPr="007F3A56" w:rsidRDefault="0073277E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7,9</w:t>
            </w:r>
          </w:p>
        </w:tc>
        <w:tc>
          <w:tcPr>
            <w:tcW w:w="1044" w:type="dxa"/>
            <w:vAlign w:val="center"/>
          </w:tcPr>
          <w:p w:rsidR="001C62F2" w:rsidRPr="007F3A56" w:rsidRDefault="0073277E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16,5</w:t>
            </w:r>
          </w:p>
        </w:tc>
        <w:tc>
          <w:tcPr>
            <w:tcW w:w="1004" w:type="dxa"/>
            <w:vAlign w:val="center"/>
          </w:tcPr>
          <w:p w:rsidR="001C62F2" w:rsidRPr="007F3A56" w:rsidRDefault="0073277E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37,7</w:t>
            </w:r>
          </w:p>
        </w:tc>
        <w:tc>
          <w:tcPr>
            <w:tcW w:w="1005" w:type="dxa"/>
            <w:vAlign w:val="center"/>
          </w:tcPr>
          <w:p w:rsidR="001C62F2" w:rsidRPr="007F3A56" w:rsidRDefault="0073277E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44,8</w:t>
            </w:r>
          </w:p>
        </w:tc>
        <w:tc>
          <w:tcPr>
            <w:tcW w:w="1006" w:type="dxa"/>
            <w:vAlign w:val="center"/>
          </w:tcPr>
          <w:p w:rsidR="001C62F2" w:rsidRPr="007F3A56" w:rsidRDefault="0073277E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762,2</w:t>
            </w:r>
          </w:p>
        </w:tc>
        <w:tc>
          <w:tcPr>
            <w:tcW w:w="1006" w:type="dxa"/>
            <w:vAlign w:val="center"/>
          </w:tcPr>
          <w:p w:rsidR="001C62F2" w:rsidRPr="007F3A56" w:rsidRDefault="0073277E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44,8</w:t>
            </w:r>
          </w:p>
        </w:tc>
        <w:tc>
          <w:tcPr>
            <w:tcW w:w="1005" w:type="dxa"/>
            <w:vAlign w:val="center"/>
          </w:tcPr>
          <w:p w:rsidR="001C62F2" w:rsidRPr="007F3A56" w:rsidRDefault="0073277E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111,4</w:t>
            </w:r>
          </w:p>
        </w:tc>
      </w:tr>
      <w:tr w:rsidR="001C62F2" w:rsidTr="00A8044F">
        <w:tc>
          <w:tcPr>
            <w:tcW w:w="2497" w:type="dxa"/>
          </w:tcPr>
          <w:p w:rsidR="001C62F2" w:rsidRPr="007F3A56" w:rsidRDefault="001C62F2" w:rsidP="00A8044F">
            <w:pP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Трезор</w:t>
            </w:r>
            <w:proofErr w:type="spellEnd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 xml:space="preserve"> 1,2 кг/га + </w:t>
            </w: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емістим</w:t>
            </w:r>
            <w:proofErr w:type="spellEnd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 xml:space="preserve"> С</w:t>
            </w:r>
          </w:p>
        </w:tc>
        <w:tc>
          <w:tcPr>
            <w:tcW w:w="1004" w:type="dxa"/>
            <w:vAlign w:val="center"/>
          </w:tcPr>
          <w:p w:rsidR="001C62F2" w:rsidRPr="007F3A56" w:rsidRDefault="0073277E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8,4</w:t>
            </w:r>
          </w:p>
        </w:tc>
        <w:tc>
          <w:tcPr>
            <w:tcW w:w="1044" w:type="dxa"/>
            <w:vAlign w:val="center"/>
          </w:tcPr>
          <w:p w:rsidR="001C62F2" w:rsidRPr="007F3A56" w:rsidRDefault="0073277E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17,0</w:t>
            </w:r>
          </w:p>
        </w:tc>
        <w:tc>
          <w:tcPr>
            <w:tcW w:w="1004" w:type="dxa"/>
            <w:vAlign w:val="center"/>
          </w:tcPr>
          <w:p w:rsidR="001C62F2" w:rsidRPr="007F3A56" w:rsidRDefault="0073277E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38,4</w:t>
            </w:r>
          </w:p>
        </w:tc>
        <w:tc>
          <w:tcPr>
            <w:tcW w:w="1005" w:type="dxa"/>
            <w:vAlign w:val="center"/>
          </w:tcPr>
          <w:p w:rsidR="001C62F2" w:rsidRPr="007F3A56" w:rsidRDefault="0073277E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46,0</w:t>
            </w:r>
          </w:p>
        </w:tc>
        <w:tc>
          <w:tcPr>
            <w:tcW w:w="1006" w:type="dxa"/>
            <w:vAlign w:val="center"/>
          </w:tcPr>
          <w:p w:rsidR="001C62F2" w:rsidRPr="007F3A56" w:rsidRDefault="0073277E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765,4</w:t>
            </w:r>
          </w:p>
        </w:tc>
        <w:tc>
          <w:tcPr>
            <w:tcW w:w="1006" w:type="dxa"/>
            <w:vAlign w:val="center"/>
          </w:tcPr>
          <w:p w:rsidR="001C62F2" w:rsidRPr="007F3A56" w:rsidRDefault="0073277E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46,2</w:t>
            </w:r>
          </w:p>
        </w:tc>
        <w:tc>
          <w:tcPr>
            <w:tcW w:w="1005" w:type="dxa"/>
            <w:vAlign w:val="center"/>
          </w:tcPr>
          <w:p w:rsidR="001C62F2" w:rsidRPr="007F3A56" w:rsidRDefault="0073277E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114,9</w:t>
            </w:r>
          </w:p>
        </w:tc>
      </w:tr>
      <w:tr w:rsidR="001C62F2" w:rsidTr="00A8044F">
        <w:tc>
          <w:tcPr>
            <w:tcW w:w="2497" w:type="dxa"/>
          </w:tcPr>
          <w:p w:rsidR="001C62F2" w:rsidRPr="007F3A56" w:rsidRDefault="001C62F2" w:rsidP="00A8044F">
            <w:pP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Трезор</w:t>
            </w:r>
            <w:proofErr w:type="spellEnd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 xml:space="preserve"> 1,4 кг/га + </w:t>
            </w: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емістим</w:t>
            </w:r>
            <w:proofErr w:type="spellEnd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 xml:space="preserve"> С</w:t>
            </w:r>
          </w:p>
        </w:tc>
        <w:tc>
          <w:tcPr>
            <w:tcW w:w="1004" w:type="dxa"/>
            <w:vAlign w:val="center"/>
          </w:tcPr>
          <w:p w:rsidR="001C62F2" w:rsidRPr="007F3A56" w:rsidRDefault="0073277E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8,0</w:t>
            </w:r>
          </w:p>
        </w:tc>
        <w:tc>
          <w:tcPr>
            <w:tcW w:w="1044" w:type="dxa"/>
            <w:vAlign w:val="center"/>
          </w:tcPr>
          <w:p w:rsidR="001C62F2" w:rsidRPr="007F3A56" w:rsidRDefault="0073277E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16,2</w:t>
            </w:r>
          </w:p>
        </w:tc>
        <w:tc>
          <w:tcPr>
            <w:tcW w:w="1004" w:type="dxa"/>
            <w:vAlign w:val="center"/>
          </w:tcPr>
          <w:p w:rsidR="001C62F2" w:rsidRPr="007F3A56" w:rsidRDefault="0073277E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37,2</w:t>
            </w:r>
          </w:p>
        </w:tc>
        <w:tc>
          <w:tcPr>
            <w:tcW w:w="1005" w:type="dxa"/>
            <w:vAlign w:val="center"/>
          </w:tcPr>
          <w:p w:rsidR="001C62F2" w:rsidRPr="007F3A56" w:rsidRDefault="0073277E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44,9</w:t>
            </w:r>
          </w:p>
        </w:tc>
        <w:tc>
          <w:tcPr>
            <w:tcW w:w="1006" w:type="dxa"/>
            <w:vAlign w:val="center"/>
          </w:tcPr>
          <w:p w:rsidR="001C62F2" w:rsidRPr="007F3A56" w:rsidRDefault="0073277E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762,1</w:t>
            </w:r>
          </w:p>
        </w:tc>
        <w:tc>
          <w:tcPr>
            <w:tcW w:w="1006" w:type="dxa"/>
            <w:vAlign w:val="center"/>
          </w:tcPr>
          <w:p w:rsidR="001C62F2" w:rsidRPr="007F3A56" w:rsidRDefault="0073277E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45,7</w:t>
            </w:r>
          </w:p>
        </w:tc>
        <w:tc>
          <w:tcPr>
            <w:tcW w:w="1005" w:type="dxa"/>
            <w:vAlign w:val="center"/>
          </w:tcPr>
          <w:p w:rsidR="001C62F2" w:rsidRPr="007F3A56" w:rsidRDefault="0073277E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113,7</w:t>
            </w:r>
          </w:p>
        </w:tc>
      </w:tr>
      <w:tr w:rsidR="001C62F2" w:rsidTr="00A8044F">
        <w:tc>
          <w:tcPr>
            <w:tcW w:w="2497" w:type="dxa"/>
          </w:tcPr>
          <w:p w:rsidR="001C62F2" w:rsidRPr="007F3A56" w:rsidRDefault="001C62F2" w:rsidP="00A8044F">
            <w:pP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Трезор</w:t>
            </w:r>
            <w:proofErr w:type="spellEnd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 xml:space="preserve"> 1,0 кг/га + </w:t>
            </w: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агростимулін</w:t>
            </w:r>
            <w:proofErr w:type="spellEnd"/>
          </w:p>
        </w:tc>
        <w:tc>
          <w:tcPr>
            <w:tcW w:w="1004" w:type="dxa"/>
            <w:vAlign w:val="center"/>
          </w:tcPr>
          <w:p w:rsidR="001C62F2" w:rsidRPr="007F3A56" w:rsidRDefault="0093573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8,1</w:t>
            </w:r>
          </w:p>
        </w:tc>
        <w:tc>
          <w:tcPr>
            <w:tcW w:w="1044" w:type="dxa"/>
            <w:vAlign w:val="center"/>
          </w:tcPr>
          <w:p w:rsidR="001C62F2" w:rsidRPr="007F3A56" w:rsidRDefault="0093573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16,9</w:t>
            </w:r>
          </w:p>
        </w:tc>
        <w:tc>
          <w:tcPr>
            <w:tcW w:w="1004" w:type="dxa"/>
            <w:vAlign w:val="center"/>
          </w:tcPr>
          <w:p w:rsidR="001C62F2" w:rsidRPr="007F3A56" w:rsidRDefault="0093573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38,6</w:t>
            </w:r>
          </w:p>
        </w:tc>
        <w:tc>
          <w:tcPr>
            <w:tcW w:w="1005" w:type="dxa"/>
            <w:vAlign w:val="center"/>
          </w:tcPr>
          <w:p w:rsidR="001C62F2" w:rsidRPr="007F3A56" w:rsidRDefault="0093573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44,8</w:t>
            </w:r>
          </w:p>
        </w:tc>
        <w:tc>
          <w:tcPr>
            <w:tcW w:w="1006" w:type="dxa"/>
            <w:vAlign w:val="center"/>
          </w:tcPr>
          <w:p w:rsidR="001C62F2" w:rsidRPr="007F3A56" w:rsidRDefault="0093573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764,5</w:t>
            </w:r>
          </w:p>
        </w:tc>
        <w:tc>
          <w:tcPr>
            <w:tcW w:w="1006" w:type="dxa"/>
            <w:vAlign w:val="center"/>
          </w:tcPr>
          <w:p w:rsidR="001C62F2" w:rsidRPr="007F3A56" w:rsidRDefault="0093573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46,2</w:t>
            </w:r>
          </w:p>
        </w:tc>
        <w:tc>
          <w:tcPr>
            <w:tcW w:w="1005" w:type="dxa"/>
            <w:vAlign w:val="center"/>
          </w:tcPr>
          <w:p w:rsidR="001C62F2" w:rsidRPr="007F3A56" w:rsidRDefault="0093573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114,9</w:t>
            </w:r>
          </w:p>
        </w:tc>
      </w:tr>
      <w:tr w:rsidR="00935732" w:rsidTr="00A8044F">
        <w:tc>
          <w:tcPr>
            <w:tcW w:w="2497" w:type="dxa"/>
          </w:tcPr>
          <w:p w:rsidR="00935732" w:rsidRPr="007F3A56" w:rsidRDefault="00935732" w:rsidP="00A8044F">
            <w:pP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Трезор</w:t>
            </w:r>
            <w:proofErr w:type="spellEnd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 xml:space="preserve"> 1,2 кг/га + </w:t>
            </w: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агростимулін</w:t>
            </w:r>
            <w:proofErr w:type="spellEnd"/>
          </w:p>
        </w:tc>
        <w:tc>
          <w:tcPr>
            <w:tcW w:w="1004" w:type="dxa"/>
            <w:vAlign w:val="center"/>
          </w:tcPr>
          <w:p w:rsidR="00935732" w:rsidRPr="007F3A56" w:rsidRDefault="0093573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8,6</w:t>
            </w:r>
          </w:p>
        </w:tc>
        <w:tc>
          <w:tcPr>
            <w:tcW w:w="1044" w:type="dxa"/>
            <w:vAlign w:val="center"/>
          </w:tcPr>
          <w:p w:rsidR="00935732" w:rsidRPr="007F3A56" w:rsidRDefault="0093573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17,8</w:t>
            </w:r>
          </w:p>
        </w:tc>
        <w:tc>
          <w:tcPr>
            <w:tcW w:w="1004" w:type="dxa"/>
            <w:vAlign w:val="center"/>
          </w:tcPr>
          <w:p w:rsidR="00935732" w:rsidRPr="007F3A56" w:rsidRDefault="0093573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42,2</w:t>
            </w:r>
          </w:p>
        </w:tc>
        <w:tc>
          <w:tcPr>
            <w:tcW w:w="1005" w:type="dxa"/>
            <w:vAlign w:val="center"/>
          </w:tcPr>
          <w:p w:rsidR="00935732" w:rsidRPr="007F3A56" w:rsidRDefault="0093573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46,2</w:t>
            </w:r>
          </w:p>
        </w:tc>
        <w:tc>
          <w:tcPr>
            <w:tcW w:w="1006" w:type="dxa"/>
            <w:vAlign w:val="center"/>
          </w:tcPr>
          <w:p w:rsidR="00935732" w:rsidRPr="007F3A56" w:rsidRDefault="0093573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766,7</w:t>
            </w:r>
          </w:p>
        </w:tc>
        <w:tc>
          <w:tcPr>
            <w:tcW w:w="1006" w:type="dxa"/>
            <w:vAlign w:val="center"/>
          </w:tcPr>
          <w:p w:rsidR="00935732" w:rsidRPr="007F3A56" w:rsidRDefault="0093573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47,4</w:t>
            </w:r>
          </w:p>
        </w:tc>
        <w:tc>
          <w:tcPr>
            <w:tcW w:w="1005" w:type="dxa"/>
            <w:vAlign w:val="center"/>
          </w:tcPr>
          <w:p w:rsidR="00935732" w:rsidRPr="007F3A56" w:rsidRDefault="0093573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117,9</w:t>
            </w:r>
          </w:p>
        </w:tc>
      </w:tr>
      <w:tr w:rsidR="00935732" w:rsidTr="00A8044F">
        <w:tc>
          <w:tcPr>
            <w:tcW w:w="2497" w:type="dxa"/>
          </w:tcPr>
          <w:p w:rsidR="00935732" w:rsidRPr="007F3A56" w:rsidRDefault="00935732" w:rsidP="00A8044F">
            <w:pP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Трезор</w:t>
            </w:r>
            <w:proofErr w:type="spellEnd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 xml:space="preserve"> 1,4 кг/га + </w:t>
            </w:r>
            <w:proofErr w:type="spellStart"/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агростимулін</w:t>
            </w:r>
            <w:proofErr w:type="spellEnd"/>
          </w:p>
        </w:tc>
        <w:tc>
          <w:tcPr>
            <w:tcW w:w="1004" w:type="dxa"/>
            <w:vAlign w:val="center"/>
          </w:tcPr>
          <w:p w:rsidR="00935732" w:rsidRPr="007F3A56" w:rsidRDefault="0093573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8,2</w:t>
            </w:r>
          </w:p>
        </w:tc>
        <w:tc>
          <w:tcPr>
            <w:tcW w:w="1044" w:type="dxa"/>
            <w:vAlign w:val="center"/>
          </w:tcPr>
          <w:p w:rsidR="00935732" w:rsidRPr="007F3A56" w:rsidRDefault="0093573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16,6</w:t>
            </w:r>
          </w:p>
        </w:tc>
        <w:tc>
          <w:tcPr>
            <w:tcW w:w="1004" w:type="dxa"/>
            <w:vAlign w:val="center"/>
          </w:tcPr>
          <w:p w:rsidR="00935732" w:rsidRPr="007F3A56" w:rsidRDefault="0093573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38,8</w:t>
            </w:r>
          </w:p>
        </w:tc>
        <w:tc>
          <w:tcPr>
            <w:tcW w:w="1005" w:type="dxa"/>
            <w:vAlign w:val="center"/>
          </w:tcPr>
          <w:p w:rsidR="00935732" w:rsidRPr="007F3A56" w:rsidRDefault="0093573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45,0</w:t>
            </w:r>
          </w:p>
        </w:tc>
        <w:tc>
          <w:tcPr>
            <w:tcW w:w="1006" w:type="dxa"/>
            <w:vAlign w:val="center"/>
          </w:tcPr>
          <w:p w:rsidR="00935732" w:rsidRPr="007F3A56" w:rsidRDefault="0093573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764,8</w:t>
            </w:r>
          </w:p>
        </w:tc>
        <w:tc>
          <w:tcPr>
            <w:tcW w:w="1006" w:type="dxa"/>
            <w:vAlign w:val="center"/>
          </w:tcPr>
          <w:p w:rsidR="00935732" w:rsidRPr="007F3A56" w:rsidRDefault="0093573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46,3</w:t>
            </w:r>
          </w:p>
        </w:tc>
        <w:tc>
          <w:tcPr>
            <w:tcW w:w="1005" w:type="dxa"/>
            <w:vAlign w:val="center"/>
          </w:tcPr>
          <w:p w:rsidR="00935732" w:rsidRPr="007F3A56" w:rsidRDefault="00935732" w:rsidP="00A8044F">
            <w:pPr>
              <w:jc w:val="center"/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eastAsia="MingLiU" w:hAnsi="Times New Roman" w:cs="Times New Roman"/>
                <w:sz w:val="28"/>
                <w:szCs w:val="28"/>
                <w:lang w:val="uk-UA" w:eastAsia="zh-CN"/>
              </w:rPr>
              <w:t>115,2</w:t>
            </w:r>
          </w:p>
        </w:tc>
      </w:tr>
    </w:tbl>
    <w:p w:rsidR="001C62F2" w:rsidRDefault="001C62F2" w:rsidP="001C62F2">
      <w:pPr>
        <w:spacing w:after="0" w:line="240" w:lineRule="auto"/>
        <w:ind w:firstLine="567"/>
        <w:jc w:val="center"/>
        <w:rPr>
          <w:rFonts w:eastAsia="MingLiU" w:cs="MingLiU"/>
          <w:sz w:val="28"/>
          <w:szCs w:val="28"/>
          <w:lang w:val="uk-UA" w:eastAsia="zh-CN"/>
        </w:rPr>
      </w:pPr>
    </w:p>
    <w:p w:rsidR="001C62F2" w:rsidRDefault="00935732" w:rsidP="009C173C">
      <w:pPr>
        <w:spacing w:after="0" w:line="360" w:lineRule="auto"/>
        <w:ind w:firstLine="567"/>
        <w:jc w:val="both"/>
        <w:rPr>
          <w:rFonts w:ascii="Times New Roman" w:eastAsia="MS Mincho" w:hAnsi="Times New Roman" w:cs="Times New Roman"/>
          <w:sz w:val="28"/>
          <w:szCs w:val="28"/>
          <w:lang w:eastAsia="zh-CN"/>
        </w:rPr>
      </w:pPr>
      <w:r>
        <w:rPr>
          <w:rFonts w:ascii="Times New Roman" w:eastAsia="MS Mincho" w:hAnsi="Times New Roman" w:cs="Times New Roman"/>
          <w:sz w:val="28"/>
          <w:szCs w:val="28"/>
          <w:lang w:eastAsia="zh-CN"/>
        </w:rPr>
        <w:t xml:space="preserve">На основе полученных данных установлено, что совместное внесение биостимуляторов роста и гербицидов эффективно влияло на формирование продуктивности озимой пшеницы: активизировались физиолого-биохимические процессы, увеличивалась длина колоса и его </w:t>
      </w:r>
      <w:proofErr w:type="spellStart"/>
      <w:r>
        <w:rPr>
          <w:rFonts w:ascii="Times New Roman" w:eastAsia="MS Mincho" w:hAnsi="Times New Roman" w:cs="Times New Roman"/>
          <w:sz w:val="28"/>
          <w:szCs w:val="28"/>
          <w:lang w:eastAsia="zh-CN"/>
        </w:rPr>
        <w:t>озерненность</w:t>
      </w:r>
      <w:proofErr w:type="spellEnd"/>
      <w:proofErr w:type="gramStart"/>
      <w:r>
        <w:rPr>
          <w:rFonts w:ascii="Times New Roman" w:eastAsia="MS Mincho" w:hAnsi="Times New Roman" w:cs="Times New Roman"/>
          <w:sz w:val="28"/>
          <w:szCs w:val="28"/>
          <w:lang w:eastAsia="zh-CN"/>
        </w:rPr>
        <w:t xml:space="preserve"> ,</w:t>
      </w:r>
      <w:proofErr w:type="gramEnd"/>
      <w:r>
        <w:rPr>
          <w:rFonts w:ascii="Times New Roman" w:eastAsia="MS Mincho" w:hAnsi="Times New Roman" w:cs="Times New Roman"/>
          <w:sz w:val="28"/>
          <w:szCs w:val="28"/>
          <w:lang w:eastAsia="zh-CN"/>
        </w:rPr>
        <w:t xml:space="preserve"> что способствовало росту урожая и улучшению качества.</w:t>
      </w:r>
    </w:p>
    <w:p w:rsidR="00935732" w:rsidRDefault="00935732" w:rsidP="009C173C">
      <w:pPr>
        <w:spacing w:after="0" w:line="360" w:lineRule="auto"/>
        <w:ind w:firstLine="567"/>
        <w:jc w:val="both"/>
        <w:rPr>
          <w:rFonts w:ascii="Times New Roman" w:eastAsia="MS Mincho" w:hAnsi="Times New Roman" w:cs="Times New Roman"/>
          <w:sz w:val="28"/>
          <w:szCs w:val="28"/>
          <w:lang w:eastAsia="zh-CN"/>
        </w:rPr>
      </w:pPr>
    </w:p>
    <w:p w:rsidR="00935732" w:rsidRPr="00213155" w:rsidRDefault="00213155" w:rsidP="009C173C">
      <w:pPr>
        <w:spacing w:after="0" w:line="360" w:lineRule="auto"/>
        <w:ind w:firstLine="567"/>
        <w:jc w:val="both"/>
        <w:rPr>
          <w:rFonts w:ascii="Times New Roman" w:eastAsia="MS Mincho" w:hAnsi="Times New Roman" w:cs="Times New Roman"/>
          <w:sz w:val="28"/>
          <w:szCs w:val="28"/>
          <w:lang w:val="uk-UA" w:eastAsia="zh-CN"/>
        </w:rPr>
      </w:pPr>
      <w:r>
        <w:rPr>
          <w:rFonts w:ascii="Times New Roman" w:eastAsia="MS Mincho" w:hAnsi="Times New Roman" w:cs="Times New Roman"/>
          <w:sz w:val="28"/>
          <w:szCs w:val="28"/>
          <w:lang w:val="uk-UA" w:eastAsia="zh-CN"/>
        </w:rPr>
        <w:t>Грицаєнко З.М. Вплив гербіцидів і стимуляторів росту на продуктивність посівів озимої пшениці. / З.М.Грицаєнко, І.Б.</w:t>
      </w:r>
      <w:proofErr w:type="spellStart"/>
      <w:r>
        <w:rPr>
          <w:rFonts w:ascii="Times New Roman" w:eastAsia="MS Mincho" w:hAnsi="Times New Roman" w:cs="Times New Roman"/>
          <w:sz w:val="28"/>
          <w:szCs w:val="28"/>
          <w:lang w:val="uk-UA" w:eastAsia="zh-CN"/>
        </w:rPr>
        <w:t>Леонтюк</w:t>
      </w:r>
      <w:proofErr w:type="spellEnd"/>
      <w:r>
        <w:rPr>
          <w:rFonts w:ascii="Times New Roman" w:eastAsia="MS Mincho" w:hAnsi="Times New Roman" w:cs="Times New Roman"/>
          <w:sz w:val="28"/>
          <w:szCs w:val="28"/>
          <w:lang w:val="uk-UA" w:eastAsia="zh-CN"/>
        </w:rPr>
        <w:t xml:space="preserve"> // Проблеми АПК Черкаської області, резерви стабілізації та розвитку </w:t>
      </w:r>
      <w:r>
        <w:rPr>
          <w:rFonts w:ascii="Times New Roman" w:eastAsia="MS Mincho" w:hAnsi="Times New Roman" w:cs="Times New Roman"/>
          <w:sz w:val="28"/>
          <w:szCs w:val="28"/>
          <w:lang w:val="uk-UA" w:eastAsia="zh-CN"/>
        </w:rPr>
        <w:lastRenderedPageBreak/>
        <w:t>(міжвідомчий тематичний збірник наукових праць), Київ.: Аграрна наука. – 2000. – Вип. 1. – С. 80–85.</w:t>
      </w:r>
    </w:p>
    <w:sectPr w:rsidR="00935732" w:rsidRPr="00213155" w:rsidSect="00910710">
      <w:pgSz w:w="11906" w:h="16838" w:code="9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ingLiU">
    <w:altName w:val="細明體"/>
    <w:panose1 w:val="02020509000000000000"/>
    <w:charset w:val="88"/>
    <w:family w:val="modern"/>
    <w:notTrueType/>
    <w:pitch w:val="fixed"/>
    <w:sig w:usb0="00000001" w:usb1="08080000" w:usb2="00000010" w:usb3="00000000" w:csb0="0010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useFELayout/>
  </w:compat>
  <w:rsids>
    <w:rsidRoot w:val="00A31B60"/>
    <w:rsid w:val="0008131E"/>
    <w:rsid w:val="0010630B"/>
    <w:rsid w:val="00130B15"/>
    <w:rsid w:val="001C62F2"/>
    <w:rsid w:val="001D0130"/>
    <w:rsid w:val="00213155"/>
    <w:rsid w:val="003227D6"/>
    <w:rsid w:val="00366E32"/>
    <w:rsid w:val="003802FB"/>
    <w:rsid w:val="003B462B"/>
    <w:rsid w:val="00450131"/>
    <w:rsid w:val="004B62F3"/>
    <w:rsid w:val="00544E69"/>
    <w:rsid w:val="0061451D"/>
    <w:rsid w:val="006701AD"/>
    <w:rsid w:val="006E3E53"/>
    <w:rsid w:val="0073277E"/>
    <w:rsid w:val="007F3A56"/>
    <w:rsid w:val="00816804"/>
    <w:rsid w:val="00910710"/>
    <w:rsid w:val="00935732"/>
    <w:rsid w:val="009C173C"/>
    <w:rsid w:val="00A31B60"/>
    <w:rsid w:val="00B67A54"/>
    <w:rsid w:val="00B9039A"/>
    <w:rsid w:val="00C17B4B"/>
    <w:rsid w:val="00C210F4"/>
    <w:rsid w:val="00D71191"/>
    <w:rsid w:val="00E62F96"/>
    <w:rsid w:val="00E664B5"/>
    <w:rsid w:val="00FC18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SimSun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46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F3A5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1</Pages>
  <Words>1327</Words>
  <Characters>7567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8877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7</cp:revision>
  <dcterms:created xsi:type="dcterms:W3CDTF">2016-05-31T07:51:00Z</dcterms:created>
  <dcterms:modified xsi:type="dcterms:W3CDTF">2016-05-31T11:35:00Z</dcterms:modified>
</cp:coreProperties>
</file>