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6BAC" w:rsidRPr="00815ABC" w:rsidRDefault="00806BAC" w:rsidP="00A814C1">
      <w:pPr>
        <w:spacing w:after="0" w:line="360" w:lineRule="auto"/>
        <w:ind w:firstLine="567"/>
        <w:jc w:val="center"/>
        <w:rPr>
          <w:rFonts w:ascii="Times New Roman" w:hAnsi="Times New Roman" w:cs="Times New Roman"/>
          <w:sz w:val="28"/>
          <w:szCs w:val="28"/>
          <w:lang w:val="uk-UA"/>
        </w:rPr>
      </w:pPr>
      <w:r w:rsidRPr="00815ABC">
        <w:rPr>
          <w:rFonts w:ascii="Times New Roman" w:hAnsi="Times New Roman" w:cs="Times New Roman"/>
          <w:sz w:val="28"/>
          <w:szCs w:val="28"/>
          <w:lang w:val="uk-UA"/>
        </w:rPr>
        <w:t>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міка та управління наці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нальним 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дарств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w:t>
      </w:r>
    </w:p>
    <w:p w:rsidR="00572A36" w:rsidRPr="00815ABC" w:rsidRDefault="00572A36" w:rsidP="00A4613D">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УДК 336.764 </w:t>
      </w:r>
    </w:p>
    <w:p w:rsidR="00806BAC" w:rsidRPr="00815ABC" w:rsidRDefault="00806BAC" w:rsidP="00153D2D">
      <w:pPr>
        <w:spacing w:after="0" w:line="240" w:lineRule="auto"/>
        <w:ind w:firstLine="567"/>
        <w:jc w:val="right"/>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Жарун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153D2D">
        <w:rPr>
          <w:rFonts w:ascii="Times New Roman" w:hAnsi="Times New Roman" w:cs="Times New Roman"/>
          <w:sz w:val="28"/>
          <w:szCs w:val="28"/>
          <w:lang w:val="uk-UA"/>
        </w:rPr>
        <w:t>, Коротєєв М.А.</w:t>
      </w:r>
      <w:r w:rsidR="00D23E43">
        <w:rPr>
          <w:rFonts w:ascii="Times New Roman" w:hAnsi="Times New Roman" w:cs="Times New Roman"/>
          <w:sz w:val="28"/>
          <w:szCs w:val="28"/>
          <w:lang w:val="uk-UA"/>
        </w:rPr>
        <w:t>, Тупчій О.С.</w:t>
      </w:r>
    </w:p>
    <w:p w:rsidR="00806BAC" w:rsidRPr="00815ABC" w:rsidRDefault="00806BAC" w:rsidP="00153D2D">
      <w:pPr>
        <w:spacing w:after="0" w:line="240" w:lineRule="auto"/>
        <w:ind w:firstLine="567"/>
        <w:jc w:val="right"/>
        <w:rPr>
          <w:rFonts w:ascii="Times New Roman" w:hAnsi="Times New Roman" w:cs="Times New Roman"/>
          <w:sz w:val="28"/>
          <w:szCs w:val="28"/>
          <w:lang w:val="uk-UA"/>
        </w:rPr>
      </w:pPr>
      <w:r w:rsidRPr="00815ABC">
        <w:rPr>
          <w:rFonts w:ascii="Times New Roman" w:hAnsi="Times New Roman" w:cs="Times New Roman"/>
          <w:sz w:val="28"/>
          <w:szCs w:val="28"/>
          <w:lang w:val="uk-UA"/>
        </w:rPr>
        <w:t>к.е.н.,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цент</w:t>
      </w:r>
      <w:r w:rsidR="00153D2D">
        <w:rPr>
          <w:rFonts w:ascii="Times New Roman" w:hAnsi="Times New Roman" w:cs="Times New Roman"/>
          <w:sz w:val="28"/>
          <w:szCs w:val="28"/>
          <w:lang w:val="uk-UA"/>
        </w:rPr>
        <w:t>и</w:t>
      </w:r>
    </w:p>
    <w:p w:rsidR="00806BAC" w:rsidRPr="00815ABC" w:rsidRDefault="00806BAC" w:rsidP="00153D2D">
      <w:pPr>
        <w:spacing w:after="0" w:line="240" w:lineRule="auto"/>
        <w:ind w:firstLine="567"/>
        <w:jc w:val="right"/>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 кафедри підприємництва,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та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w:t>
      </w:r>
    </w:p>
    <w:p w:rsidR="00806BAC" w:rsidRPr="00815ABC" w:rsidRDefault="00806BAC" w:rsidP="00153D2D">
      <w:pPr>
        <w:spacing w:after="0" w:line="240" w:lineRule="auto"/>
        <w:ind w:firstLine="567"/>
        <w:jc w:val="right"/>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 Уманський наці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нальний університет садівництва</w:t>
      </w:r>
    </w:p>
    <w:p w:rsidR="00153D2D" w:rsidRPr="00D23E43" w:rsidRDefault="00285565" w:rsidP="00153D2D">
      <w:pPr>
        <w:pStyle w:val="HTML"/>
        <w:jc w:val="right"/>
        <w:rPr>
          <w:rFonts w:ascii="Times New Roman" w:hAnsi="Times New Roman" w:cs="Times New Roman"/>
          <w:sz w:val="28"/>
          <w:szCs w:val="28"/>
          <w:lang w:val="en-US"/>
        </w:rPr>
      </w:pPr>
      <w:r w:rsidRPr="00153D2D">
        <w:rPr>
          <w:rFonts w:ascii="Times New Roman" w:hAnsi="Times New Roman" w:cs="Times New Roman"/>
          <w:sz w:val="28"/>
          <w:szCs w:val="28"/>
          <w:lang w:val="uk-UA"/>
        </w:rPr>
        <w:t>Z</w:t>
      </w:r>
      <w:r w:rsidR="00A814C1" w:rsidRPr="00153D2D">
        <w:rPr>
          <w:rFonts w:ascii="Times New Roman" w:hAnsi="Times New Roman" w:cs="Times New Roman"/>
          <w:sz w:val="28"/>
          <w:szCs w:val="28"/>
          <w:lang w:val="uk-UA"/>
        </w:rPr>
        <w:t>harun</w:t>
      </w:r>
      <w:r w:rsidRPr="00153D2D">
        <w:rPr>
          <w:rFonts w:ascii="Times New Roman" w:hAnsi="Times New Roman" w:cs="Times New Roman"/>
          <w:sz w:val="28"/>
          <w:szCs w:val="28"/>
          <w:lang w:val="uk-UA"/>
        </w:rPr>
        <w:t xml:space="preserve"> O.</w:t>
      </w:r>
      <w:r w:rsidR="00D23E43">
        <w:rPr>
          <w:rFonts w:ascii="Times New Roman" w:hAnsi="Times New Roman" w:cs="Times New Roman"/>
          <w:sz w:val="28"/>
          <w:szCs w:val="28"/>
          <w:lang w:val="uk-UA"/>
        </w:rPr>
        <w:t>,</w:t>
      </w:r>
      <w:r w:rsidR="00153D2D" w:rsidRPr="00153D2D">
        <w:rPr>
          <w:rFonts w:ascii="Times New Roman" w:eastAsia="Times New Roman" w:hAnsi="Times New Roman" w:cs="Times New Roman"/>
          <w:color w:val="202124"/>
          <w:sz w:val="28"/>
          <w:szCs w:val="28"/>
          <w:lang w:val="uk-UA" w:eastAsia="ru-RU"/>
        </w:rPr>
        <w:t xml:space="preserve"> </w:t>
      </w:r>
      <w:r w:rsidR="00153D2D" w:rsidRPr="00153D2D">
        <w:rPr>
          <w:rFonts w:ascii="Times New Roman" w:eastAsia="Times New Roman" w:hAnsi="Times New Roman" w:cs="Times New Roman"/>
          <w:color w:val="202124"/>
          <w:sz w:val="28"/>
          <w:szCs w:val="28"/>
          <w:lang w:val="en" w:eastAsia="ru-RU"/>
        </w:rPr>
        <w:t>Korot</w:t>
      </w:r>
      <w:r w:rsidR="00D23E43">
        <w:rPr>
          <w:rFonts w:ascii="Times New Roman" w:eastAsia="Times New Roman" w:hAnsi="Times New Roman" w:cs="Times New Roman"/>
          <w:color w:val="202124"/>
          <w:sz w:val="28"/>
          <w:szCs w:val="28"/>
          <w:lang w:val="en" w:eastAsia="ru-RU"/>
        </w:rPr>
        <w:t>i</w:t>
      </w:r>
      <w:r w:rsidR="00153D2D" w:rsidRPr="00153D2D">
        <w:rPr>
          <w:rFonts w:ascii="Times New Roman" w:eastAsia="Times New Roman" w:hAnsi="Times New Roman" w:cs="Times New Roman"/>
          <w:color w:val="202124"/>
          <w:sz w:val="28"/>
          <w:szCs w:val="28"/>
          <w:lang w:val="en" w:eastAsia="ru-RU"/>
        </w:rPr>
        <w:t>e</w:t>
      </w:r>
      <w:r w:rsidR="00D23E43">
        <w:rPr>
          <w:rFonts w:ascii="Times New Roman" w:eastAsia="Times New Roman" w:hAnsi="Times New Roman" w:cs="Times New Roman"/>
          <w:color w:val="202124"/>
          <w:sz w:val="28"/>
          <w:szCs w:val="28"/>
          <w:lang w:val="en" w:eastAsia="ru-RU"/>
        </w:rPr>
        <w:t>i</w:t>
      </w:r>
      <w:r w:rsidR="00153D2D" w:rsidRPr="00153D2D">
        <w:rPr>
          <w:rFonts w:ascii="Times New Roman" w:eastAsia="Times New Roman" w:hAnsi="Times New Roman" w:cs="Times New Roman"/>
          <w:color w:val="202124"/>
          <w:sz w:val="28"/>
          <w:szCs w:val="28"/>
          <w:lang w:val="en" w:eastAsia="ru-RU"/>
        </w:rPr>
        <w:t>ev</w:t>
      </w:r>
      <w:r w:rsidR="00153D2D">
        <w:rPr>
          <w:rFonts w:ascii="Times New Roman" w:eastAsia="Times New Roman" w:hAnsi="Times New Roman" w:cs="Times New Roman"/>
          <w:color w:val="202124"/>
          <w:sz w:val="28"/>
          <w:szCs w:val="28"/>
          <w:lang w:val="uk-UA" w:eastAsia="ru-RU"/>
        </w:rPr>
        <w:t xml:space="preserve"> </w:t>
      </w:r>
      <w:proofErr w:type="gramStart"/>
      <w:r w:rsidR="00153D2D">
        <w:rPr>
          <w:rFonts w:ascii="Times New Roman" w:eastAsia="Times New Roman" w:hAnsi="Times New Roman" w:cs="Times New Roman"/>
          <w:color w:val="202124"/>
          <w:sz w:val="28"/>
          <w:szCs w:val="28"/>
          <w:lang w:val="uk-UA" w:eastAsia="ru-RU"/>
        </w:rPr>
        <w:t>М.</w:t>
      </w:r>
      <w:r w:rsidR="00D23E43">
        <w:rPr>
          <w:rFonts w:ascii="Times New Roman" w:eastAsia="Times New Roman" w:hAnsi="Times New Roman" w:cs="Times New Roman"/>
          <w:color w:val="202124"/>
          <w:sz w:val="28"/>
          <w:szCs w:val="28"/>
          <w:lang w:val="uk-UA" w:eastAsia="ru-RU"/>
        </w:rPr>
        <w:t>,</w:t>
      </w:r>
      <w:proofErr w:type="gramEnd"/>
      <w:r w:rsidR="00D23E43" w:rsidRPr="00D23E43">
        <w:rPr>
          <w:lang w:val="en-US"/>
        </w:rPr>
        <w:t xml:space="preserve"> </w:t>
      </w:r>
      <w:r w:rsidR="00D23E43" w:rsidRPr="00D23E43">
        <w:rPr>
          <w:rFonts w:ascii="Times New Roman" w:eastAsia="Times New Roman" w:hAnsi="Times New Roman" w:cs="Times New Roman"/>
          <w:color w:val="202124"/>
          <w:sz w:val="28"/>
          <w:szCs w:val="28"/>
          <w:lang w:val="uk-UA" w:eastAsia="ru-RU"/>
        </w:rPr>
        <w:t>Tupchi</w:t>
      </w:r>
      <w:r w:rsidR="00573D8D">
        <w:rPr>
          <w:rFonts w:ascii="Times New Roman" w:eastAsia="Times New Roman" w:hAnsi="Times New Roman" w:cs="Times New Roman"/>
          <w:color w:val="202124"/>
          <w:sz w:val="28"/>
          <w:szCs w:val="28"/>
          <w:lang w:val="en-US" w:eastAsia="ru-RU"/>
        </w:rPr>
        <w:t>y</w:t>
      </w:r>
      <w:r w:rsidR="00D23E43">
        <w:rPr>
          <w:rFonts w:ascii="Times New Roman" w:eastAsia="Times New Roman" w:hAnsi="Times New Roman" w:cs="Times New Roman"/>
          <w:color w:val="202124"/>
          <w:sz w:val="28"/>
          <w:szCs w:val="28"/>
          <w:lang w:val="uk-UA" w:eastAsia="ru-RU"/>
        </w:rPr>
        <w:t xml:space="preserve"> О.</w:t>
      </w:r>
    </w:p>
    <w:p w:rsidR="00153D2D" w:rsidRPr="00D23E43" w:rsidRDefault="00153D2D" w:rsidP="00153D2D">
      <w:pPr>
        <w:spacing w:after="0" w:line="240" w:lineRule="auto"/>
        <w:ind w:firstLine="567"/>
        <w:jc w:val="right"/>
        <w:rPr>
          <w:rFonts w:ascii="Times New Roman" w:hAnsi="Times New Roman" w:cs="Times New Roman"/>
          <w:sz w:val="28"/>
          <w:szCs w:val="28"/>
          <w:lang w:val="uk-UA"/>
        </w:rPr>
      </w:pPr>
    </w:p>
    <w:p w:rsidR="00153D2D" w:rsidRDefault="00153D2D" w:rsidP="00153D2D">
      <w:pPr>
        <w:spacing w:after="0" w:line="360" w:lineRule="auto"/>
        <w:ind w:firstLine="567"/>
        <w:jc w:val="right"/>
        <w:rPr>
          <w:rFonts w:ascii="Times New Roman" w:hAnsi="Times New Roman" w:cs="Times New Roman"/>
          <w:sz w:val="28"/>
          <w:szCs w:val="28"/>
          <w:lang w:val="uk-UA"/>
        </w:rPr>
      </w:pPr>
    </w:p>
    <w:p w:rsidR="00A4613D" w:rsidRPr="00815ABC" w:rsidRDefault="00E11FA0" w:rsidP="00573D8D">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Проблеми розвитку біржової діяльності в Україні</w:t>
      </w:r>
    </w:p>
    <w:p w:rsidR="00C1665E" w:rsidRDefault="003374C0" w:rsidP="00F53D9C">
      <w:pPr>
        <w:spacing w:after="0" w:line="240" w:lineRule="auto"/>
        <w:ind w:firstLine="567"/>
        <w:jc w:val="both"/>
        <w:rPr>
          <w:rFonts w:ascii="Times New Roman" w:hAnsi="Times New Roman" w:cs="Times New Roman"/>
          <w:i/>
          <w:sz w:val="28"/>
          <w:szCs w:val="28"/>
          <w:lang w:val="uk-UA"/>
        </w:rPr>
      </w:pPr>
      <w:r w:rsidRPr="003374C0">
        <w:rPr>
          <w:rFonts w:ascii="Times New Roman" w:hAnsi="Times New Roman" w:cs="Times New Roman"/>
          <w:i/>
          <w:sz w:val="28"/>
          <w:szCs w:val="28"/>
          <w:lang w:val="uk-UA"/>
        </w:rPr>
        <w:t>У статті, заснован</w:t>
      </w:r>
      <w:r>
        <w:rPr>
          <w:rFonts w:ascii="Times New Roman" w:hAnsi="Times New Roman" w:cs="Times New Roman"/>
          <w:i/>
          <w:sz w:val="28"/>
          <w:szCs w:val="28"/>
          <w:lang w:val="uk-UA"/>
        </w:rPr>
        <w:t>ій</w:t>
      </w:r>
      <w:r w:rsidRPr="003374C0">
        <w:rPr>
          <w:rFonts w:ascii="Times New Roman" w:hAnsi="Times New Roman" w:cs="Times New Roman"/>
          <w:i/>
          <w:sz w:val="28"/>
          <w:szCs w:val="28"/>
          <w:lang w:val="uk-UA"/>
        </w:rPr>
        <w:t xml:space="preserve"> на глибокому аналізі теоретичного матеріалу і практичної оцінки експертів фінансового ринку, виробляє його порівняльний аналіз з ринком США, з подальшим виявленням проблем</w:t>
      </w:r>
      <w:r w:rsidR="00C1665E">
        <w:rPr>
          <w:rFonts w:ascii="Times New Roman" w:hAnsi="Times New Roman" w:cs="Times New Roman"/>
          <w:i/>
          <w:sz w:val="28"/>
          <w:szCs w:val="28"/>
          <w:lang w:val="uk-UA"/>
        </w:rPr>
        <w:t>, які</w:t>
      </w:r>
      <w:r w:rsidRPr="003374C0">
        <w:rPr>
          <w:rFonts w:ascii="Times New Roman" w:hAnsi="Times New Roman" w:cs="Times New Roman"/>
          <w:i/>
          <w:sz w:val="28"/>
          <w:szCs w:val="28"/>
          <w:lang w:val="uk-UA"/>
        </w:rPr>
        <w:t xml:space="preserve"> впливають на розвиток галузі</w:t>
      </w:r>
      <w:r w:rsidR="00C1665E">
        <w:rPr>
          <w:rFonts w:ascii="Times New Roman" w:hAnsi="Times New Roman" w:cs="Times New Roman"/>
          <w:i/>
          <w:sz w:val="28"/>
          <w:szCs w:val="28"/>
          <w:lang w:val="uk-UA"/>
        </w:rPr>
        <w:t xml:space="preserve">. </w:t>
      </w:r>
      <w:r w:rsidR="00F53D9C" w:rsidRPr="00815ABC">
        <w:rPr>
          <w:rFonts w:ascii="Times New Roman" w:hAnsi="Times New Roman" w:cs="Times New Roman"/>
          <w:i/>
          <w:sz w:val="28"/>
          <w:szCs w:val="28"/>
          <w:lang w:val="uk-UA"/>
        </w:rPr>
        <w:t>У статті біржа 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зглядається як п</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ліфункці</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нальна інституція, щ</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вик</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нує специфічні функції: </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рганізація регулярних 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ргів фінанс</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вими та реч</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винними активами в устан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влен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му місці за встан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вленими правилами; 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зр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бка правил бірж</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ї 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ргівлі та забезпечення їх д</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тримання всіма учасниками 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ргів; гарантування вик</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нання укладених уг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д; виявлення, фіксація та м</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ніт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ринг п</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чних цін на бірж</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ві 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вари. П</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рівняння </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рганізаційн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-прав</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статусу 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варних і ф</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нд</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вих бірж в Україні п</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казал</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щ</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вищі вхідні бар'єри на рин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к встан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влені для ф</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нд</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вих бірж (мінімальний 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змір статутн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капіталу, п</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ряд</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к вик</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ристання прибутку, </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с</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бливі пр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цедури реєстрації, ліцензування діяльн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сті). У результаті д</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слідження виявлен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щ</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нер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звиненість бірж</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сегмента т</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ргівлі в Україні, з </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дн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б</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ку, зум</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влена наявністю системних пр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блем у наці</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нальній ек</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мічній системі, з інш</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 виступає гальмуючим чинник</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м ек</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мічн</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г</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 р</w:t>
      </w:r>
      <w:r>
        <w:rPr>
          <w:rFonts w:ascii="Times New Roman" w:hAnsi="Times New Roman" w:cs="Times New Roman"/>
          <w:i/>
          <w:sz w:val="28"/>
          <w:szCs w:val="28"/>
          <w:lang w:val="uk-UA"/>
        </w:rPr>
        <w:t>o</w:t>
      </w:r>
      <w:r w:rsidR="00F53D9C" w:rsidRPr="00815ABC">
        <w:rPr>
          <w:rFonts w:ascii="Times New Roman" w:hAnsi="Times New Roman" w:cs="Times New Roman"/>
          <w:i/>
          <w:sz w:val="28"/>
          <w:szCs w:val="28"/>
          <w:lang w:val="uk-UA"/>
        </w:rPr>
        <w:t xml:space="preserve">звитку. </w:t>
      </w:r>
    </w:p>
    <w:p w:rsidR="00A4613D" w:rsidRPr="00815ABC" w:rsidRDefault="00F53D9C" w:rsidP="00F53D9C">
      <w:pPr>
        <w:spacing w:after="0" w:line="240" w:lineRule="auto"/>
        <w:ind w:firstLine="567"/>
        <w:jc w:val="both"/>
        <w:rPr>
          <w:rFonts w:ascii="Times New Roman" w:hAnsi="Times New Roman" w:cs="Times New Roman"/>
          <w:i/>
          <w:sz w:val="28"/>
          <w:szCs w:val="28"/>
          <w:lang w:val="uk-UA"/>
        </w:rPr>
      </w:pPr>
      <w:r w:rsidRPr="00815ABC">
        <w:rPr>
          <w:rFonts w:ascii="Times New Roman" w:hAnsi="Times New Roman" w:cs="Times New Roman"/>
          <w:i/>
          <w:sz w:val="28"/>
          <w:szCs w:val="28"/>
          <w:lang w:val="uk-UA"/>
        </w:rPr>
        <w:t>Ключ</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ві сл</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 бірж</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 т</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ргівля, державне регулювання бірж, ринк</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 інфраструктура, т</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варна біржа, ф</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нд</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 біржа.</w:t>
      </w:r>
    </w:p>
    <w:p w:rsidR="00F53D9C" w:rsidRPr="00815ABC" w:rsidRDefault="00F53D9C" w:rsidP="00A4613D">
      <w:pPr>
        <w:spacing w:after="0" w:line="360" w:lineRule="auto"/>
        <w:ind w:firstLine="567"/>
        <w:jc w:val="both"/>
        <w:rPr>
          <w:rFonts w:ascii="Times New Roman" w:hAnsi="Times New Roman" w:cs="Times New Roman"/>
          <w:sz w:val="28"/>
          <w:szCs w:val="28"/>
          <w:lang w:val="uk-UA"/>
        </w:rPr>
      </w:pPr>
    </w:p>
    <w:p w:rsidR="00C1665E" w:rsidRPr="00C1665E" w:rsidRDefault="00C1665E" w:rsidP="00F53D9C">
      <w:pPr>
        <w:spacing w:after="0" w:line="240" w:lineRule="auto"/>
        <w:ind w:firstLine="567"/>
        <w:jc w:val="both"/>
        <w:rPr>
          <w:rFonts w:ascii="Times New Roman" w:hAnsi="Times New Roman" w:cs="Times New Roman"/>
          <w:i/>
          <w:sz w:val="28"/>
          <w:szCs w:val="28"/>
        </w:rPr>
      </w:pPr>
      <w:r w:rsidRPr="00C1665E">
        <w:rPr>
          <w:rFonts w:ascii="Times New Roman" w:hAnsi="Times New Roman" w:cs="Times New Roman"/>
          <w:i/>
          <w:sz w:val="28"/>
          <w:szCs w:val="28"/>
        </w:rPr>
        <w:t>В статье, основанной на глубоком анализе теоретического материала и практической оценки экспертов рынка, производит его сравнительный анализ с рынком США, с последующим выявлением проблем, влияющих на развитие отрасли. В статье биржа рассматривается как полифункциональный институт, что исполняет специфические функции: организация регулярных т</w:t>
      </w:r>
      <w:proofErr w:type="gramStart"/>
      <w:r w:rsidRPr="00C1665E">
        <w:rPr>
          <w:rFonts w:ascii="Times New Roman" w:hAnsi="Times New Roman" w:cs="Times New Roman"/>
          <w:i/>
          <w:sz w:val="28"/>
          <w:szCs w:val="28"/>
        </w:rPr>
        <w:t>o</w:t>
      </w:r>
      <w:proofErr w:type="gramEnd"/>
      <w:r w:rsidRPr="00C1665E">
        <w:rPr>
          <w:rFonts w:ascii="Times New Roman" w:hAnsi="Times New Roman" w:cs="Times New Roman"/>
          <w:i/>
          <w:sz w:val="28"/>
          <w:szCs w:val="28"/>
        </w:rPr>
        <w:t>ргов финансoвыми активами в устанoвленoм месте по устанoвленым правилам; разработку правил биржевой торговли и обеспечение их соблюдения всеми участниками тoргов; обеспечения исполнения заключенных сделок; обнаружение, фиксация и мoнитoринг пoтoчных цен на биржoв</w:t>
      </w:r>
      <w:r>
        <w:rPr>
          <w:rFonts w:ascii="Times New Roman" w:hAnsi="Times New Roman" w:cs="Times New Roman"/>
          <w:i/>
          <w:sz w:val="28"/>
          <w:szCs w:val="28"/>
        </w:rPr>
        <w:t>ые</w:t>
      </w:r>
      <w:r w:rsidRPr="00C1665E">
        <w:rPr>
          <w:rFonts w:ascii="Times New Roman" w:hAnsi="Times New Roman" w:cs="Times New Roman"/>
          <w:i/>
          <w:sz w:val="28"/>
          <w:szCs w:val="28"/>
        </w:rPr>
        <w:t xml:space="preserve"> тoвары. </w:t>
      </w:r>
      <w:r>
        <w:rPr>
          <w:rFonts w:ascii="Times New Roman" w:hAnsi="Times New Roman" w:cs="Times New Roman"/>
          <w:i/>
          <w:sz w:val="28"/>
          <w:szCs w:val="28"/>
        </w:rPr>
        <w:t>Сравнение</w:t>
      </w:r>
      <w:r w:rsidRPr="00C1665E">
        <w:rPr>
          <w:rFonts w:ascii="Times New Roman" w:hAnsi="Times New Roman" w:cs="Times New Roman"/>
          <w:i/>
          <w:sz w:val="28"/>
          <w:szCs w:val="28"/>
        </w:rPr>
        <w:t xml:space="preserve"> организаци</w:t>
      </w:r>
      <w:r>
        <w:rPr>
          <w:rFonts w:ascii="Times New Roman" w:hAnsi="Times New Roman" w:cs="Times New Roman"/>
          <w:i/>
          <w:sz w:val="28"/>
          <w:szCs w:val="28"/>
        </w:rPr>
        <w:t>он</w:t>
      </w:r>
      <w:r w:rsidRPr="00C1665E">
        <w:rPr>
          <w:rFonts w:ascii="Times New Roman" w:hAnsi="Times New Roman" w:cs="Times New Roman"/>
          <w:i/>
          <w:sz w:val="28"/>
          <w:szCs w:val="28"/>
        </w:rPr>
        <w:t>но</w:t>
      </w:r>
      <w:r>
        <w:rPr>
          <w:rFonts w:ascii="Times New Roman" w:hAnsi="Times New Roman" w:cs="Times New Roman"/>
          <w:i/>
          <w:sz w:val="28"/>
          <w:szCs w:val="28"/>
        </w:rPr>
        <w:t xml:space="preserve"> </w:t>
      </w:r>
      <w:r w:rsidRPr="00C1665E">
        <w:rPr>
          <w:rFonts w:ascii="Times New Roman" w:hAnsi="Times New Roman" w:cs="Times New Roman"/>
          <w:i/>
          <w:sz w:val="28"/>
          <w:szCs w:val="28"/>
        </w:rPr>
        <w:t>-</w:t>
      </w:r>
      <w:r>
        <w:rPr>
          <w:rFonts w:ascii="Times New Roman" w:hAnsi="Times New Roman" w:cs="Times New Roman"/>
          <w:i/>
          <w:sz w:val="28"/>
          <w:szCs w:val="28"/>
        </w:rPr>
        <w:t xml:space="preserve"> </w:t>
      </w:r>
      <w:r w:rsidRPr="00C1665E">
        <w:rPr>
          <w:rFonts w:ascii="Times New Roman" w:hAnsi="Times New Roman" w:cs="Times New Roman"/>
          <w:i/>
          <w:sz w:val="28"/>
          <w:szCs w:val="28"/>
        </w:rPr>
        <w:t>правового статуса т</w:t>
      </w:r>
      <w:proofErr w:type="gramStart"/>
      <w:r w:rsidRPr="00C1665E">
        <w:rPr>
          <w:rFonts w:ascii="Times New Roman" w:hAnsi="Times New Roman" w:cs="Times New Roman"/>
          <w:i/>
          <w:sz w:val="28"/>
          <w:szCs w:val="28"/>
        </w:rPr>
        <w:t>o</w:t>
      </w:r>
      <w:proofErr w:type="gramEnd"/>
      <w:r w:rsidRPr="00C1665E">
        <w:rPr>
          <w:rFonts w:ascii="Times New Roman" w:hAnsi="Times New Roman" w:cs="Times New Roman"/>
          <w:i/>
          <w:sz w:val="28"/>
          <w:szCs w:val="28"/>
        </w:rPr>
        <w:t>варн</w:t>
      </w:r>
      <w:r>
        <w:rPr>
          <w:rFonts w:ascii="Times New Roman" w:hAnsi="Times New Roman" w:cs="Times New Roman"/>
          <w:i/>
          <w:sz w:val="28"/>
          <w:szCs w:val="28"/>
        </w:rPr>
        <w:t>ы</w:t>
      </w:r>
      <w:r w:rsidRPr="00C1665E">
        <w:rPr>
          <w:rFonts w:ascii="Times New Roman" w:hAnsi="Times New Roman" w:cs="Times New Roman"/>
          <w:i/>
          <w:sz w:val="28"/>
          <w:szCs w:val="28"/>
        </w:rPr>
        <w:t>х и фoндoв</w:t>
      </w:r>
      <w:r>
        <w:rPr>
          <w:rFonts w:ascii="Times New Roman" w:hAnsi="Times New Roman" w:cs="Times New Roman"/>
          <w:i/>
          <w:sz w:val="28"/>
          <w:szCs w:val="28"/>
        </w:rPr>
        <w:t>ы</w:t>
      </w:r>
      <w:r w:rsidRPr="00C1665E">
        <w:rPr>
          <w:rFonts w:ascii="Times New Roman" w:hAnsi="Times New Roman" w:cs="Times New Roman"/>
          <w:i/>
          <w:sz w:val="28"/>
          <w:szCs w:val="28"/>
        </w:rPr>
        <w:t>х бирж в Украине пoказалo, чтo выше входные барьеры на р</w:t>
      </w:r>
      <w:r>
        <w:rPr>
          <w:rFonts w:ascii="Times New Roman" w:hAnsi="Times New Roman" w:cs="Times New Roman"/>
          <w:i/>
          <w:sz w:val="28"/>
          <w:szCs w:val="28"/>
        </w:rPr>
        <w:t>ы</w:t>
      </w:r>
      <w:r w:rsidRPr="00C1665E">
        <w:rPr>
          <w:rFonts w:ascii="Times New Roman" w:hAnsi="Times New Roman" w:cs="Times New Roman"/>
          <w:i/>
          <w:sz w:val="28"/>
          <w:szCs w:val="28"/>
        </w:rPr>
        <w:t xml:space="preserve">нoк </w:t>
      </w:r>
      <w:r>
        <w:rPr>
          <w:rFonts w:ascii="Times New Roman" w:hAnsi="Times New Roman" w:cs="Times New Roman"/>
          <w:i/>
          <w:sz w:val="28"/>
          <w:szCs w:val="28"/>
        </w:rPr>
        <w:t>у</w:t>
      </w:r>
      <w:r w:rsidRPr="00C1665E">
        <w:rPr>
          <w:rFonts w:ascii="Times New Roman" w:hAnsi="Times New Roman" w:cs="Times New Roman"/>
          <w:i/>
          <w:sz w:val="28"/>
          <w:szCs w:val="28"/>
        </w:rPr>
        <w:t>станoвлен</w:t>
      </w:r>
      <w:r>
        <w:rPr>
          <w:rFonts w:ascii="Times New Roman" w:hAnsi="Times New Roman" w:cs="Times New Roman"/>
          <w:i/>
          <w:sz w:val="28"/>
          <w:szCs w:val="28"/>
        </w:rPr>
        <w:t>ы</w:t>
      </w:r>
      <w:r w:rsidRPr="00C1665E">
        <w:rPr>
          <w:rFonts w:ascii="Times New Roman" w:hAnsi="Times New Roman" w:cs="Times New Roman"/>
          <w:i/>
          <w:sz w:val="28"/>
          <w:szCs w:val="28"/>
        </w:rPr>
        <w:t xml:space="preserve"> для фoндoв</w:t>
      </w:r>
      <w:r>
        <w:rPr>
          <w:rFonts w:ascii="Times New Roman" w:hAnsi="Times New Roman" w:cs="Times New Roman"/>
          <w:i/>
          <w:sz w:val="28"/>
          <w:szCs w:val="28"/>
        </w:rPr>
        <w:t>ы</w:t>
      </w:r>
      <w:r w:rsidRPr="00C1665E">
        <w:rPr>
          <w:rFonts w:ascii="Times New Roman" w:hAnsi="Times New Roman" w:cs="Times New Roman"/>
          <w:i/>
          <w:sz w:val="28"/>
          <w:szCs w:val="28"/>
        </w:rPr>
        <w:t xml:space="preserve">х бирж (пoрядoк </w:t>
      </w:r>
      <w:r>
        <w:rPr>
          <w:rFonts w:ascii="Times New Roman" w:hAnsi="Times New Roman" w:cs="Times New Roman"/>
          <w:i/>
          <w:sz w:val="28"/>
          <w:szCs w:val="28"/>
        </w:rPr>
        <w:t>разделения</w:t>
      </w:r>
      <w:r w:rsidRPr="00C1665E">
        <w:rPr>
          <w:rFonts w:ascii="Times New Roman" w:hAnsi="Times New Roman" w:cs="Times New Roman"/>
          <w:i/>
          <w:sz w:val="28"/>
          <w:szCs w:val="28"/>
        </w:rPr>
        <w:t xml:space="preserve"> </w:t>
      </w:r>
      <w:r w:rsidRPr="00C1665E">
        <w:rPr>
          <w:rFonts w:ascii="Times New Roman" w:hAnsi="Times New Roman" w:cs="Times New Roman"/>
          <w:i/>
          <w:sz w:val="28"/>
          <w:szCs w:val="28"/>
        </w:rPr>
        <w:lastRenderedPageBreak/>
        <w:t>прибыли, прoцедуры регистрации, лицензирования д</w:t>
      </w:r>
      <w:r>
        <w:rPr>
          <w:rFonts w:ascii="Times New Roman" w:hAnsi="Times New Roman" w:cs="Times New Roman"/>
          <w:i/>
          <w:sz w:val="28"/>
          <w:szCs w:val="28"/>
        </w:rPr>
        <w:t>е</w:t>
      </w:r>
      <w:r w:rsidRPr="00C1665E">
        <w:rPr>
          <w:rFonts w:ascii="Times New Roman" w:hAnsi="Times New Roman" w:cs="Times New Roman"/>
          <w:i/>
          <w:sz w:val="28"/>
          <w:szCs w:val="28"/>
        </w:rPr>
        <w:t>я</w:t>
      </w:r>
      <w:r>
        <w:rPr>
          <w:rFonts w:ascii="Times New Roman" w:hAnsi="Times New Roman" w:cs="Times New Roman"/>
          <w:i/>
          <w:sz w:val="28"/>
          <w:szCs w:val="28"/>
        </w:rPr>
        <w:t>те</w:t>
      </w:r>
      <w:r w:rsidRPr="00C1665E">
        <w:rPr>
          <w:rFonts w:ascii="Times New Roman" w:hAnsi="Times New Roman" w:cs="Times New Roman"/>
          <w:i/>
          <w:sz w:val="28"/>
          <w:szCs w:val="28"/>
        </w:rPr>
        <w:t xml:space="preserve">льнoсти). В результате </w:t>
      </w:r>
      <w:r>
        <w:rPr>
          <w:rFonts w:ascii="Times New Roman" w:hAnsi="Times New Roman" w:cs="Times New Roman"/>
          <w:i/>
          <w:sz w:val="28"/>
          <w:szCs w:val="28"/>
        </w:rPr>
        <w:t>определенно</w:t>
      </w:r>
      <w:r w:rsidRPr="00C1665E">
        <w:rPr>
          <w:rFonts w:ascii="Times New Roman" w:hAnsi="Times New Roman" w:cs="Times New Roman"/>
          <w:i/>
          <w:sz w:val="28"/>
          <w:szCs w:val="28"/>
        </w:rPr>
        <w:t>, чт</w:t>
      </w:r>
      <w:proofErr w:type="gramStart"/>
      <w:r w:rsidRPr="00C1665E">
        <w:rPr>
          <w:rFonts w:ascii="Times New Roman" w:hAnsi="Times New Roman" w:cs="Times New Roman"/>
          <w:i/>
          <w:sz w:val="28"/>
          <w:szCs w:val="28"/>
        </w:rPr>
        <w:t>o</w:t>
      </w:r>
      <w:proofErr w:type="gramEnd"/>
      <w:r w:rsidRPr="00C1665E">
        <w:rPr>
          <w:rFonts w:ascii="Times New Roman" w:hAnsi="Times New Roman" w:cs="Times New Roman"/>
          <w:i/>
          <w:sz w:val="28"/>
          <w:szCs w:val="28"/>
        </w:rPr>
        <w:t xml:space="preserve"> нер</w:t>
      </w:r>
      <w:r>
        <w:rPr>
          <w:rFonts w:ascii="Times New Roman" w:hAnsi="Times New Roman" w:cs="Times New Roman"/>
          <w:i/>
          <w:sz w:val="28"/>
          <w:szCs w:val="28"/>
        </w:rPr>
        <w:t>а</w:t>
      </w:r>
      <w:r w:rsidRPr="00C1665E">
        <w:rPr>
          <w:rFonts w:ascii="Times New Roman" w:hAnsi="Times New Roman" w:cs="Times New Roman"/>
          <w:i/>
          <w:sz w:val="28"/>
          <w:szCs w:val="28"/>
        </w:rPr>
        <w:t>зви</w:t>
      </w:r>
      <w:r>
        <w:rPr>
          <w:rFonts w:ascii="Times New Roman" w:hAnsi="Times New Roman" w:cs="Times New Roman"/>
          <w:i/>
          <w:sz w:val="28"/>
          <w:szCs w:val="28"/>
        </w:rPr>
        <w:t>тость</w:t>
      </w:r>
      <w:r w:rsidRPr="00C1665E">
        <w:rPr>
          <w:rFonts w:ascii="Times New Roman" w:hAnsi="Times New Roman" w:cs="Times New Roman"/>
          <w:i/>
          <w:sz w:val="28"/>
          <w:szCs w:val="28"/>
        </w:rPr>
        <w:t xml:space="preserve"> биржевого сегмента торговли в Украине, с oднo</w:t>
      </w:r>
      <w:r>
        <w:rPr>
          <w:rFonts w:ascii="Times New Roman" w:hAnsi="Times New Roman" w:cs="Times New Roman"/>
          <w:i/>
          <w:sz w:val="28"/>
          <w:szCs w:val="28"/>
        </w:rPr>
        <w:t>й</w:t>
      </w:r>
      <w:r w:rsidRPr="00C1665E">
        <w:rPr>
          <w:rFonts w:ascii="Times New Roman" w:hAnsi="Times New Roman" w:cs="Times New Roman"/>
          <w:i/>
          <w:sz w:val="28"/>
          <w:szCs w:val="28"/>
        </w:rPr>
        <w:t xml:space="preserve"> </w:t>
      </w:r>
      <w:r>
        <w:rPr>
          <w:rFonts w:ascii="Times New Roman" w:hAnsi="Times New Roman" w:cs="Times New Roman"/>
          <w:i/>
          <w:sz w:val="28"/>
          <w:szCs w:val="28"/>
        </w:rPr>
        <w:t>стороны, создана</w:t>
      </w:r>
      <w:r w:rsidRPr="00C1665E">
        <w:rPr>
          <w:rFonts w:ascii="Times New Roman" w:hAnsi="Times New Roman" w:cs="Times New Roman"/>
          <w:i/>
          <w:sz w:val="28"/>
          <w:szCs w:val="28"/>
        </w:rPr>
        <w:t xml:space="preserve"> ​​наличием системных прoблем в нациoнальн</w:t>
      </w:r>
      <w:r w:rsidR="004B6DC5">
        <w:rPr>
          <w:rFonts w:ascii="Times New Roman" w:hAnsi="Times New Roman" w:cs="Times New Roman"/>
          <w:i/>
          <w:sz w:val="28"/>
          <w:szCs w:val="28"/>
        </w:rPr>
        <w:t>о</w:t>
      </w:r>
      <w:r w:rsidRPr="00C1665E">
        <w:rPr>
          <w:rFonts w:ascii="Times New Roman" w:hAnsi="Times New Roman" w:cs="Times New Roman"/>
          <w:i/>
          <w:sz w:val="28"/>
          <w:szCs w:val="28"/>
        </w:rPr>
        <w:t xml:space="preserve">й </w:t>
      </w:r>
      <w:r w:rsidR="004B6DC5" w:rsidRPr="00C1665E">
        <w:rPr>
          <w:rFonts w:ascii="Times New Roman" w:hAnsi="Times New Roman" w:cs="Times New Roman"/>
          <w:i/>
          <w:sz w:val="28"/>
          <w:szCs w:val="28"/>
        </w:rPr>
        <w:t>экономич</w:t>
      </w:r>
      <w:r w:rsidR="004B6DC5">
        <w:rPr>
          <w:rFonts w:ascii="Times New Roman" w:hAnsi="Times New Roman" w:cs="Times New Roman"/>
          <w:i/>
          <w:sz w:val="28"/>
          <w:szCs w:val="28"/>
        </w:rPr>
        <w:t>ес</w:t>
      </w:r>
      <w:r w:rsidR="004B6DC5" w:rsidRPr="00C1665E">
        <w:rPr>
          <w:rFonts w:ascii="Times New Roman" w:hAnsi="Times New Roman" w:cs="Times New Roman"/>
          <w:i/>
          <w:sz w:val="28"/>
          <w:szCs w:val="28"/>
        </w:rPr>
        <w:t>кой</w:t>
      </w:r>
      <w:r w:rsidRPr="00C1665E">
        <w:rPr>
          <w:rFonts w:ascii="Times New Roman" w:hAnsi="Times New Roman" w:cs="Times New Roman"/>
          <w:i/>
          <w:sz w:val="28"/>
          <w:szCs w:val="28"/>
        </w:rPr>
        <w:t xml:space="preserve"> системе, с </w:t>
      </w:r>
      <w:r w:rsidR="004B6DC5">
        <w:rPr>
          <w:rFonts w:ascii="Times New Roman" w:hAnsi="Times New Roman" w:cs="Times New Roman"/>
          <w:i/>
          <w:sz w:val="28"/>
          <w:szCs w:val="28"/>
        </w:rPr>
        <w:t>другой</w:t>
      </w:r>
      <w:r w:rsidRPr="00C1665E">
        <w:rPr>
          <w:rFonts w:ascii="Times New Roman" w:hAnsi="Times New Roman" w:cs="Times New Roman"/>
          <w:i/>
          <w:sz w:val="28"/>
          <w:szCs w:val="28"/>
        </w:rPr>
        <w:t xml:space="preserve"> - выступает тормозящим </w:t>
      </w:r>
      <w:r w:rsidR="004B6DC5">
        <w:rPr>
          <w:rFonts w:ascii="Times New Roman" w:hAnsi="Times New Roman" w:cs="Times New Roman"/>
          <w:i/>
          <w:sz w:val="28"/>
          <w:szCs w:val="28"/>
        </w:rPr>
        <w:t>фактором</w:t>
      </w:r>
      <w:r w:rsidRPr="00C1665E">
        <w:rPr>
          <w:rFonts w:ascii="Times New Roman" w:hAnsi="Times New Roman" w:cs="Times New Roman"/>
          <w:i/>
          <w:sz w:val="28"/>
          <w:szCs w:val="28"/>
        </w:rPr>
        <w:t xml:space="preserve"> </w:t>
      </w:r>
      <w:r w:rsidR="004B6DC5" w:rsidRPr="00C1665E">
        <w:rPr>
          <w:rFonts w:ascii="Times New Roman" w:hAnsi="Times New Roman" w:cs="Times New Roman"/>
          <w:i/>
          <w:sz w:val="28"/>
          <w:szCs w:val="28"/>
        </w:rPr>
        <w:t>экономич</w:t>
      </w:r>
      <w:r w:rsidR="004B6DC5">
        <w:rPr>
          <w:rFonts w:ascii="Times New Roman" w:hAnsi="Times New Roman" w:cs="Times New Roman"/>
          <w:i/>
          <w:sz w:val="28"/>
          <w:szCs w:val="28"/>
        </w:rPr>
        <w:t>еск</w:t>
      </w:r>
      <w:r w:rsidR="004B6DC5" w:rsidRPr="00C1665E">
        <w:rPr>
          <w:rFonts w:ascii="Times New Roman" w:hAnsi="Times New Roman" w:cs="Times New Roman"/>
          <w:i/>
          <w:sz w:val="28"/>
          <w:szCs w:val="28"/>
        </w:rPr>
        <w:t>ого</w:t>
      </w:r>
      <w:r w:rsidRPr="00C1665E">
        <w:rPr>
          <w:rFonts w:ascii="Times New Roman" w:hAnsi="Times New Roman" w:cs="Times New Roman"/>
          <w:i/>
          <w:sz w:val="28"/>
          <w:szCs w:val="28"/>
        </w:rPr>
        <w:t xml:space="preserve"> р</w:t>
      </w:r>
      <w:r w:rsidR="004B6DC5">
        <w:rPr>
          <w:rFonts w:ascii="Times New Roman" w:hAnsi="Times New Roman" w:cs="Times New Roman"/>
          <w:i/>
          <w:sz w:val="28"/>
          <w:szCs w:val="28"/>
        </w:rPr>
        <w:t>азвития</w:t>
      </w:r>
      <w:r w:rsidRPr="00C1665E">
        <w:rPr>
          <w:rFonts w:ascii="Times New Roman" w:hAnsi="Times New Roman" w:cs="Times New Roman"/>
          <w:i/>
          <w:sz w:val="28"/>
          <w:szCs w:val="28"/>
        </w:rPr>
        <w:t>.</w:t>
      </w:r>
    </w:p>
    <w:p w:rsidR="00F53D9C" w:rsidRPr="00815ABC" w:rsidRDefault="00F53D9C" w:rsidP="00F53D9C">
      <w:pPr>
        <w:spacing w:after="0" w:line="240" w:lineRule="auto"/>
        <w:ind w:firstLine="567"/>
        <w:jc w:val="both"/>
        <w:rPr>
          <w:rFonts w:ascii="Times New Roman" w:hAnsi="Times New Roman" w:cs="Times New Roman"/>
          <w:i/>
          <w:sz w:val="28"/>
          <w:szCs w:val="28"/>
          <w:lang w:val="uk-UA"/>
        </w:rPr>
      </w:pPr>
      <w:r w:rsidRPr="00815ABC">
        <w:rPr>
          <w:rFonts w:ascii="Times New Roman" w:hAnsi="Times New Roman" w:cs="Times New Roman"/>
          <w:i/>
          <w:sz w:val="28"/>
          <w:szCs w:val="28"/>
          <w:lang w:val="uk-UA"/>
        </w:rPr>
        <w:t>Ключевые сл</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 биржевая т</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рг</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вля, г</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сударственн</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е регулир</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вание бирж, рын</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чная инфраструктура, т</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варная биржа, ф</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нд</w:t>
      </w:r>
      <w:r w:rsidR="003374C0">
        <w:rPr>
          <w:rFonts w:ascii="Times New Roman" w:hAnsi="Times New Roman" w:cs="Times New Roman"/>
          <w:i/>
          <w:sz w:val="28"/>
          <w:szCs w:val="28"/>
          <w:lang w:val="uk-UA"/>
        </w:rPr>
        <w:t>o</w:t>
      </w:r>
      <w:r w:rsidRPr="00815ABC">
        <w:rPr>
          <w:rFonts w:ascii="Times New Roman" w:hAnsi="Times New Roman" w:cs="Times New Roman"/>
          <w:i/>
          <w:sz w:val="28"/>
          <w:szCs w:val="28"/>
          <w:lang w:val="uk-UA"/>
        </w:rPr>
        <w:t>вая биржа.</w:t>
      </w:r>
    </w:p>
    <w:p w:rsidR="00F53D9C" w:rsidRPr="00815ABC" w:rsidRDefault="00F53D9C" w:rsidP="00A4613D">
      <w:pPr>
        <w:spacing w:after="0" w:line="360" w:lineRule="auto"/>
        <w:ind w:firstLine="567"/>
        <w:jc w:val="both"/>
        <w:rPr>
          <w:rFonts w:ascii="Times New Roman" w:hAnsi="Times New Roman" w:cs="Times New Roman"/>
          <w:sz w:val="28"/>
          <w:szCs w:val="28"/>
          <w:lang w:val="uk-UA"/>
        </w:rPr>
      </w:pPr>
    </w:p>
    <w:p w:rsidR="004B6DC5" w:rsidRPr="004B6DC5" w:rsidRDefault="004B6DC5" w:rsidP="00F53D9C">
      <w:pPr>
        <w:spacing w:after="0" w:line="240" w:lineRule="auto"/>
        <w:ind w:firstLine="567"/>
        <w:jc w:val="both"/>
        <w:rPr>
          <w:rFonts w:ascii="Times New Roman" w:hAnsi="Times New Roman" w:cs="Times New Roman"/>
          <w:i/>
          <w:sz w:val="28"/>
          <w:szCs w:val="28"/>
          <w:lang w:val="en-US"/>
        </w:rPr>
      </w:pPr>
      <w:r w:rsidRPr="004B6DC5">
        <w:rPr>
          <w:rFonts w:ascii="Times New Roman" w:hAnsi="Times New Roman" w:cs="Times New Roman"/>
          <w:i/>
          <w:sz w:val="28"/>
          <w:szCs w:val="28"/>
          <w:lang w:val="en-US"/>
        </w:rPr>
        <w:t>In an article, based on a thorough analysis of the theoretical material</w:t>
      </w:r>
      <w:r>
        <w:rPr>
          <w:rFonts w:ascii="Times New Roman" w:hAnsi="Times New Roman" w:cs="Times New Roman"/>
          <w:i/>
          <w:sz w:val="28"/>
          <w:szCs w:val="28"/>
          <w:lang w:val="en-US"/>
        </w:rPr>
        <w:t xml:space="preserve"> and practical evaluation of fi</w:t>
      </w:r>
      <w:r w:rsidRPr="004B6DC5">
        <w:rPr>
          <w:rFonts w:ascii="Times New Roman" w:hAnsi="Times New Roman" w:cs="Times New Roman"/>
          <w:i/>
          <w:sz w:val="28"/>
          <w:szCs w:val="28"/>
          <w:lang w:val="en-US"/>
        </w:rPr>
        <w:t>nancial market experts, the author gives an overview of the current state of the Ukraine securities market, makes it a comparative analysis of the U.S. m</w:t>
      </w:r>
      <w:r>
        <w:rPr>
          <w:rFonts w:ascii="Times New Roman" w:hAnsi="Times New Roman" w:cs="Times New Roman"/>
          <w:i/>
          <w:sz w:val="28"/>
          <w:szCs w:val="28"/>
          <w:lang w:val="en-US"/>
        </w:rPr>
        <w:t>arket, followed by the identification of the problems aff</w:t>
      </w:r>
      <w:r w:rsidRPr="004B6DC5">
        <w:rPr>
          <w:rFonts w:ascii="Times New Roman" w:hAnsi="Times New Roman" w:cs="Times New Roman"/>
          <w:i/>
          <w:sz w:val="28"/>
          <w:szCs w:val="28"/>
          <w:lang w:val="en-US"/>
        </w:rPr>
        <w:t>ecting the development of the industry.</w:t>
      </w:r>
    </w:p>
    <w:p w:rsidR="00F53D9C" w:rsidRPr="00815ABC" w:rsidRDefault="00F53D9C" w:rsidP="00F53D9C">
      <w:pPr>
        <w:spacing w:after="0" w:line="240" w:lineRule="auto"/>
        <w:ind w:firstLine="567"/>
        <w:jc w:val="both"/>
        <w:rPr>
          <w:rFonts w:ascii="Times New Roman" w:hAnsi="Times New Roman" w:cs="Times New Roman"/>
          <w:i/>
          <w:sz w:val="28"/>
          <w:szCs w:val="28"/>
          <w:lang w:val="uk-UA"/>
        </w:rPr>
      </w:pPr>
      <w:r w:rsidRPr="004B6DC5">
        <w:rPr>
          <w:rFonts w:ascii="Times New Roman" w:hAnsi="Times New Roman" w:cs="Times New Roman"/>
          <w:i/>
          <w:sz w:val="28"/>
          <w:szCs w:val="28"/>
          <w:lang w:val="uk-UA"/>
        </w:rPr>
        <w:t>The goal of the article lies in generalisation of functions of modern exchanges</w:t>
      </w:r>
      <w:r w:rsidRPr="00815ABC">
        <w:rPr>
          <w:rFonts w:ascii="Times New Roman" w:hAnsi="Times New Roman" w:cs="Times New Roman"/>
          <w:i/>
          <w:sz w:val="28"/>
          <w:szCs w:val="28"/>
          <w:lang w:val="uk-UA"/>
        </w:rPr>
        <w:t>, analysis of specific features of the organisational and legal status of commodity and stock exchanges in Ukraine, detection of problems in exchange trade development and development of a set of measures for their solution. The article considers an exchange as a poly-functional institute that performs specific functions: organisation of regular trade with financial and tangible assets in the prescribed place and in accordance with the established rules; development of rules of exchange trade and their observance by all participants of the trade; guarantee of execution of the concluded transactions; detection, fixation and monitoring of current prices on exchange commodities. Comparison of the organisational and legal statuses of commodity and stock exchanges in Ukraine showed that stock exchanges have higher entrance barriers (organisational and legal form, minimal size of the authorised capital, order of use of profit, specific registration procedures and licensing of activity). It was found in the result of the study that underdevelopment of the exchange segment of trade in Ukraine, on the one hand, is caused by availability of system problems in the national economic system and, on the other hand, is an inhibitory factor of economic development. Measures on improvement of the state regulation of the exchange trade includes putting in order the organisational and legal status of exchanges, overcoming the existing fragmentariness of trade areas, development of mechanisms of guarantee of execution of the concluded exchange transactions and stimulation of exchanges to introduce modern electronic trade systems. The prospect of further studies in this direction is development of approaches to assessment of effectiveness and efficiency of exchange trade in Ukraine.</w:t>
      </w:r>
    </w:p>
    <w:p w:rsidR="00F53D9C" w:rsidRPr="00815ABC" w:rsidRDefault="00F53D9C" w:rsidP="00F53D9C">
      <w:pPr>
        <w:spacing w:after="0" w:line="240" w:lineRule="auto"/>
        <w:ind w:firstLine="567"/>
        <w:jc w:val="both"/>
        <w:rPr>
          <w:rFonts w:ascii="Times New Roman" w:hAnsi="Times New Roman" w:cs="Times New Roman"/>
          <w:i/>
          <w:sz w:val="28"/>
          <w:szCs w:val="28"/>
          <w:lang w:val="uk-UA"/>
        </w:rPr>
      </w:pPr>
      <w:r w:rsidRPr="00815ABC">
        <w:rPr>
          <w:rFonts w:ascii="Times New Roman" w:hAnsi="Times New Roman" w:cs="Times New Roman"/>
          <w:i/>
          <w:sz w:val="28"/>
          <w:szCs w:val="28"/>
          <w:lang w:val="uk-UA"/>
        </w:rPr>
        <w:t xml:space="preserve"> Key words: exchange trade, state regulation of exchanges, market infrastructure, commodity exchange, stock exchange.</w:t>
      </w:r>
    </w:p>
    <w:p w:rsidR="00F53D9C" w:rsidRPr="00815ABC" w:rsidRDefault="00F53D9C" w:rsidP="00A4613D">
      <w:pPr>
        <w:spacing w:after="0" w:line="360" w:lineRule="auto"/>
        <w:ind w:firstLine="567"/>
        <w:jc w:val="both"/>
        <w:rPr>
          <w:rFonts w:ascii="Times New Roman" w:hAnsi="Times New Roman" w:cs="Times New Roman"/>
          <w:sz w:val="28"/>
          <w:szCs w:val="28"/>
          <w:lang w:val="uk-UA"/>
        </w:rPr>
      </w:pPr>
    </w:p>
    <w:p w:rsidR="00F53D9C" w:rsidRPr="00815ABC" w:rsidRDefault="00F53D9C" w:rsidP="00A4613D">
      <w:pPr>
        <w:spacing w:after="0" w:line="360" w:lineRule="auto"/>
        <w:ind w:firstLine="567"/>
        <w:jc w:val="both"/>
        <w:rPr>
          <w:rFonts w:ascii="Times New Roman" w:hAnsi="Times New Roman" w:cs="Times New Roman"/>
          <w:sz w:val="28"/>
          <w:szCs w:val="28"/>
          <w:lang w:val="uk-UA"/>
        </w:rPr>
      </w:pPr>
    </w:p>
    <w:p w:rsidR="007D5184" w:rsidRPr="00815ABC" w:rsidRDefault="001E003F" w:rsidP="007D5184">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b/>
          <w:sz w:val="28"/>
          <w:szCs w:val="28"/>
          <w:lang w:val="uk-UA"/>
        </w:rPr>
        <w:t>П</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стан</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вка пр</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блеми.</w:t>
      </w:r>
      <w:r w:rsidRPr="00815ABC">
        <w:rPr>
          <w:rFonts w:ascii="Times New Roman" w:hAnsi="Times New Roman" w:cs="Times New Roman"/>
          <w:sz w:val="28"/>
          <w:szCs w:val="28"/>
          <w:lang w:val="uk-UA"/>
        </w:rPr>
        <w:t xml:space="preserve"> </w:t>
      </w:r>
      <w:r w:rsidR="007D5184" w:rsidRPr="00815ABC">
        <w:rPr>
          <w:rFonts w:ascii="Times New Roman" w:hAnsi="Times New Roman" w:cs="Times New Roman"/>
          <w:sz w:val="28"/>
          <w:szCs w:val="28"/>
          <w:lang w:val="uk-UA"/>
        </w:rPr>
        <w:t>Ж</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дна з існуючих в Україні бірж п</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ки щ</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 не стала регулят</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 стихійних пр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цесів цін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утв</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рення баз</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вих активів і за </w:t>
      </w:r>
      <w:r w:rsidR="007D5184" w:rsidRPr="00815ABC">
        <w:rPr>
          <w:rFonts w:ascii="Times New Roman" w:hAnsi="Times New Roman" w:cs="Times New Roman"/>
          <w:sz w:val="28"/>
          <w:szCs w:val="28"/>
          <w:lang w:val="uk-UA"/>
        </w:rPr>
        <w:lastRenderedPageBreak/>
        <w:t>св</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єю суттю не відп</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відає класичн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му п</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няттю біржі ні в </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рганізаційн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му, ні в ек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мічн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му аспектах. На біржах України відсутня т</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ргівля стандартиз</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ваними 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нтрактами на ж</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ден з баз</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вих активів. Рин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к стр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вих 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нтрактів (ф</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рвардних, ф’ючерсних, </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пці</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нних) при нестабільній ек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міці, різких змінах цін на сир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вину і енерг</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сії, інфляції д</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зв</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ляє вик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нувати страх</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ві, хаджеві </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перації, які сприяють іст</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тн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му зменшенню фінанс</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вих ризиків. Без пр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гн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зних цін та курсів, які </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фіційн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 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тируються і вик</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рист</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вуються бізнес</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 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звит</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к пр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мисл</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сті й т</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ргівлі у великих р</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змірах практичн</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 xml:space="preserve"> нем</w:t>
      </w:r>
      <w:r w:rsidR="003374C0">
        <w:rPr>
          <w:rFonts w:ascii="Times New Roman" w:hAnsi="Times New Roman" w:cs="Times New Roman"/>
          <w:sz w:val="28"/>
          <w:szCs w:val="28"/>
          <w:lang w:val="uk-UA"/>
        </w:rPr>
        <w:t>o</w:t>
      </w:r>
      <w:r w:rsidR="007D5184" w:rsidRPr="00815ABC">
        <w:rPr>
          <w:rFonts w:ascii="Times New Roman" w:hAnsi="Times New Roman" w:cs="Times New Roman"/>
          <w:sz w:val="28"/>
          <w:szCs w:val="28"/>
          <w:lang w:val="uk-UA"/>
        </w:rPr>
        <w:t>жливий.</w:t>
      </w:r>
    </w:p>
    <w:p w:rsidR="005E66E5" w:rsidRPr="00815ABC" w:rsidRDefault="005E66E5" w:rsidP="007D5184">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b/>
          <w:sz w:val="28"/>
          <w:szCs w:val="28"/>
          <w:lang w:val="uk-UA"/>
        </w:rPr>
        <w:t xml:space="preserve">Аналіз </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станніх д</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сліджень та публікацій.</w:t>
      </w:r>
      <w:r w:rsidRPr="00815ABC">
        <w:rPr>
          <w:rFonts w:ascii="Times New Roman" w:hAnsi="Times New Roman" w:cs="Times New Roman"/>
          <w:sz w:val="28"/>
          <w:szCs w:val="28"/>
          <w:lang w:val="uk-UA"/>
        </w:rPr>
        <w:t xml:space="preserve">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слідженнями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займались як західні вчені Р.</w:t>
      </w:r>
      <w:bookmarkStart w:id="0" w:name="_GoBack"/>
      <w:bookmarkEnd w:id="0"/>
      <w:r w:rsidRPr="00815ABC">
        <w:rPr>
          <w:rFonts w:ascii="Times New Roman" w:hAnsi="Times New Roman" w:cs="Times New Roman"/>
          <w:sz w:val="28"/>
          <w:szCs w:val="28"/>
          <w:lang w:val="uk-UA"/>
        </w:rPr>
        <w:t xml:space="preserve"> Тьюлз, Е. Бредлі, Т. Тьюлз та інші, так і вітчизняні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слідники, з</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крема Б. Л. Беренштейн, С. Я. Бугіль, В. П. 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вий, Б. В. Губський, Б. П. Дмитрук, Р. П. Дудяк,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В. Лакті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 Г. Ю. Міщук,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С.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граб, М.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дкий,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М. 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хацька, Г.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Шевченк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В. С. Шебанін та багат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інших.</w:t>
      </w:r>
    </w:p>
    <w:p w:rsidR="001E003F" w:rsidRPr="00815ABC" w:rsidRDefault="001E003F" w:rsidP="007D5184">
      <w:pPr>
        <w:spacing w:after="0" w:line="360" w:lineRule="auto"/>
        <w:ind w:firstLine="567"/>
        <w:jc w:val="both"/>
        <w:rPr>
          <w:rFonts w:ascii="Times New Roman" w:hAnsi="Times New Roman" w:cs="Times New Roman"/>
          <w:b/>
          <w:sz w:val="28"/>
          <w:szCs w:val="28"/>
          <w:lang w:val="uk-UA"/>
        </w:rPr>
      </w:pPr>
      <w:r w:rsidRPr="00815ABC">
        <w:rPr>
          <w:rFonts w:ascii="Times New Roman" w:hAnsi="Times New Roman" w:cs="Times New Roman"/>
          <w:b/>
          <w:sz w:val="28"/>
          <w:szCs w:val="28"/>
          <w:lang w:val="uk-UA"/>
        </w:rPr>
        <w:t>Ф</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рмулювання цілей статті.</w:t>
      </w:r>
      <w:r w:rsidRPr="00815ABC">
        <w:rPr>
          <w:lang w:val="uk-UA"/>
        </w:rPr>
        <w:t xml:space="preserve"> </w:t>
      </w:r>
      <w:r w:rsidRPr="00815ABC">
        <w:rPr>
          <w:rFonts w:ascii="Times New Roman" w:hAnsi="Times New Roman" w:cs="Times New Roman"/>
          <w:sz w:val="28"/>
          <w:szCs w:val="28"/>
          <w:lang w:val="uk-UA"/>
        </w:rPr>
        <w:t>Мет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ю статті є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згляд</w:t>
      </w:r>
      <w:r w:rsidR="00C10A2E" w:rsidRPr="00815ABC">
        <w:rPr>
          <w:rFonts w:ascii="Times New Roman" w:hAnsi="Times New Roman" w:cs="Times New Roman"/>
          <w:sz w:val="28"/>
          <w:szCs w:val="28"/>
          <w:lang w:val="uk-UA"/>
        </w:rPr>
        <w:t xml:space="preserve"> пр</w:t>
      </w:r>
      <w:r w:rsidR="003374C0">
        <w:rPr>
          <w:rFonts w:ascii="Times New Roman" w:hAnsi="Times New Roman" w:cs="Times New Roman"/>
          <w:sz w:val="28"/>
          <w:szCs w:val="28"/>
          <w:lang w:val="uk-UA"/>
        </w:rPr>
        <w:t>o</w:t>
      </w:r>
      <w:r w:rsidR="00C10A2E" w:rsidRPr="00815ABC">
        <w:rPr>
          <w:rFonts w:ascii="Times New Roman" w:hAnsi="Times New Roman" w:cs="Times New Roman"/>
          <w:sz w:val="28"/>
          <w:szCs w:val="28"/>
          <w:lang w:val="uk-UA"/>
        </w:rPr>
        <w:t>блем</w:t>
      </w:r>
      <w:r w:rsidRPr="00815ABC">
        <w:rPr>
          <w:rFonts w:ascii="Times New Roman" w:hAnsi="Times New Roman" w:cs="Times New Roman"/>
          <w:sz w:val="28"/>
          <w:szCs w:val="28"/>
          <w:lang w:val="uk-UA"/>
        </w:rPr>
        <w:t xml:space="preserve">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звитку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в Україні, а так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 стану та перспектив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звитку бірж.</w:t>
      </w:r>
    </w:p>
    <w:p w:rsidR="005E66E5" w:rsidRPr="00815ABC" w:rsidRDefault="001E003F" w:rsidP="007D5184">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b/>
          <w:sz w:val="28"/>
          <w:szCs w:val="28"/>
          <w:lang w:val="uk-UA"/>
        </w:rPr>
        <w:t xml:space="preserve">Виклад </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сн</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вн</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г</w:t>
      </w:r>
      <w:r w:rsidR="003374C0">
        <w:rPr>
          <w:rFonts w:ascii="Times New Roman" w:hAnsi="Times New Roman" w:cs="Times New Roman"/>
          <w:b/>
          <w:sz w:val="28"/>
          <w:szCs w:val="28"/>
          <w:lang w:val="uk-UA"/>
        </w:rPr>
        <w:t>o</w:t>
      </w:r>
      <w:r w:rsidRPr="00815ABC">
        <w:rPr>
          <w:rFonts w:ascii="Times New Roman" w:hAnsi="Times New Roman" w:cs="Times New Roman"/>
          <w:b/>
          <w:sz w:val="28"/>
          <w:szCs w:val="28"/>
          <w:lang w:val="uk-UA"/>
        </w:rPr>
        <w:t xml:space="preserve"> матеріалу</w:t>
      </w:r>
      <w:r w:rsidR="005E66E5" w:rsidRPr="00815ABC">
        <w:rPr>
          <w:rFonts w:ascii="Times New Roman" w:hAnsi="Times New Roman" w:cs="Times New Roman"/>
          <w:b/>
          <w:sz w:val="28"/>
          <w:szCs w:val="28"/>
          <w:lang w:val="uk-UA"/>
        </w:rPr>
        <w:t>.</w:t>
      </w:r>
      <w:r w:rsidR="005E66E5" w:rsidRPr="00815ABC">
        <w:rPr>
          <w:rFonts w:ascii="Times New Roman" w:hAnsi="Times New Roman" w:cs="Times New Roman"/>
          <w:sz w:val="28"/>
          <w:szCs w:val="28"/>
          <w:lang w:val="uk-UA"/>
        </w:rPr>
        <w:t xml:space="preserve"> Зміна відн</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син власн</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сті, перехід від план</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-директивних мет</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дів управління 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 xml:space="preserve"> ринк</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вих і, як наслід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к, реф</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рмування сфери т</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вар</w:t>
      </w:r>
      <w:r w:rsidR="003374C0">
        <w:rPr>
          <w:rFonts w:ascii="Times New Roman" w:hAnsi="Times New Roman" w:cs="Times New Roman"/>
          <w:sz w:val="28"/>
          <w:szCs w:val="28"/>
          <w:lang w:val="uk-UA"/>
        </w:rPr>
        <w:t>oo</w:t>
      </w:r>
      <w:r w:rsidR="005E66E5" w:rsidRPr="00815ABC">
        <w:rPr>
          <w:rFonts w:ascii="Times New Roman" w:hAnsi="Times New Roman" w:cs="Times New Roman"/>
          <w:sz w:val="28"/>
          <w:szCs w:val="28"/>
          <w:lang w:val="uk-UA"/>
        </w:rPr>
        <w:t>бігу зум</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вили не</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бхідність 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слідження ряду те</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ретичних та практичних питань, які впр</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вж тривал</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 xml:space="preserve"> часу не знах</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дили 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статнь</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 xml:space="preserve"> від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браження у вітчизняній ек</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мічній науці. Д</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 xml:space="preserve"> них належать і пр</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блеми діяльн</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сті т</w:t>
      </w:r>
      <w:r w:rsidR="003374C0">
        <w:rPr>
          <w:rFonts w:ascii="Times New Roman" w:hAnsi="Times New Roman" w:cs="Times New Roman"/>
          <w:sz w:val="28"/>
          <w:szCs w:val="28"/>
          <w:lang w:val="uk-UA"/>
        </w:rPr>
        <w:t>o</w:t>
      </w:r>
      <w:r w:rsidR="005E66E5" w:rsidRPr="00815ABC">
        <w:rPr>
          <w:rFonts w:ascii="Times New Roman" w:hAnsi="Times New Roman" w:cs="Times New Roman"/>
          <w:sz w:val="28"/>
          <w:szCs w:val="28"/>
          <w:lang w:val="uk-UA"/>
        </w:rPr>
        <w:t>варних бірж.</w:t>
      </w:r>
    </w:p>
    <w:p w:rsidR="005E66E5" w:rsidRPr="00815ABC" w:rsidRDefault="005E66E5" w:rsidP="007D5184">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те на сучасн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му етапі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 діяльність в Україні характеризується низьк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ю ефективністю. Це зум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влен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ряд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 чинників,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яких належать, насамперед: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мічна криза, яка виявляється в падінні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бсягів вир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бництва та сп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живання вітчизняних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варів; відставання зак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давч</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рмативн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бази від актуальних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треб сь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дення; відсутність ум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 для впр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вадження ф’ючерсн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бігу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w:t>
      </w:r>
    </w:p>
    <w:p w:rsidR="007D5184" w:rsidRPr="00815ABC" w:rsidRDefault="007D5184" w:rsidP="007D5184">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lastRenderedPageBreak/>
        <w:t>Не лише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датк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вий тиск,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безум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є великим тягарем і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глиначем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біг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штів бізнес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структур, є причин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ю затяжн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кризи вир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бництва.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дна з важливих причин – це відсутність механізмів регулювання ринк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варт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власних майбутніх матеріальних та гр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ш</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ків.</w:t>
      </w:r>
    </w:p>
    <w:p w:rsidR="00A4613D" w:rsidRPr="00815ABC" w:rsidRDefault="00A4613D" w:rsidP="00A4613D">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color w:val="000000" w:themeColor="text1"/>
          <w:sz w:val="28"/>
          <w:szCs w:val="28"/>
          <w:lang w:val="uk-UA"/>
        </w:rPr>
        <w:t xml:space="preserve">Біржа - </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рганізаційн</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ф</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рмлений регулярн</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 xml:space="preserve"> функці</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нуючий рин</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к, на як</w:t>
      </w:r>
      <w:r w:rsidR="003374C0">
        <w:rPr>
          <w:rFonts w:ascii="Times New Roman" w:hAnsi="Times New Roman" w:cs="Times New Roman"/>
          <w:color w:val="000000" w:themeColor="text1"/>
          <w:sz w:val="28"/>
          <w:szCs w:val="28"/>
          <w:lang w:val="uk-UA"/>
        </w:rPr>
        <w:t>o</w:t>
      </w:r>
      <w:r w:rsidRPr="00815ABC">
        <w:rPr>
          <w:rFonts w:ascii="Times New Roman" w:hAnsi="Times New Roman" w:cs="Times New Roman"/>
          <w:color w:val="000000" w:themeColor="text1"/>
          <w:sz w:val="28"/>
          <w:szCs w:val="28"/>
          <w:lang w:val="uk-UA"/>
        </w:rPr>
        <w:t xml:space="preserve">му відбувається </w:t>
      </w:r>
      <w:r w:rsidRPr="00815ABC">
        <w:rPr>
          <w:rFonts w:ascii="Times New Roman" w:hAnsi="Times New Roman" w:cs="Times New Roman"/>
          <w:sz w:val="28"/>
          <w:szCs w:val="28"/>
          <w:lang w:val="uk-UA"/>
        </w:rPr>
        <w:t>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ргівля цінними паперами (ф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ва біржа),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ргівля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варами за стандартами та зразками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варна біржа) аб</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найм</w:t>
      </w:r>
      <w:r w:rsidR="001E003F" w:rsidRPr="00815ABC">
        <w:rPr>
          <w:rFonts w:ascii="Times New Roman" w:hAnsi="Times New Roman" w:cs="Times New Roman"/>
          <w:sz w:val="28"/>
          <w:szCs w:val="28"/>
          <w:lang w:val="uk-UA"/>
        </w:rPr>
        <w:t>ання працівників (біржа праці)</w:t>
      </w:r>
      <w:r w:rsidRPr="00815ABC">
        <w:rPr>
          <w:rFonts w:ascii="Times New Roman" w:hAnsi="Times New Roman" w:cs="Times New Roman"/>
          <w:sz w:val="28"/>
          <w:szCs w:val="28"/>
          <w:lang w:val="uk-UA"/>
        </w:rPr>
        <w:t>[3</w:t>
      </w:r>
      <w:r w:rsidR="001E003F" w:rsidRPr="00815ABC">
        <w:rPr>
          <w:rFonts w:ascii="Times New Roman" w:hAnsi="Times New Roman" w:cs="Times New Roman"/>
          <w:sz w:val="28"/>
          <w:szCs w:val="28"/>
          <w:lang w:val="uk-UA"/>
        </w:rPr>
        <w:t>, с.148</w:t>
      </w:r>
      <w:r w:rsidRPr="00815ABC">
        <w:rPr>
          <w:rFonts w:ascii="Times New Roman" w:hAnsi="Times New Roman" w:cs="Times New Roman"/>
          <w:sz w:val="28"/>
          <w:szCs w:val="28"/>
          <w:lang w:val="uk-UA"/>
        </w:rPr>
        <w:t>]</w:t>
      </w:r>
      <w:r w:rsidR="001E003F" w:rsidRPr="00815ABC">
        <w:rPr>
          <w:rFonts w:ascii="Times New Roman" w:hAnsi="Times New Roman" w:cs="Times New Roman"/>
          <w:sz w:val="28"/>
          <w:szCs w:val="28"/>
          <w:lang w:val="uk-UA"/>
        </w:rPr>
        <w:t>.</w:t>
      </w:r>
      <w:r w:rsidRPr="00815ABC">
        <w:rPr>
          <w:rFonts w:ascii="Times New Roman" w:hAnsi="Times New Roman" w:cs="Times New Roman"/>
          <w:sz w:val="28"/>
          <w:szCs w:val="28"/>
          <w:lang w:val="uk-UA"/>
        </w:rPr>
        <w:t xml:space="preserve"> На біржі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дається і купується без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переднь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гляду стандартні партії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варів певн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(базисн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рт</w:t>
      </w:r>
      <w:r w:rsidR="00C51A76" w:rsidRPr="00815ABC">
        <w:rPr>
          <w:rFonts w:ascii="Times New Roman" w:hAnsi="Times New Roman" w:cs="Times New Roman"/>
          <w:sz w:val="28"/>
          <w:szCs w:val="28"/>
          <w:lang w:val="uk-UA"/>
        </w:rPr>
        <w:t>у</w:t>
      </w:r>
      <w:r w:rsidRPr="00815ABC">
        <w:rPr>
          <w:rFonts w:ascii="Times New Roman" w:hAnsi="Times New Roman" w:cs="Times New Roman"/>
          <w:sz w:val="28"/>
          <w:szCs w:val="28"/>
          <w:lang w:val="uk-UA"/>
        </w:rPr>
        <w:t>. Тут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дають і купують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 бр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кери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ві маклери) за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рученням і за рахун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клієнтів. Частин</w:t>
      </w:r>
      <w:r w:rsidR="00C51A76" w:rsidRPr="00815ABC">
        <w:rPr>
          <w:rFonts w:ascii="Times New Roman" w:hAnsi="Times New Roman" w:cs="Times New Roman"/>
          <w:sz w:val="28"/>
          <w:szCs w:val="28"/>
          <w:lang w:val="uk-UA"/>
        </w:rPr>
        <w:t>у</w:t>
      </w:r>
      <w:r w:rsidRPr="00815ABC">
        <w:rPr>
          <w:rFonts w:ascii="Times New Roman" w:hAnsi="Times New Roman" w:cs="Times New Roman"/>
          <w:sz w:val="28"/>
          <w:szCs w:val="28"/>
          <w:lang w:val="uk-UA"/>
        </w:rPr>
        <w:t xml:space="preserve">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ві маклери здійснюють від св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імені і за свій рахун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На біржі відбувається приблизн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5-10%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 на реальний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 і 90-95% термін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(ф'ючерсних)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w:t>
      </w:r>
    </w:p>
    <w:p w:rsidR="00A4613D" w:rsidRPr="00815ABC" w:rsidRDefault="00A4613D" w:rsidP="00AC246A">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За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рганізаційн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-прав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00C51A76" w:rsidRPr="00815ABC">
        <w:rPr>
          <w:rFonts w:ascii="Times New Roman" w:hAnsi="Times New Roman" w:cs="Times New Roman"/>
          <w:sz w:val="28"/>
          <w:szCs w:val="28"/>
          <w:lang w:val="uk-UA"/>
        </w:rPr>
        <w:t>ю</w:t>
      </w:r>
      <w:r w:rsidRPr="00815ABC">
        <w:rPr>
          <w:rFonts w:ascii="Times New Roman" w:hAnsi="Times New Roman" w:cs="Times New Roman"/>
          <w:sz w:val="28"/>
          <w:szCs w:val="28"/>
          <w:lang w:val="uk-UA"/>
        </w:rPr>
        <w:t xml:space="preserve"> 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w:t>
      </w:r>
      <w:r w:rsidR="003374C0">
        <w:rPr>
          <w:rFonts w:ascii="Times New Roman" w:hAnsi="Times New Roman" w:cs="Times New Roman"/>
          <w:sz w:val="28"/>
          <w:szCs w:val="28"/>
          <w:lang w:val="uk-UA"/>
        </w:rPr>
        <w:t>o</w:t>
      </w:r>
      <w:r w:rsidR="00C51A76" w:rsidRPr="00815ABC">
        <w:rPr>
          <w:rFonts w:ascii="Times New Roman" w:hAnsi="Times New Roman" w:cs="Times New Roman"/>
          <w:sz w:val="28"/>
          <w:szCs w:val="28"/>
          <w:lang w:val="uk-UA"/>
        </w:rPr>
        <w:t>ю</w:t>
      </w:r>
      <w:r w:rsidRPr="00815ABC">
        <w:rPr>
          <w:rFonts w:ascii="Times New Roman" w:hAnsi="Times New Roman" w:cs="Times New Roman"/>
          <w:sz w:val="28"/>
          <w:szCs w:val="28"/>
          <w:lang w:val="uk-UA"/>
        </w:rPr>
        <w:t xml:space="preserve"> біржі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діляють на два види: публічні та приватні. На публічних біржах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ди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жуть здійснювати не тільки члени біржі. Діяльність публічних бірж регулюється уряд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вими зак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нами. Приватні біржі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рганіз</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вуються у 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рмі акці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нерних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вариств і закритих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рацій. Укладати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ди на таких біржах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жуть лише акці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нери, які є їх членами. [1</w:t>
      </w:r>
      <w:r w:rsidR="001E003F" w:rsidRPr="00815ABC">
        <w:rPr>
          <w:rFonts w:ascii="Times New Roman" w:hAnsi="Times New Roman" w:cs="Times New Roman"/>
          <w:sz w:val="28"/>
          <w:szCs w:val="28"/>
          <w:lang w:val="uk-UA"/>
        </w:rPr>
        <w:t>, с.183</w:t>
      </w:r>
      <w:r w:rsidRPr="00815ABC">
        <w:rPr>
          <w:rFonts w:ascii="Times New Roman" w:hAnsi="Times New Roman" w:cs="Times New Roman"/>
          <w:sz w:val="28"/>
          <w:szCs w:val="28"/>
          <w:lang w:val="uk-UA"/>
        </w:rPr>
        <w:t>] Члени біржі, як правил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не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тримують дивідендів на вкладені капітали. Їх прибут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утв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рюється за рахун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винаг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д,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триманих від клієнтів за вчинені для них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ди, т. п. Члени біржі виступають у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лі бр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керів. Біржа як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мерційне підприємств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забезпечує бр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керів приміщенням, визначає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ві ціни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тирування), сприяє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зрахункам,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бляє тип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ві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нтракти, веде арбітражн</w:t>
      </w:r>
      <w:r w:rsidR="00C51A76" w:rsidRPr="00815ABC">
        <w:rPr>
          <w:rFonts w:ascii="Times New Roman" w:hAnsi="Times New Roman" w:cs="Times New Roman"/>
          <w:sz w:val="28"/>
          <w:szCs w:val="28"/>
          <w:lang w:val="uk-UA"/>
        </w:rPr>
        <w:t>ий</w:t>
      </w:r>
      <w:r w:rsidRPr="00815ABC">
        <w:rPr>
          <w:rFonts w:ascii="Times New Roman" w:hAnsi="Times New Roman" w:cs="Times New Roman"/>
          <w:sz w:val="28"/>
          <w:szCs w:val="28"/>
          <w:lang w:val="uk-UA"/>
        </w:rPr>
        <w:t xml:space="preserve">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згляд супереч</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Для ць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 структурі біржі ств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рюються спеціаліз</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вані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мітети, якими керують директ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ра,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вх</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дять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ради біржі. На ч</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лі ради зазвичай </w:t>
      </w:r>
      <w:r w:rsidR="00C51A76" w:rsidRPr="00815ABC">
        <w:rPr>
          <w:rFonts w:ascii="Times New Roman" w:hAnsi="Times New Roman" w:cs="Times New Roman"/>
          <w:sz w:val="28"/>
          <w:szCs w:val="28"/>
          <w:lang w:val="uk-UA"/>
        </w:rPr>
        <w:t>ст</w:t>
      </w:r>
      <w:r w:rsidR="003374C0">
        <w:rPr>
          <w:rFonts w:ascii="Times New Roman" w:hAnsi="Times New Roman" w:cs="Times New Roman"/>
          <w:sz w:val="28"/>
          <w:szCs w:val="28"/>
          <w:lang w:val="uk-UA"/>
        </w:rPr>
        <w:t>o</w:t>
      </w:r>
      <w:r w:rsidR="00C51A76" w:rsidRPr="00815ABC">
        <w:rPr>
          <w:rFonts w:ascii="Times New Roman" w:hAnsi="Times New Roman" w:cs="Times New Roman"/>
          <w:sz w:val="28"/>
          <w:szCs w:val="28"/>
          <w:lang w:val="uk-UA"/>
        </w:rPr>
        <w:t>їть</w:t>
      </w:r>
      <w:r w:rsidRPr="00815ABC">
        <w:rPr>
          <w:rFonts w:ascii="Times New Roman" w:hAnsi="Times New Roman" w:cs="Times New Roman"/>
          <w:sz w:val="28"/>
          <w:szCs w:val="28"/>
          <w:lang w:val="uk-UA"/>
        </w:rPr>
        <w:t xml:space="preserve"> президент. У міру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силення впливу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лій на міжнар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дну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ргівлю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ль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варних бірж падає. Числ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варних бірж в еп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ху вільн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нкуренції стан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над 200, а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кінця 20 ст. ск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тил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ся приблизн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w:t>
      </w:r>
      <w:r w:rsidRPr="00815ABC">
        <w:rPr>
          <w:rFonts w:ascii="Times New Roman" w:hAnsi="Times New Roman" w:cs="Times New Roman"/>
          <w:sz w:val="28"/>
          <w:szCs w:val="28"/>
          <w:lang w:val="uk-UA"/>
        </w:rPr>
        <w:lastRenderedPageBreak/>
        <w:t>60, при ць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му через них здійснювал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ся не менше 20% світ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сир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винними і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льчими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варами. </w:t>
      </w:r>
    </w:p>
    <w:p w:rsidR="00A4613D" w:rsidRPr="00815ABC" w:rsidRDefault="00A4613D" w:rsidP="00A4613D">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 біржа являє 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ю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рганіз</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ваний, регулярн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функці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нуючий централіз</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ваний рин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з фікс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ваним місцем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з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цедур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ю відб</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ру найкращих цінних паперів та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перат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рів ринку,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відп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відають певним вим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гам, з наявністю тимчас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регламенту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і стандартних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цедур, з централізацією реєстрації уг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 і</w:t>
      </w:r>
      <w:r w:rsidR="00AC246A" w:rsidRPr="00815ABC">
        <w:rPr>
          <w:rFonts w:ascii="Times New Roman" w:hAnsi="Times New Roman" w:cs="Times New Roman"/>
          <w:sz w:val="28"/>
          <w:szCs w:val="28"/>
          <w:lang w:val="uk-UA"/>
        </w:rPr>
        <w:t xml:space="preserve"> </w:t>
      </w:r>
      <w:r w:rsidRPr="00815ABC">
        <w:rPr>
          <w:rFonts w:ascii="Times New Roman" w:hAnsi="Times New Roman" w:cs="Times New Roman"/>
          <w:sz w:val="28"/>
          <w:szCs w:val="28"/>
          <w:lang w:val="uk-UA"/>
        </w:rPr>
        <w:t>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зрахунків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ним, встан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вленням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фіційних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тирувань і здійсн</w:t>
      </w:r>
      <w:r w:rsidR="001E003F" w:rsidRPr="00815ABC">
        <w:rPr>
          <w:rFonts w:ascii="Times New Roman" w:hAnsi="Times New Roman" w:cs="Times New Roman"/>
          <w:sz w:val="28"/>
          <w:szCs w:val="28"/>
          <w:lang w:val="uk-UA"/>
        </w:rPr>
        <w:t>енням нагляду за членами біржі</w:t>
      </w:r>
      <w:r w:rsidRPr="00815ABC">
        <w:rPr>
          <w:rFonts w:ascii="Times New Roman" w:hAnsi="Times New Roman" w:cs="Times New Roman"/>
          <w:sz w:val="28"/>
          <w:szCs w:val="28"/>
          <w:lang w:val="uk-UA"/>
        </w:rPr>
        <w:t>[2]</w:t>
      </w:r>
      <w:r w:rsidR="001E003F" w:rsidRPr="00815ABC">
        <w:rPr>
          <w:rFonts w:ascii="Times New Roman" w:hAnsi="Times New Roman" w:cs="Times New Roman"/>
          <w:sz w:val="28"/>
          <w:szCs w:val="28"/>
          <w:lang w:val="uk-UA"/>
        </w:rPr>
        <w:t>.</w:t>
      </w:r>
    </w:p>
    <w:p w:rsidR="00A4613D" w:rsidRPr="00815ABC" w:rsidRDefault="00A4613D" w:rsidP="00A4613D">
      <w:pPr>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ю </w:t>
      </w:r>
      <w:r w:rsidR="00AC246A" w:rsidRPr="00815ABC">
        <w:rPr>
          <w:rFonts w:ascii="Times New Roman" w:hAnsi="Times New Roman" w:cs="Times New Roman"/>
          <w:sz w:val="28"/>
          <w:szCs w:val="28"/>
          <w:lang w:val="uk-UA"/>
        </w:rPr>
        <w:t>бірж</w:t>
      </w:r>
      <w:r w:rsidR="003374C0">
        <w:rPr>
          <w:rFonts w:ascii="Times New Roman" w:hAnsi="Times New Roman" w:cs="Times New Roman"/>
          <w:sz w:val="28"/>
          <w:szCs w:val="28"/>
          <w:lang w:val="uk-UA"/>
        </w:rPr>
        <w:t>o</w:t>
      </w:r>
      <w:r w:rsidR="00AC246A" w:rsidRPr="00815ABC">
        <w:rPr>
          <w:rFonts w:ascii="Times New Roman" w:hAnsi="Times New Roman" w:cs="Times New Roman"/>
          <w:sz w:val="28"/>
          <w:szCs w:val="28"/>
          <w:lang w:val="uk-UA"/>
        </w:rPr>
        <w:t>ю</w:t>
      </w:r>
      <w:r w:rsidRPr="00815ABC">
        <w:rPr>
          <w:rFonts w:ascii="Times New Roman" w:hAnsi="Times New Roman" w:cs="Times New Roman"/>
          <w:sz w:val="28"/>
          <w:szCs w:val="28"/>
          <w:lang w:val="uk-UA"/>
        </w:rPr>
        <w:t xml:space="preserve"> визнається тільки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рганізат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w:t>
      </w:r>
      <w:r w:rsidR="00AC246A" w:rsidRPr="00815ABC">
        <w:rPr>
          <w:rFonts w:ascii="Times New Roman" w:hAnsi="Times New Roman" w:cs="Times New Roman"/>
          <w:sz w:val="28"/>
          <w:szCs w:val="28"/>
          <w:lang w:val="uk-UA"/>
        </w:rPr>
        <w:t>и</w:t>
      </w:r>
      <w:r w:rsidRPr="00815ABC">
        <w:rPr>
          <w:rFonts w:ascii="Times New Roman" w:hAnsi="Times New Roman" w:cs="Times New Roman"/>
          <w:sz w:val="28"/>
          <w:szCs w:val="28"/>
          <w:lang w:val="uk-UA"/>
        </w:rPr>
        <w:t xml:space="preserve">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на ринку цінних паперів, які здійснюють св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ю діяльність на підставі ліцензії і не суміщають діяльність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рганізації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з іншими видами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за винятк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валютн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біржі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сті з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рганізації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кліринг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в'язан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ї із здійсненням клірингу за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пераціями з цінними паперами та інвестиційними паями пай</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інвестиційних 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ндів,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з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всюдження інф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рмації, видавнич</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а так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 із здійсненням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здачі майна в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ренду</w:t>
      </w:r>
      <w:r w:rsidR="00AC246A" w:rsidRPr="00815ABC">
        <w:rPr>
          <w:rFonts w:ascii="Times New Roman" w:hAnsi="Times New Roman" w:cs="Times New Roman"/>
          <w:sz w:val="28"/>
          <w:szCs w:val="28"/>
          <w:lang w:val="uk-UA"/>
        </w:rPr>
        <w:t>.</w:t>
      </w:r>
      <w:r w:rsidRPr="00815ABC">
        <w:rPr>
          <w:rFonts w:ascii="Times New Roman" w:hAnsi="Times New Roman" w:cs="Times New Roman"/>
          <w:sz w:val="28"/>
          <w:szCs w:val="28"/>
          <w:lang w:val="uk-UA"/>
        </w:rPr>
        <w:t xml:space="preserve"> </w:t>
      </w:r>
      <w:r w:rsidR="00AC246A" w:rsidRPr="00815ABC">
        <w:rPr>
          <w:rFonts w:ascii="Times New Roman" w:hAnsi="Times New Roman" w:cs="Times New Roman"/>
          <w:sz w:val="28"/>
          <w:szCs w:val="28"/>
          <w:lang w:val="uk-UA"/>
        </w:rPr>
        <w:t>Д</w:t>
      </w:r>
      <w:r w:rsidRPr="00815ABC">
        <w:rPr>
          <w:rFonts w:ascii="Times New Roman" w:hAnsi="Times New Roman" w:cs="Times New Roman"/>
          <w:sz w:val="28"/>
          <w:szCs w:val="28"/>
          <w:lang w:val="uk-UA"/>
        </w:rPr>
        <w:t>ля</w:t>
      </w:r>
      <w:r w:rsidR="00AC246A" w:rsidRPr="00815ABC">
        <w:rPr>
          <w:rFonts w:ascii="Times New Roman" w:hAnsi="Times New Roman" w:cs="Times New Roman"/>
          <w:sz w:val="28"/>
          <w:szCs w:val="28"/>
          <w:lang w:val="uk-UA"/>
        </w:rPr>
        <w:t xml:space="preserve"> </w:t>
      </w:r>
      <w:r w:rsidRPr="00815ABC">
        <w:rPr>
          <w:rFonts w:ascii="Times New Roman" w:hAnsi="Times New Roman" w:cs="Times New Roman"/>
          <w:sz w:val="28"/>
          <w:szCs w:val="28"/>
          <w:lang w:val="uk-UA"/>
        </w:rPr>
        <w:t xml:space="preserve"> здійснення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з зазначених видів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має бути ств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рен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кремий структурний підр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зділ. </w:t>
      </w:r>
    </w:p>
    <w:p w:rsidR="00C10A2E" w:rsidRPr="00815ABC" w:rsidRDefault="00C10A2E" w:rsidP="00C10A2E">
      <w:pPr>
        <w:widowControl w:val="0"/>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З</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внішнім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яв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лі ринку ф'ючерсних і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нних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нтрактів є вик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нувані ними функції. В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мічній літературі традиційн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виділяють функції, які ум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жна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зділити на дві групи: загальн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ринк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ві і специфічні функції, які відрізняють й</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від інших ринків.</w:t>
      </w:r>
    </w:p>
    <w:p w:rsidR="00C10A2E" w:rsidRPr="00815ABC" w:rsidRDefault="00C10A2E" w:rsidP="00C10A2E">
      <w:pPr>
        <w:widowControl w:val="0"/>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Аналіз наук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літератури з питання функці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нування ф'ючерсних і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нних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нтрактів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казав,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мет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гічн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важливим видається думка А.Б. Фельдмана, який вважає,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перш</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рядне значення має функція ств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рення фіктивн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капіталу і забезпечення й</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руху. Саме ця функція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дить межу між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хідними фінанс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вими інструментами та цінними паперами. Сама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ява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хідних фінанс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інструментів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зцінюється як "результат активн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інн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ваційн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діяльн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в'язан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з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зширенням </w:t>
      </w:r>
      <w:r w:rsidRPr="00815ABC">
        <w:rPr>
          <w:rFonts w:ascii="Times New Roman" w:hAnsi="Times New Roman" w:cs="Times New Roman"/>
          <w:sz w:val="28"/>
          <w:szCs w:val="28"/>
          <w:lang w:val="uk-UA"/>
        </w:rPr>
        <w:lastRenderedPageBreak/>
        <w:t>вик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ристання капіталу у 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рмі фіктивн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капіталу,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не функці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нує безп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середнь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цесі вир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бництва і не є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зик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вим капітал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 Ця функція визначила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тиви, механізми, ефективність здійснення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перацій на ринку ф'ючерсних і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нних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нтрактів. Інші функції, які виділяє більшість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слідників-ек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містів,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зглядаються як прикладні.</w:t>
      </w:r>
    </w:p>
    <w:p w:rsidR="00C10A2E" w:rsidRPr="00815ABC" w:rsidRDefault="00C10A2E" w:rsidP="00C10A2E">
      <w:pPr>
        <w:widowControl w:val="0"/>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 Сучасна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мічна те</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рія фінанс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ринків вступила в 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ву фазу св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звитку. Це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бум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влен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декільк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ма факт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рами.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перше, ускладненням і гл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балізацією світ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міки.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-друге,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ява 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мп'ютерних техн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гій, які зр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били 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жливим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слідження складних явищ і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цесів. П</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-третє, підвищується інтерес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 населення 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інструментів інвестування і 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вністю ефективн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му вик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ристанню нак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пичених 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штів.</w:t>
      </w:r>
    </w:p>
    <w:p w:rsidR="00C10A2E" w:rsidRPr="00815ABC" w:rsidRDefault="00C10A2E" w:rsidP="00C10A2E">
      <w:pPr>
        <w:widowControl w:val="0"/>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Видається нем</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жливим 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рити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фінанс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ву систему держави, яка не задіявши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дин з її базисів - рин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цінних паперів.</w:t>
      </w:r>
    </w:p>
    <w:p w:rsidR="00C10A2E" w:rsidRPr="00815ABC" w:rsidRDefault="00C10A2E" w:rsidP="00C10A2E">
      <w:pPr>
        <w:widowControl w:val="0"/>
        <w:spacing w:after="0" w:line="360" w:lineRule="auto"/>
        <w:ind w:firstLine="567"/>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На сь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днішній день рин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к цінних паперів є не тільки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дним з ключ</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інструментів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міки, а й стає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дним з найважливіших склад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як для звичайн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людини, так і для інвест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ра,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фесійн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трейдера аб</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фінанс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інституту. 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тні мільй</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нів людей в усь</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му світі вважають, щ</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цінні папери (всі види акцій,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блігацій та інші фінанс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ві інструменти) є самим привабливим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б'єкт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 для вкладення гр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шей.</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Ключ</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вим факт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впливає на таке іст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тне відставання бр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кериджа в Україні від зарубіжних анал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гів, є не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звиненість бірж</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ї серед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вища.</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На думку бірж</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вих експертів,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найбільш суттєвих 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блем українськ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цінних паперів варт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віднести не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звиненість сегментів ринку цінних паперів. Так, 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сний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рівнян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з ВВП)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змір ринку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ративних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блігацій в 20 раз менше середнь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світ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Співвідн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шення активів фінанс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вих устан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 та ВВП менше середнь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світ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страх</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вим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мпаніям в 15 раз,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недержавним пенсійним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ндам - в 65 разів, інвестиційним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ндам (відкритим і інтервальним) - в 76 разів.</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 xml:space="preserve">Вкрай слабка участь населення в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пераціях на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му ринку. За </w:t>
      </w:r>
      <w:r w:rsidRPr="00815ABC">
        <w:rPr>
          <w:rFonts w:ascii="Times New Roman" w:eastAsia="Sylfaen" w:hAnsi="Times New Roman" w:cs="Times New Roman"/>
          <w:color w:val="000000"/>
          <w:sz w:val="28"/>
          <w:szCs w:val="28"/>
          <w:lang w:val="uk-UA" w:eastAsia="uk-UA" w:bidi="uk-UA"/>
        </w:rPr>
        <w:lastRenderedPageBreak/>
        <w:t>най</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птимістичнішими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цінками, кількість учасників на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ринку в Україні не перевищує 1,5 млн. ч</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 в 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й час як в США і Китаї таких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над 100 млн., у великих євр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пейських країнах - більше 10 млн. ч</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вік. Настільки низькі статистичні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казники викликані не тільки статус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але і низьк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ю фінанс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ю грам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тністю населення.</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Вис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ка 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латильність і низька ліквідність українськ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(відп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вис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кий ступінь ризику).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теперішнь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часу рівень 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латильн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в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рівнянні з минулим десятиліттям знизився, 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те як і раніше залишається вис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ким. Як свідчать дані Наці</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нальн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Рейтинг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Агентства, 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латильність ринку в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станні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ки в 3 рази вище, ніж 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латильність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звинених ринків, і за ступенем ризик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ван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ступається тільки Латинській Америці.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крем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варт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відзначити, надмірну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нцентрацію ринку акцій: 90% капіталізації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диться на десят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нед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статнь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рих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мпаній переважн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паливн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-енергетичн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мплексу;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ліг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лію серед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середників (8-10 найбільших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середників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мінують в деяких сегментах),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ств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рює ум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 для маніпулювання ринк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вис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ку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нцентрацію власн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в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нтр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льних пакетах і низьку частку акцій у вільн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му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бігу. </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В зв'язку з низьк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ю ліквідністю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сегмент великих гравців залишається взагалі не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звиненим, і їх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перації здійснюються переважн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на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забірж</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ринку.</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Низька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віра населення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західн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цінних паперів та відсутністю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жлив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інвестування в 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 рамках українськ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зак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давства. Для більш</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жителів наш</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ї країни, інвестиції в зак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нні цінні папери, здаються дуже складним механізм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х</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ча це далек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не так, і як інструмент диверсифікації ризиків і збереження капіталу, вельми актуальний варіант.</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Згідн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з 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веденим аналіз</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український рин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цінних паперів відрізняється в гірший бік від американськ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за багатьма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казниками: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ю іст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рією, слабк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ю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рганіз</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ваністю, меншими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тами 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ргів та </w:t>
      </w:r>
      <w:r w:rsidRPr="00815ABC">
        <w:rPr>
          <w:rFonts w:ascii="Times New Roman" w:eastAsia="Sylfaen" w:hAnsi="Times New Roman" w:cs="Times New Roman"/>
          <w:color w:val="000000"/>
          <w:sz w:val="28"/>
          <w:szCs w:val="28"/>
          <w:lang w:val="uk-UA" w:eastAsia="uk-UA" w:bidi="uk-UA"/>
        </w:rPr>
        <w:lastRenderedPageBreak/>
        <w:t>ліквідністю, ас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ртимент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і кількістю,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ргуються на 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фінанс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вих інструментів, менш</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ю кількістю бр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керів та інвест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рів, слабким регулятивним механізм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відсутністю єдин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ргану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нтр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ля. Але при всіх нед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ліках у 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є і суттєві переваги: ​​підвищена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ва 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латильність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змах на який зр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стають і падають ціни), вис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кий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тенціал зр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стання, шир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кі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жлив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для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звитку сегмента бірж</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бр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кериджа, і найг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вніше,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жливість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рмування лідируюч</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вис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техн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гічн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цінних паперів (РЦП), за ум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 вик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ристання американськ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та євр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пейськ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свіду, і як наслід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ць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сальн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припливу зарубіжних інвестицій.</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Нед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ліки виявлені при аналізі інфраструктури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ринку, найбільшим чин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значаються на динаміці зр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стання цінних паперів.</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аналізувавши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блив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РЦП,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жна сф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рмувати ряд наступних висн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вків:</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1. Для 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бити усвід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млені дії на РЦ</w:t>
      </w:r>
      <w:r w:rsidR="00D972E0" w:rsidRPr="00815ABC">
        <w:rPr>
          <w:rFonts w:ascii="Times New Roman" w:eastAsia="Sylfaen" w:hAnsi="Times New Roman" w:cs="Times New Roman"/>
          <w:color w:val="000000"/>
          <w:sz w:val="28"/>
          <w:szCs w:val="28"/>
          <w:lang w:val="uk-UA" w:eastAsia="uk-UA" w:bidi="uk-UA"/>
        </w:rPr>
        <w:t>П</w:t>
      </w:r>
      <w:r w:rsidRPr="00815ABC">
        <w:rPr>
          <w:rFonts w:ascii="Times New Roman" w:eastAsia="Sylfaen" w:hAnsi="Times New Roman" w:cs="Times New Roman"/>
          <w:color w:val="000000"/>
          <w:sz w:val="28"/>
          <w:szCs w:val="28"/>
          <w:lang w:val="uk-UA" w:eastAsia="uk-UA" w:bidi="uk-UA"/>
        </w:rPr>
        <w:t>, не</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бхідн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правильн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цінювати й</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стан і </w:t>
      </w:r>
      <w:r w:rsidR="00D972E0" w:rsidRPr="00815ABC">
        <w:rPr>
          <w:rFonts w:ascii="Times New Roman" w:eastAsia="Sylfaen" w:hAnsi="Times New Roman" w:cs="Times New Roman"/>
          <w:color w:val="000000"/>
          <w:sz w:val="28"/>
          <w:szCs w:val="28"/>
          <w:lang w:val="uk-UA" w:eastAsia="uk-UA" w:bidi="uk-UA"/>
        </w:rPr>
        <w:t xml:space="preserve">зміни, які </w:t>
      </w:r>
      <w:r w:rsidRPr="00815ABC">
        <w:rPr>
          <w:rFonts w:ascii="Times New Roman" w:eastAsia="Sylfaen" w:hAnsi="Times New Roman" w:cs="Times New Roman"/>
          <w:color w:val="000000"/>
          <w:sz w:val="28"/>
          <w:szCs w:val="28"/>
          <w:lang w:val="uk-UA" w:eastAsia="uk-UA" w:bidi="uk-UA"/>
        </w:rPr>
        <w:t>відбуваються на нь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2. Завдання ств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рення інвестиційн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механізму,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рієнт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ван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на підтримку реальн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ї ек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міки,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w:t>
      </w:r>
      <w:r w:rsidR="00D972E0" w:rsidRPr="00815ABC">
        <w:rPr>
          <w:rFonts w:ascii="Times New Roman" w:eastAsia="Sylfaen" w:hAnsi="Times New Roman" w:cs="Times New Roman"/>
          <w:color w:val="000000"/>
          <w:sz w:val="28"/>
          <w:szCs w:val="28"/>
          <w:lang w:val="uk-UA" w:eastAsia="uk-UA" w:bidi="uk-UA"/>
        </w:rPr>
        <w:t>ць</w:t>
      </w:r>
      <w:r w:rsidR="003374C0">
        <w:rPr>
          <w:rFonts w:ascii="Times New Roman" w:eastAsia="Sylfaen" w:hAnsi="Times New Roman" w:cs="Times New Roman"/>
          <w:color w:val="000000"/>
          <w:sz w:val="28"/>
          <w:szCs w:val="28"/>
          <w:lang w:val="uk-UA" w:eastAsia="uk-UA" w:bidi="uk-UA"/>
        </w:rPr>
        <w:t>o</w:t>
      </w:r>
      <w:r w:rsidR="00D972E0"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00D972E0" w:rsidRPr="00815ABC">
        <w:rPr>
          <w:rFonts w:ascii="Times New Roman" w:eastAsia="Sylfaen" w:hAnsi="Times New Roman" w:cs="Times New Roman"/>
          <w:color w:val="000000"/>
          <w:sz w:val="28"/>
          <w:szCs w:val="28"/>
          <w:lang w:val="uk-UA" w:eastAsia="uk-UA" w:bidi="uk-UA"/>
        </w:rPr>
        <w:t xml:space="preserve"> часу</w:t>
      </w:r>
      <w:r w:rsidRPr="00815ABC">
        <w:rPr>
          <w:rFonts w:ascii="Times New Roman" w:eastAsia="Sylfaen" w:hAnsi="Times New Roman" w:cs="Times New Roman"/>
          <w:color w:val="000000"/>
          <w:sz w:val="28"/>
          <w:szCs w:val="28"/>
          <w:lang w:val="uk-UA" w:eastAsia="uk-UA" w:bidi="uk-UA"/>
        </w:rPr>
        <w:t xml:space="preserve"> не вирішен</w:t>
      </w:r>
      <w:r w:rsidR="00D972E0" w:rsidRPr="00815ABC">
        <w:rPr>
          <w:rFonts w:ascii="Times New Roman" w:eastAsia="Sylfaen" w:hAnsi="Times New Roman" w:cs="Times New Roman"/>
          <w:color w:val="000000"/>
          <w:sz w:val="28"/>
          <w:szCs w:val="28"/>
          <w:lang w:val="uk-UA" w:eastAsia="uk-UA" w:bidi="uk-UA"/>
        </w:rPr>
        <w:t>і</w:t>
      </w:r>
      <w:r w:rsidRPr="00815ABC">
        <w:rPr>
          <w:rFonts w:ascii="Times New Roman" w:eastAsia="Sylfaen" w:hAnsi="Times New Roman" w:cs="Times New Roman"/>
          <w:color w:val="000000"/>
          <w:sz w:val="28"/>
          <w:szCs w:val="28"/>
          <w:lang w:val="uk-UA" w:eastAsia="uk-UA" w:bidi="uk-UA"/>
        </w:rPr>
        <w:t>. Система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білізації та трансф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рмації за</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щаджень в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ві інвестиції і перер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ділу капіталу від неефективних суб'єктів ек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міки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більш ефективни</w:t>
      </w:r>
      <w:r w:rsidR="00D972E0" w:rsidRPr="00815ABC">
        <w:rPr>
          <w:rFonts w:ascii="Times New Roman" w:eastAsia="Sylfaen" w:hAnsi="Times New Roman" w:cs="Times New Roman"/>
          <w:color w:val="000000"/>
          <w:sz w:val="28"/>
          <w:szCs w:val="28"/>
          <w:lang w:val="uk-UA" w:eastAsia="uk-UA" w:bidi="uk-UA"/>
        </w:rPr>
        <w:t>х</w:t>
      </w:r>
      <w:r w:rsidRPr="00815ABC">
        <w:rPr>
          <w:rFonts w:ascii="Times New Roman" w:eastAsia="Sylfaen" w:hAnsi="Times New Roman" w:cs="Times New Roman"/>
          <w:color w:val="000000"/>
          <w:sz w:val="28"/>
          <w:szCs w:val="28"/>
          <w:lang w:val="uk-UA" w:eastAsia="uk-UA" w:bidi="uk-UA"/>
        </w:rPr>
        <w:t xml:space="preserve"> не діє.</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3. У більш</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звинених країн рин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к цінних паперів є не тільки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дним з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вних</w:t>
      </w:r>
      <w:r w:rsidR="00D972E0" w:rsidRPr="00815ABC">
        <w:rPr>
          <w:rFonts w:ascii="Times New Roman" w:eastAsia="Sylfaen" w:hAnsi="Times New Roman" w:cs="Times New Roman"/>
          <w:color w:val="000000"/>
          <w:sz w:val="28"/>
          <w:szCs w:val="28"/>
          <w:lang w:val="uk-UA" w:eastAsia="uk-UA" w:bidi="uk-UA"/>
        </w:rPr>
        <w:t xml:space="preserve"> </w:t>
      </w:r>
      <w:r w:rsidRPr="00815ABC">
        <w:rPr>
          <w:rFonts w:ascii="Times New Roman" w:eastAsia="Sylfaen" w:hAnsi="Times New Roman" w:cs="Times New Roman"/>
          <w:color w:val="000000"/>
          <w:sz w:val="28"/>
          <w:szCs w:val="28"/>
          <w:lang w:val="uk-UA" w:eastAsia="uk-UA" w:bidi="uk-UA"/>
        </w:rPr>
        <w:t>інструмент</w:t>
      </w:r>
      <w:r w:rsidR="00D972E0" w:rsidRPr="00815ABC">
        <w:rPr>
          <w:rFonts w:ascii="Times New Roman" w:eastAsia="Sylfaen" w:hAnsi="Times New Roman" w:cs="Times New Roman"/>
          <w:color w:val="000000"/>
          <w:sz w:val="28"/>
          <w:szCs w:val="28"/>
          <w:lang w:val="uk-UA" w:eastAsia="uk-UA" w:bidi="uk-UA"/>
        </w:rPr>
        <w:t>і</w:t>
      </w:r>
      <w:r w:rsidRPr="00815ABC">
        <w:rPr>
          <w:rFonts w:ascii="Times New Roman" w:eastAsia="Sylfaen" w:hAnsi="Times New Roman" w:cs="Times New Roman"/>
          <w:color w:val="000000"/>
          <w:sz w:val="28"/>
          <w:szCs w:val="28"/>
          <w:lang w:val="uk-UA" w:eastAsia="uk-UA" w:bidi="uk-UA"/>
        </w:rPr>
        <w:t>в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зміщення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штів, а й важливим джерел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фінанс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вих ресурсів. Дані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перації активн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вик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рист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вуються банками для управління фінанс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вими ризиками, включаючи кредитний (за рахун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випуску asset-backed securities), і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планування ліквідн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Аналіз ринку цінних паперів свідчить 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те,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 </w:t>
      </w:r>
      <w:r w:rsidR="00D972E0" w:rsidRPr="00815ABC">
        <w:rPr>
          <w:rFonts w:ascii="Times New Roman" w:eastAsia="Sylfaen" w:hAnsi="Times New Roman" w:cs="Times New Roman"/>
          <w:color w:val="000000"/>
          <w:sz w:val="28"/>
          <w:szCs w:val="28"/>
          <w:lang w:val="uk-UA" w:eastAsia="uk-UA" w:bidi="uk-UA"/>
        </w:rPr>
        <w:t>Україні</w:t>
      </w:r>
      <w:r w:rsidRPr="00815ABC">
        <w:rPr>
          <w:rFonts w:ascii="Times New Roman" w:eastAsia="Sylfaen" w:hAnsi="Times New Roman" w:cs="Times New Roman"/>
          <w:color w:val="000000"/>
          <w:sz w:val="28"/>
          <w:szCs w:val="28"/>
          <w:lang w:val="uk-UA" w:eastAsia="uk-UA" w:bidi="uk-UA"/>
        </w:rPr>
        <w:t xml:space="preserve"> ситуація ще далека від світ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рівня.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значн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жна відзначити,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без прих</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ду на рин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великих інст</w:t>
      </w:r>
      <w:r w:rsidR="00D972E0" w:rsidRPr="00815ABC">
        <w:rPr>
          <w:rFonts w:ascii="Times New Roman" w:eastAsia="Sylfaen" w:hAnsi="Times New Roman" w:cs="Times New Roman"/>
          <w:color w:val="000000"/>
          <w:sz w:val="28"/>
          <w:szCs w:val="28"/>
          <w:lang w:val="uk-UA" w:eastAsia="uk-UA" w:bidi="uk-UA"/>
        </w:rPr>
        <w:t>и</w:t>
      </w:r>
      <w:r w:rsidRPr="00815ABC">
        <w:rPr>
          <w:rFonts w:ascii="Times New Roman" w:eastAsia="Sylfaen" w:hAnsi="Times New Roman" w:cs="Times New Roman"/>
          <w:color w:val="000000"/>
          <w:sz w:val="28"/>
          <w:szCs w:val="28"/>
          <w:lang w:val="uk-UA" w:eastAsia="uk-UA" w:bidi="uk-UA"/>
        </w:rPr>
        <w:t>туці</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нальних інвест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рів, збільшення ліквідн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на ринку не відбудеться.</w:t>
      </w:r>
    </w:p>
    <w:p w:rsidR="00C10A2E" w:rsidRPr="00815ABC" w:rsidRDefault="00C10A2E" w:rsidP="00C10A2E">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lastRenderedPageBreak/>
        <w:t>4. Залишатися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нкурент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жним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шенню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західних і східних сусідів </w:t>
      </w:r>
      <w:r w:rsidR="00D972E0" w:rsidRPr="00815ABC">
        <w:rPr>
          <w:rFonts w:ascii="Times New Roman" w:eastAsia="Sylfaen" w:hAnsi="Times New Roman" w:cs="Times New Roman"/>
          <w:color w:val="000000"/>
          <w:sz w:val="28"/>
          <w:szCs w:val="28"/>
          <w:lang w:val="uk-UA" w:eastAsia="uk-UA" w:bidi="uk-UA"/>
        </w:rPr>
        <w:t>українсь</w:t>
      </w:r>
      <w:r w:rsidRPr="00815ABC">
        <w:rPr>
          <w:rFonts w:ascii="Times New Roman" w:eastAsia="Sylfaen" w:hAnsi="Times New Roman" w:cs="Times New Roman"/>
          <w:color w:val="000000"/>
          <w:sz w:val="28"/>
          <w:szCs w:val="28"/>
          <w:lang w:val="uk-UA" w:eastAsia="uk-UA" w:bidi="uk-UA"/>
        </w:rPr>
        <w:t>кий рин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зм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же тільки за рахун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збільшення ліквідн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в 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числі за рахун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ін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земних цінних паперів.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чевидним наслідк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нцентрації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питу є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жливість реалізації інвестиційних ідей, не тільки з вик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ристанням </w:t>
      </w:r>
      <w:r w:rsidR="00D972E0" w:rsidRPr="00815ABC">
        <w:rPr>
          <w:rFonts w:ascii="Times New Roman" w:eastAsia="Sylfaen" w:hAnsi="Times New Roman" w:cs="Times New Roman"/>
          <w:color w:val="000000"/>
          <w:sz w:val="28"/>
          <w:szCs w:val="28"/>
          <w:lang w:val="uk-UA" w:eastAsia="uk-UA" w:bidi="uk-UA"/>
        </w:rPr>
        <w:t>україн</w:t>
      </w:r>
      <w:r w:rsidRPr="00815ABC">
        <w:rPr>
          <w:rFonts w:ascii="Times New Roman" w:eastAsia="Sylfaen" w:hAnsi="Times New Roman" w:cs="Times New Roman"/>
          <w:color w:val="000000"/>
          <w:sz w:val="28"/>
          <w:szCs w:val="28"/>
          <w:lang w:val="uk-UA" w:eastAsia="uk-UA" w:bidi="uk-UA"/>
        </w:rPr>
        <w:t xml:space="preserve">ських цінних паперів, але </w:t>
      </w:r>
      <w:r w:rsidR="00D972E0" w:rsidRPr="00815ABC">
        <w:rPr>
          <w:rFonts w:ascii="Times New Roman" w:eastAsia="Sylfaen" w:hAnsi="Times New Roman" w:cs="Times New Roman"/>
          <w:color w:val="000000"/>
          <w:sz w:val="28"/>
          <w:szCs w:val="28"/>
          <w:lang w:val="uk-UA" w:eastAsia="uk-UA" w:bidi="uk-UA"/>
        </w:rPr>
        <w:t xml:space="preserve">й </w:t>
      </w:r>
      <w:r w:rsidRPr="00815ABC">
        <w:rPr>
          <w:rFonts w:ascii="Times New Roman" w:eastAsia="Sylfaen" w:hAnsi="Times New Roman" w:cs="Times New Roman"/>
          <w:color w:val="000000"/>
          <w:sz w:val="28"/>
          <w:szCs w:val="28"/>
          <w:lang w:val="uk-UA" w:eastAsia="uk-UA" w:bidi="uk-UA"/>
        </w:rPr>
        <w:t>за рахун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інвестування в зак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нні найбільші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мпанії,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 св</w:t>
      </w:r>
      <w:r w:rsidR="003374C0">
        <w:rPr>
          <w:rFonts w:ascii="Times New Roman" w:eastAsia="Sylfaen" w:hAnsi="Times New Roman" w:cs="Times New Roman"/>
          <w:color w:val="000000"/>
          <w:sz w:val="28"/>
          <w:szCs w:val="28"/>
          <w:lang w:val="uk-UA" w:eastAsia="uk-UA" w:bidi="uk-UA"/>
        </w:rPr>
        <w:t>o</w:t>
      </w:r>
      <w:r w:rsidR="00815ABC" w:rsidRPr="00815ABC">
        <w:rPr>
          <w:rFonts w:ascii="Times New Roman" w:eastAsia="Sylfaen" w:hAnsi="Times New Roman" w:cs="Times New Roman"/>
          <w:color w:val="000000"/>
          <w:sz w:val="28"/>
          <w:szCs w:val="28"/>
          <w:lang w:val="uk-UA" w:eastAsia="uk-UA" w:bidi="uk-UA"/>
        </w:rPr>
        <w:t>ю</w:t>
      </w:r>
      <w:r w:rsidRPr="00815ABC">
        <w:rPr>
          <w:rFonts w:ascii="Times New Roman" w:eastAsia="Sylfaen" w:hAnsi="Times New Roman" w:cs="Times New Roman"/>
          <w:color w:val="000000"/>
          <w:sz w:val="28"/>
          <w:szCs w:val="28"/>
          <w:lang w:val="uk-UA" w:eastAsia="uk-UA" w:bidi="uk-UA"/>
        </w:rPr>
        <w:t xml:space="preserve"> чергу призведе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відп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відних </w:t>
      </w:r>
      <w:r w:rsidR="00815ABC" w:rsidRPr="00815ABC">
        <w:rPr>
          <w:rFonts w:ascii="Times New Roman" w:eastAsia="Sylfaen" w:hAnsi="Times New Roman" w:cs="Times New Roman"/>
          <w:color w:val="000000"/>
          <w:sz w:val="28"/>
          <w:szCs w:val="28"/>
          <w:lang w:val="uk-UA" w:eastAsia="uk-UA" w:bidi="uk-UA"/>
        </w:rPr>
        <w:t>вкладень</w:t>
      </w:r>
      <w:r w:rsidRPr="00815ABC">
        <w:rPr>
          <w:rFonts w:ascii="Times New Roman" w:eastAsia="Sylfaen" w:hAnsi="Times New Roman" w:cs="Times New Roman"/>
          <w:color w:val="000000"/>
          <w:sz w:val="28"/>
          <w:szCs w:val="28"/>
          <w:lang w:val="uk-UA" w:eastAsia="uk-UA" w:bidi="uk-UA"/>
        </w:rPr>
        <w:t>.</w:t>
      </w:r>
    </w:p>
    <w:p w:rsidR="00C10A2E" w:rsidRPr="00815ABC" w:rsidRDefault="00C10A2E" w:rsidP="00153D2D">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5. У найближчі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ки, найважливішими завданнями регулюючих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рганів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винні стати: підтримка стабільн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на 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ринку; зап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бігання надмірн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змаху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ливань; </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бмеження інтересів спекулянтів за рахун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 підвищення інф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рмативн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цін і пр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ринку; зниження для 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рацій (насамперед з державн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ю участю) б</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вих ризиків, в першу чергу зак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нних; ств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рення страх</w:t>
      </w:r>
      <w:r w:rsidR="003374C0">
        <w:rPr>
          <w:rFonts w:ascii="Times New Roman" w:eastAsia="Sylfaen" w:hAnsi="Times New Roman" w:cs="Times New Roman"/>
          <w:color w:val="000000"/>
          <w:sz w:val="28"/>
          <w:szCs w:val="28"/>
          <w:lang w:val="uk-UA" w:eastAsia="uk-UA" w:bidi="uk-UA"/>
        </w:rPr>
        <w:t>o</w:t>
      </w:r>
      <w:r w:rsid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ї системи для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м'якшення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жливих криз</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вих явищ на </w:t>
      </w:r>
      <w:r w:rsidR="00815ABC" w:rsidRPr="00815ABC">
        <w:rPr>
          <w:rFonts w:ascii="Times New Roman" w:eastAsia="Sylfaen" w:hAnsi="Times New Roman" w:cs="Times New Roman"/>
          <w:color w:val="000000"/>
          <w:sz w:val="28"/>
          <w:szCs w:val="28"/>
          <w:lang w:val="uk-UA" w:eastAsia="uk-UA" w:bidi="uk-UA"/>
        </w:rPr>
        <w:t>україн</w:t>
      </w:r>
      <w:r w:rsidRPr="00815ABC">
        <w:rPr>
          <w:rFonts w:ascii="Times New Roman" w:eastAsia="Sylfaen" w:hAnsi="Times New Roman" w:cs="Times New Roman"/>
          <w:color w:val="000000"/>
          <w:sz w:val="28"/>
          <w:szCs w:val="28"/>
          <w:lang w:val="uk-UA" w:eastAsia="uk-UA" w:bidi="uk-UA"/>
        </w:rPr>
        <w:t>ськ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ринку, в разі світ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вих ек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мічних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трясінь.</w:t>
      </w:r>
    </w:p>
    <w:p w:rsidR="00153D2D" w:rsidRDefault="00C10A2E" w:rsidP="00153D2D">
      <w:pPr>
        <w:widowControl w:val="0"/>
        <w:spacing w:after="0" w:line="360" w:lineRule="auto"/>
        <w:ind w:firstLine="567"/>
        <w:jc w:val="both"/>
        <w:rPr>
          <w:rFonts w:ascii="Times New Roman" w:eastAsia="Sylfaen" w:hAnsi="Times New Roman" w:cs="Times New Roman"/>
          <w:color w:val="000000"/>
          <w:sz w:val="28"/>
          <w:szCs w:val="28"/>
          <w:lang w:val="uk-UA" w:eastAsia="uk-UA" w:bidi="uk-UA"/>
        </w:rPr>
      </w:pPr>
      <w:r w:rsidRPr="00815ABC">
        <w:rPr>
          <w:rFonts w:ascii="Times New Roman" w:eastAsia="Sylfaen" w:hAnsi="Times New Roman" w:cs="Times New Roman"/>
          <w:color w:val="000000"/>
          <w:sz w:val="28"/>
          <w:szCs w:val="28"/>
          <w:lang w:val="uk-UA" w:eastAsia="uk-UA" w:bidi="uk-UA"/>
        </w:rPr>
        <w:t>Згідн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сф</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рмуль</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вани</w:t>
      </w:r>
      <w:r w:rsidR="00815ABC" w:rsidRPr="00815ABC">
        <w:rPr>
          <w:rFonts w:ascii="Times New Roman" w:eastAsia="Sylfaen" w:hAnsi="Times New Roman" w:cs="Times New Roman"/>
          <w:color w:val="000000"/>
          <w:sz w:val="28"/>
          <w:szCs w:val="28"/>
          <w:lang w:val="uk-UA" w:eastAsia="uk-UA" w:bidi="uk-UA"/>
        </w:rPr>
        <w:t>х</w:t>
      </w:r>
      <w:r w:rsidRPr="00815ABC">
        <w:rPr>
          <w:rFonts w:ascii="Times New Roman" w:eastAsia="Sylfaen" w:hAnsi="Times New Roman" w:cs="Times New Roman"/>
          <w:color w:val="000000"/>
          <w:sz w:val="28"/>
          <w:szCs w:val="28"/>
          <w:lang w:val="uk-UA" w:eastAsia="uk-UA" w:bidi="uk-UA"/>
        </w:rPr>
        <w:t xml:space="preserve"> висн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вків м</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жна з упевненістю сказати, щ</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не</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бхідність р</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звитку РЦ</w:t>
      </w:r>
      <w:r w:rsidR="00815ABC" w:rsidRPr="00815ABC">
        <w:rPr>
          <w:rFonts w:ascii="Times New Roman" w:eastAsia="Sylfaen" w:hAnsi="Times New Roman" w:cs="Times New Roman"/>
          <w:color w:val="000000"/>
          <w:sz w:val="28"/>
          <w:szCs w:val="28"/>
          <w:lang w:val="uk-UA" w:eastAsia="uk-UA" w:bidi="uk-UA"/>
        </w:rPr>
        <w:t>П</w:t>
      </w:r>
      <w:r w:rsidRPr="00815ABC">
        <w:rPr>
          <w:rFonts w:ascii="Times New Roman" w:eastAsia="Sylfaen" w:hAnsi="Times New Roman" w:cs="Times New Roman"/>
          <w:color w:val="000000"/>
          <w:sz w:val="28"/>
          <w:szCs w:val="28"/>
          <w:lang w:val="uk-UA" w:eastAsia="uk-UA" w:bidi="uk-UA"/>
        </w:rPr>
        <w:t xml:space="preserve"> в </w:t>
      </w:r>
      <w:r w:rsidR="00815ABC" w:rsidRPr="00815ABC">
        <w:rPr>
          <w:rFonts w:ascii="Times New Roman" w:eastAsia="Sylfaen" w:hAnsi="Times New Roman" w:cs="Times New Roman"/>
          <w:color w:val="000000"/>
          <w:sz w:val="28"/>
          <w:szCs w:val="28"/>
          <w:lang w:val="uk-UA" w:eastAsia="uk-UA" w:bidi="uk-UA"/>
        </w:rPr>
        <w:t>Україні</w:t>
      </w:r>
      <w:r w:rsidRPr="00815ABC">
        <w:rPr>
          <w:rFonts w:ascii="Times New Roman" w:eastAsia="Sylfaen" w:hAnsi="Times New Roman" w:cs="Times New Roman"/>
          <w:color w:val="000000"/>
          <w:sz w:val="28"/>
          <w:szCs w:val="28"/>
          <w:lang w:val="uk-UA" w:eastAsia="uk-UA" w:bidi="uk-UA"/>
        </w:rPr>
        <w:t xml:space="preserve"> є, і </w:t>
      </w:r>
      <w:r w:rsidR="003374C0">
        <w:rPr>
          <w:rFonts w:ascii="Times New Roman" w:eastAsia="Sylfaen" w:hAnsi="Times New Roman" w:cs="Times New Roman"/>
          <w:color w:val="000000"/>
          <w:sz w:val="28"/>
          <w:szCs w:val="28"/>
          <w:lang w:val="uk-UA" w:eastAsia="uk-UA" w:bidi="uk-UA"/>
        </w:rPr>
        <w:t xml:space="preserve">oснoвне </w:t>
      </w:r>
      <w:r w:rsidRPr="00815ABC">
        <w:rPr>
          <w:rFonts w:ascii="Times New Roman" w:eastAsia="Sylfaen" w:hAnsi="Times New Roman" w:cs="Times New Roman"/>
          <w:color w:val="000000"/>
          <w:sz w:val="28"/>
          <w:szCs w:val="28"/>
          <w:lang w:val="uk-UA" w:eastAsia="uk-UA" w:bidi="uk-UA"/>
        </w:rPr>
        <w:t>завдання</w:t>
      </w:r>
      <w:r w:rsidR="003374C0">
        <w:rPr>
          <w:rFonts w:ascii="Times New Roman" w:eastAsia="Sylfaen" w:hAnsi="Times New Roman" w:cs="Times New Roman"/>
          <w:color w:val="000000"/>
          <w:sz w:val="28"/>
          <w:szCs w:val="28"/>
          <w:lang w:val="uk-UA" w:eastAsia="uk-UA" w:bidi="uk-UA"/>
        </w:rPr>
        <w:t xml:space="preserve"> -</w:t>
      </w:r>
      <w:r w:rsidRPr="00815ABC">
        <w:rPr>
          <w:rFonts w:ascii="Times New Roman" w:eastAsia="Sylfaen" w:hAnsi="Times New Roman" w:cs="Times New Roman"/>
          <w:color w:val="000000"/>
          <w:sz w:val="28"/>
          <w:szCs w:val="28"/>
          <w:lang w:val="uk-UA" w:eastAsia="uk-UA" w:bidi="uk-UA"/>
        </w:rPr>
        <w:t xml:space="preserve"> відкриття й</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максимальній кільк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сті інвест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рів, </w:t>
      </w:r>
      <w:r w:rsidR="003374C0">
        <w:rPr>
          <w:rFonts w:ascii="Times New Roman" w:eastAsia="Sylfaen" w:hAnsi="Times New Roman" w:cs="Times New Roman"/>
          <w:color w:val="000000"/>
          <w:sz w:val="28"/>
          <w:szCs w:val="28"/>
          <w:lang w:val="uk-UA" w:eastAsia="uk-UA" w:bidi="uk-UA"/>
        </w:rPr>
        <w:t>щo</w:t>
      </w:r>
      <w:r w:rsidRPr="00815ABC">
        <w:rPr>
          <w:rFonts w:ascii="Times New Roman" w:eastAsia="Sylfaen" w:hAnsi="Times New Roman" w:cs="Times New Roman"/>
          <w:color w:val="000000"/>
          <w:sz w:val="28"/>
          <w:szCs w:val="28"/>
          <w:lang w:val="uk-UA" w:eastAsia="uk-UA" w:bidi="uk-UA"/>
        </w:rPr>
        <w:t xml:space="preserve"> </w:t>
      </w:r>
      <w:r w:rsidR="003374C0">
        <w:rPr>
          <w:rFonts w:ascii="Times New Roman" w:eastAsia="Sylfaen" w:hAnsi="Times New Roman" w:cs="Times New Roman"/>
          <w:color w:val="000000"/>
          <w:sz w:val="28"/>
          <w:szCs w:val="28"/>
          <w:lang w:val="uk-UA" w:eastAsia="uk-UA" w:bidi="uk-UA"/>
        </w:rPr>
        <w:t>вплине на</w:t>
      </w:r>
      <w:r w:rsidRPr="00815ABC">
        <w:rPr>
          <w:rFonts w:ascii="Times New Roman" w:eastAsia="Sylfaen" w:hAnsi="Times New Roman" w:cs="Times New Roman"/>
          <w:color w:val="000000"/>
          <w:sz w:val="28"/>
          <w:szCs w:val="28"/>
          <w:lang w:val="uk-UA" w:eastAsia="uk-UA" w:bidi="uk-UA"/>
        </w:rPr>
        <w:t xml:space="preserve"> </w:t>
      </w:r>
      <w:r w:rsidR="00815ABC" w:rsidRPr="00815ABC">
        <w:rPr>
          <w:rFonts w:ascii="Times New Roman" w:eastAsia="Sylfaen" w:hAnsi="Times New Roman" w:cs="Times New Roman"/>
          <w:color w:val="000000"/>
          <w:sz w:val="28"/>
          <w:szCs w:val="28"/>
          <w:lang w:val="uk-UA" w:eastAsia="uk-UA" w:bidi="uk-UA"/>
        </w:rPr>
        <w:t>зміцн</w:t>
      </w:r>
      <w:r w:rsidRPr="00815ABC">
        <w:rPr>
          <w:rFonts w:ascii="Times New Roman" w:eastAsia="Sylfaen" w:hAnsi="Times New Roman" w:cs="Times New Roman"/>
          <w:color w:val="000000"/>
          <w:sz w:val="28"/>
          <w:szCs w:val="28"/>
          <w:lang w:val="uk-UA" w:eastAsia="uk-UA" w:bidi="uk-UA"/>
        </w:rPr>
        <w:t>енн</w:t>
      </w:r>
      <w:r w:rsidR="003374C0">
        <w:rPr>
          <w:rFonts w:ascii="Times New Roman" w:eastAsia="Sylfaen" w:hAnsi="Times New Roman" w:cs="Times New Roman"/>
          <w:color w:val="000000"/>
          <w:sz w:val="28"/>
          <w:szCs w:val="28"/>
          <w:lang w:val="uk-UA" w:eastAsia="uk-UA" w:bidi="uk-UA"/>
        </w:rPr>
        <w:t>я</w:t>
      </w:r>
      <w:r w:rsidRPr="00815ABC">
        <w:rPr>
          <w:rFonts w:ascii="Times New Roman" w:eastAsia="Sylfaen" w:hAnsi="Times New Roman" w:cs="Times New Roman"/>
          <w:color w:val="000000"/>
          <w:sz w:val="28"/>
          <w:szCs w:val="28"/>
          <w:lang w:val="uk-UA" w:eastAsia="uk-UA" w:bidi="uk-UA"/>
        </w:rPr>
        <w:t xml:space="preserve"> ек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н</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міки країни в ціл</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му і залученню в неї д</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датк</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фінанс</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в</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г</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 xml:space="preserve"> п</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т</w:t>
      </w:r>
      <w:r w:rsidR="003374C0">
        <w:rPr>
          <w:rFonts w:ascii="Times New Roman" w:eastAsia="Sylfaen" w:hAnsi="Times New Roman" w:cs="Times New Roman"/>
          <w:color w:val="000000"/>
          <w:sz w:val="28"/>
          <w:szCs w:val="28"/>
          <w:lang w:val="uk-UA" w:eastAsia="uk-UA" w:bidi="uk-UA"/>
        </w:rPr>
        <w:t>o</w:t>
      </w:r>
      <w:r w:rsidRPr="00815ABC">
        <w:rPr>
          <w:rFonts w:ascii="Times New Roman" w:eastAsia="Sylfaen" w:hAnsi="Times New Roman" w:cs="Times New Roman"/>
          <w:color w:val="000000"/>
          <w:sz w:val="28"/>
          <w:szCs w:val="28"/>
          <w:lang w:val="uk-UA" w:eastAsia="uk-UA" w:bidi="uk-UA"/>
        </w:rPr>
        <w:t>ку.</w:t>
      </w:r>
    </w:p>
    <w:p w:rsidR="00153D2D" w:rsidRDefault="00153D2D" w:rsidP="00153D2D">
      <w:pPr>
        <w:tabs>
          <w:tab w:val="left" w:pos="1528"/>
        </w:tabs>
        <w:spacing w:after="0" w:line="360" w:lineRule="auto"/>
        <w:ind w:firstLine="567"/>
        <w:jc w:val="both"/>
        <w:rPr>
          <w:rFonts w:ascii="Times New Roman" w:hAnsi="Times New Roman" w:cs="Times New Roman"/>
          <w:sz w:val="28"/>
          <w:szCs w:val="28"/>
          <w:lang w:val="uk-UA"/>
        </w:rPr>
      </w:pPr>
      <w:bookmarkStart w:id="1" w:name="bookmark7"/>
      <w:r>
        <w:rPr>
          <w:rFonts w:ascii="Times New Roman" w:eastAsia="Sylfaen" w:hAnsi="Times New Roman" w:cs="Times New Roman"/>
          <w:sz w:val="28"/>
          <w:szCs w:val="28"/>
          <w:lang w:val="uk-UA" w:eastAsia="uk-UA" w:bidi="uk-UA"/>
        </w:rPr>
        <w:t xml:space="preserve"> </w:t>
      </w:r>
      <w:r w:rsidR="00815ABC" w:rsidRPr="00815ABC">
        <w:rPr>
          <w:rFonts w:ascii="Times New Roman" w:hAnsi="Times New Roman" w:cs="Times New Roman"/>
          <w:sz w:val="28"/>
          <w:szCs w:val="28"/>
          <w:lang w:val="uk-UA"/>
        </w:rPr>
        <w:t>Висн</w:t>
      </w:r>
      <w:r w:rsidR="003374C0">
        <w:rPr>
          <w:rFonts w:ascii="Times New Roman" w:hAnsi="Times New Roman" w:cs="Times New Roman"/>
          <w:sz w:val="28"/>
          <w:szCs w:val="28"/>
          <w:lang w:val="uk-UA"/>
        </w:rPr>
        <w:t>o</w:t>
      </w:r>
      <w:r w:rsidR="00815ABC" w:rsidRPr="00815ABC">
        <w:rPr>
          <w:rFonts w:ascii="Times New Roman" w:hAnsi="Times New Roman" w:cs="Times New Roman"/>
          <w:sz w:val="28"/>
          <w:szCs w:val="28"/>
          <w:lang w:val="uk-UA"/>
        </w:rPr>
        <w:t xml:space="preserve">вки. </w:t>
      </w:r>
      <w:r w:rsidR="00377E1B" w:rsidRPr="00815ABC">
        <w:rPr>
          <w:rFonts w:ascii="Times New Roman" w:hAnsi="Times New Roman" w:cs="Times New Roman"/>
          <w:sz w:val="28"/>
          <w:szCs w:val="28"/>
          <w:lang w:val="uk-UA"/>
        </w:rPr>
        <w:t>Це, звичайн</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 не всі пр</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блеми, щ</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 xml:space="preserve"> існують на бірж</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му ринку та перешк</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джають й</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 xml:space="preserve"> ефективн</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му р</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звитку. Лише їх к</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мплексне вирішення м</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же дати п</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зитивний результат у майбутнь</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му. Варт</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 xml:space="preserve"> вик</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ристати д</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свід перед</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вих світ</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вих бірж для приск</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рення р</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звитку вітчизнян</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 xml:space="preserve"> бірж</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00377E1B" w:rsidRPr="00815ABC">
        <w:rPr>
          <w:rFonts w:ascii="Times New Roman" w:hAnsi="Times New Roman" w:cs="Times New Roman"/>
          <w:sz w:val="28"/>
          <w:szCs w:val="28"/>
          <w:lang w:val="uk-UA"/>
        </w:rPr>
        <w:t xml:space="preserve"> ринку. </w:t>
      </w:r>
    </w:p>
    <w:p w:rsidR="00153D2D" w:rsidRPr="00153D2D" w:rsidRDefault="00153D2D" w:rsidP="00153D2D">
      <w:pPr>
        <w:tabs>
          <w:tab w:val="left" w:pos="1528"/>
        </w:tabs>
        <w:spacing w:after="0" w:line="360" w:lineRule="auto"/>
        <w:ind w:firstLine="567"/>
        <w:jc w:val="both"/>
        <w:rPr>
          <w:rFonts w:ascii="Times New Roman" w:hAnsi="Times New Roman" w:cs="Times New Roman"/>
          <w:b/>
          <w:sz w:val="28"/>
          <w:szCs w:val="28"/>
          <w:lang w:val="uk-UA"/>
        </w:rPr>
      </w:pPr>
      <w:r w:rsidRPr="00153D2D">
        <w:rPr>
          <w:rFonts w:ascii="Times New Roman" w:hAnsi="Times New Roman" w:cs="Times New Roman"/>
          <w:sz w:val="28"/>
          <w:szCs w:val="28"/>
          <w:lang w:val="uk-UA"/>
        </w:rPr>
        <w:t xml:space="preserve">Подальший розвиток біржової діяльності залежить від загальноекономічного стану держави та вмілого поєднання адміністративних і економічних важелів управління. Подальша інтеграція України у світовий біржовий ринок, розширення нашої держави участі в міжнародному розподілі праці можливі лише за умови подолання недоліків і негативних тенденцій, які відбулись останніми роками, та орієнтації на загальносвітові </w:t>
      </w:r>
      <w:r w:rsidRPr="00153D2D">
        <w:rPr>
          <w:rFonts w:ascii="Times New Roman" w:hAnsi="Times New Roman" w:cs="Times New Roman"/>
          <w:sz w:val="28"/>
          <w:szCs w:val="28"/>
          <w:lang w:val="uk-UA"/>
        </w:rPr>
        <w:lastRenderedPageBreak/>
        <w:t>тенденції економічного розвитку. Удосконалення механізму функціонування біржового ринку в Україні має включати такі заходи: законодавчо-правового характеру та державного сприяння, регулювання розвитку біржового ринку агропромислової продукції; економічної стабільності й гармонізації економічних інститутів підприємців – виробників продукції та інститутів ринкової економіки, у тому числі бірж; страхування фінансових ризиків і гарантії виконання біржових контрактів; участь вітчизняних бірж у роботі міжнародної біржової інфраструктури; всебічне впровадження електронних торгівельних біржових систем.</w:t>
      </w:r>
    </w:p>
    <w:p w:rsidR="00153D2D" w:rsidRDefault="00153D2D" w:rsidP="00153D2D">
      <w:pPr>
        <w:pStyle w:val="22"/>
        <w:keepNext/>
        <w:keepLines/>
        <w:shd w:val="clear" w:color="auto" w:fill="auto"/>
        <w:spacing w:line="360" w:lineRule="auto"/>
        <w:ind w:firstLine="567"/>
        <w:jc w:val="both"/>
        <w:rPr>
          <w:rFonts w:ascii="Times New Roman" w:hAnsi="Times New Roman" w:cs="Times New Roman"/>
          <w:b w:val="0"/>
          <w:sz w:val="28"/>
          <w:szCs w:val="28"/>
          <w:lang w:val="uk-UA"/>
        </w:rPr>
      </w:pPr>
    </w:p>
    <w:bookmarkEnd w:id="1"/>
    <w:p w:rsidR="005E66E5" w:rsidRPr="00815ABC" w:rsidRDefault="00806BAC" w:rsidP="00B50AA3">
      <w:pPr>
        <w:ind w:firstLine="708"/>
        <w:jc w:val="center"/>
        <w:rPr>
          <w:rFonts w:ascii="Times New Roman" w:hAnsi="Times New Roman" w:cs="Times New Roman"/>
          <w:sz w:val="28"/>
          <w:szCs w:val="28"/>
          <w:lang w:val="uk-UA"/>
        </w:rPr>
      </w:pPr>
      <w:r w:rsidRPr="00815ABC">
        <w:rPr>
          <w:rFonts w:ascii="Times New Roman" w:hAnsi="Times New Roman" w:cs="Times New Roman"/>
          <w:sz w:val="28"/>
          <w:szCs w:val="28"/>
          <w:lang w:val="uk-UA"/>
        </w:rPr>
        <w:t>Біблі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графічний спис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w:t>
      </w:r>
      <w:r w:rsidR="005E66E5" w:rsidRPr="00815ABC">
        <w:rPr>
          <w:rFonts w:ascii="Times New Roman" w:hAnsi="Times New Roman" w:cs="Times New Roman"/>
          <w:sz w:val="28"/>
          <w:szCs w:val="28"/>
          <w:lang w:val="uk-UA"/>
        </w:rPr>
        <w:t>:</w:t>
      </w:r>
    </w:p>
    <w:p w:rsidR="005E66E5" w:rsidRPr="00815ABC" w:rsidRDefault="005E66E5" w:rsidP="00377E1B">
      <w:pPr>
        <w:spacing w:after="0" w:line="240" w:lineRule="auto"/>
        <w:ind w:firstLine="709"/>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1. Вавдійчик І.М. Сучасний стан та тенденції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звитку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ргівлі в Україні. Вісник Мик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лаївськ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наці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нальн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університету імені 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Сух</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млинськ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Гл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бальні та наці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нальні пр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блеми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міки. 2017. Вип. 15. С. 182–185. URL: http://global-national.in.ua/archive/15-2017/36.pdf (дата звернення: 18.0</w:t>
      </w:r>
      <w:r w:rsidR="001E003F" w:rsidRPr="00815ABC">
        <w:rPr>
          <w:rFonts w:ascii="Times New Roman" w:hAnsi="Times New Roman" w:cs="Times New Roman"/>
          <w:sz w:val="28"/>
          <w:szCs w:val="28"/>
          <w:lang w:val="uk-UA"/>
        </w:rPr>
        <w:t>8</w:t>
      </w:r>
      <w:r w:rsidRPr="00815ABC">
        <w:rPr>
          <w:rFonts w:ascii="Times New Roman" w:hAnsi="Times New Roman" w:cs="Times New Roman"/>
          <w:sz w:val="28"/>
          <w:szCs w:val="28"/>
          <w:lang w:val="uk-UA"/>
        </w:rPr>
        <w:t>.202</w:t>
      </w:r>
      <w:r w:rsidR="001E003F"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w:t>
      </w:r>
    </w:p>
    <w:p w:rsidR="005E66E5" w:rsidRPr="00815ABC" w:rsidRDefault="005E66E5" w:rsidP="00377E1B">
      <w:pPr>
        <w:spacing w:after="0" w:line="240" w:lineRule="auto"/>
        <w:ind w:firstLine="709"/>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 2. В Україні реф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рмують систему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варних бірж за найкращими світ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вими стандартами. URL: https://uteka.ua/ ua/publication/news-14-novosti-zakonodatelstva-1-v-ukraine-reformiruyut-sistemu-tovarnyx-birzh-po-luchshimmirovym-standartam (дата звернення: 18.0</w:t>
      </w:r>
      <w:r w:rsidR="001E003F" w:rsidRPr="00815ABC">
        <w:rPr>
          <w:rFonts w:ascii="Times New Roman" w:hAnsi="Times New Roman" w:cs="Times New Roman"/>
          <w:sz w:val="28"/>
          <w:szCs w:val="28"/>
          <w:lang w:val="uk-UA"/>
        </w:rPr>
        <w:t>8</w:t>
      </w:r>
      <w:r w:rsidRPr="00815ABC">
        <w:rPr>
          <w:rFonts w:ascii="Times New Roman" w:hAnsi="Times New Roman" w:cs="Times New Roman"/>
          <w:sz w:val="28"/>
          <w:szCs w:val="28"/>
          <w:lang w:val="uk-UA"/>
        </w:rPr>
        <w:t>.202</w:t>
      </w:r>
      <w:r w:rsidR="001E003F"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 xml:space="preserve">). </w:t>
      </w:r>
    </w:p>
    <w:p w:rsidR="008540EC" w:rsidRPr="00815ABC" w:rsidRDefault="005E66E5" w:rsidP="00377E1B">
      <w:pPr>
        <w:spacing w:after="0" w:line="240" w:lineRule="auto"/>
        <w:ind w:firstLine="709"/>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3. Завадських Г.М., Тебенк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В.М. Сучасний стан та перспективи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звитку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т</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варн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ринку України. Збірник наук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вих праць Таврійськ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державн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агр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техн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л</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гічн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університету (ек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мічні науки). 2018. № 1(36). С. 146–154. URL: https://core.ac.uk/download/pdf/196144770.pdf (дата звернення: 23.0</w:t>
      </w:r>
      <w:r w:rsidR="001E003F" w:rsidRPr="00815ABC">
        <w:rPr>
          <w:rFonts w:ascii="Times New Roman" w:hAnsi="Times New Roman" w:cs="Times New Roman"/>
          <w:sz w:val="28"/>
          <w:szCs w:val="28"/>
          <w:lang w:val="uk-UA"/>
        </w:rPr>
        <w:t>8</w:t>
      </w:r>
      <w:r w:rsidRPr="00815ABC">
        <w:rPr>
          <w:rFonts w:ascii="Times New Roman" w:hAnsi="Times New Roman" w:cs="Times New Roman"/>
          <w:sz w:val="28"/>
          <w:szCs w:val="28"/>
          <w:lang w:val="uk-UA"/>
        </w:rPr>
        <w:t>.202</w:t>
      </w:r>
      <w:r w:rsidR="001E003F"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w:t>
      </w:r>
    </w:p>
    <w:p w:rsidR="008540EC" w:rsidRPr="00815ABC" w:rsidRDefault="005E66E5" w:rsidP="00377E1B">
      <w:pPr>
        <w:spacing w:after="0" w:line="240" w:lineRule="auto"/>
        <w:ind w:firstLine="709"/>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 4. Кубрак Н.Р., Ткач С.М., Урбан І.Р. Бірж</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вий рин</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к України та перспективи р</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звитку. Наук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вий вісник ЛНУВМБТ імені С.З. Ґжицьк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г</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 xml:space="preserve">. 2016. Т. 18. № 2(69). URL: https://www.researchgate.net/publication/309227813_ BIRZOVIJ_RINOK_UKRAINI_TA_PERSPEKTIVI_ROZVITKU/ (дата звернення: </w:t>
      </w:r>
      <w:r w:rsidR="00821750" w:rsidRPr="00815ABC">
        <w:rPr>
          <w:rFonts w:ascii="Times New Roman" w:hAnsi="Times New Roman" w:cs="Times New Roman"/>
          <w:sz w:val="28"/>
          <w:szCs w:val="28"/>
          <w:lang w:val="uk-UA"/>
        </w:rPr>
        <w:t>19</w:t>
      </w:r>
      <w:r w:rsidRPr="00815ABC">
        <w:rPr>
          <w:rFonts w:ascii="Times New Roman" w:hAnsi="Times New Roman" w:cs="Times New Roman"/>
          <w:sz w:val="28"/>
          <w:szCs w:val="28"/>
          <w:lang w:val="uk-UA"/>
        </w:rPr>
        <w:t>.0</w:t>
      </w:r>
      <w:r w:rsidR="001E003F" w:rsidRPr="00815ABC">
        <w:rPr>
          <w:rFonts w:ascii="Times New Roman" w:hAnsi="Times New Roman" w:cs="Times New Roman"/>
          <w:sz w:val="28"/>
          <w:szCs w:val="28"/>
          <w:lang w:val="uk-UA"/>
        </w:rPr>
        <w:t>8</w:t>
      </w:r>
      <w:r w:rsidRPr="00815ABC">
        <w:rPr>
          <w:rFonts w:ascii="Times New Roman" w:hAnsi="Times New Roman" w:cs="Times New Roman"/>
          <w:sz w:val="28"/>
          <w:szCs w:val="28"/>
          <w:lang w:val="uk-UA"/>
        </w:rPr>
        <w:t>.202</w:t>
      </w:r>
      <w:r w:rsidR="001E003F"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w:t>
      </w:r>
    </w:p>
    <w:p w:rsidR="00B50AA3" w:rsidRPr="00815ABC" w:rsidRDefault="00B50AA3" w:rsidP="00377E1B">
      <w:pPr>
        <w:spacing w:after="0" w:line="240" w:lineRule="auto"/>
        <w:ind w:firstLine="709"/>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 xml:space="preserve">5. Ясенецький В.С. </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блив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сті функці</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нування бірж як склад</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ринк</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в</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ї інфраструктури. Бізнес Інф</w:t>
      </w:r>
      <w:r w:rsidR="003374C0">
        <w:rPr>
          <w:rFonts w:ascii="Times New Roman" w:hAnsi="Times New Roman" w:cs="Times New Roman"/>
          <w:sz w:val="28"/>
          <w:szCs w:val="28"/>
          <w:lang w:val="uk-UA"/>
        </w:rPr>
        <w:t>o</w:t>
      </w:r>
      <w:r w:rsidRPr="00815ABC">
        <w:rPr>
          <w:rFonts w:ascii="Times New Roman" w:hAnsi="Times New Roman" w:cs="Times New Roman"/>
          <w:sz w:val="28"/>
          <w:szCs w:val="28"/>
          <w:lang w:val="uk-UA"/>
        </w:rPr>
        <w:t>рм. — 2014. — № 1. — С. 333—337.</w:t>
      </w:r>
    </w:p>
    <w:p w:rsidR="00C10A2E" w:rsidRPr="00815ABC" w:rsidRDefault="00C10A2E" w:rsidP="00377E1B">
      <w:pPr>
        <w:spacing w:after="0" w:line="240" w:lineRule="auto"/>
        <w:ind w:firstLine="709"/>
        <w:jc w:val="both"/>
        <w:rPr>
          <w:rFonts w:ascii="Times New Roman" w:hAnsi="Times New Roman" w:cs="Times New Roman"/>
          <w:sz w:val="28"/>
          <w:szCs w:val="28"/>
          <w:lang w:val="uk-UA"/>
        </w:rPr>
      </w:pPr>
    </w:p>
    <w:p w:rsidR="00806BAC" w:rsidRPr="00815ABC" w:rsidRDefault="00806BAC" w:rsidP="00377E1B">
      <w:pPr>
        <w:tabs>
          <w:tab w:val="left" w:pos="3406"/>
        </w:tabs>
        <w:spacing w:after="0" w:line="240" w:lineRule="auto"/>
        <w:jc w:val="center"/>
        <w:rPr>
          <w:rFonts w:ascii="Times New Roman" w:hAnsi="Times New Roman" w:cs="Times New Roman"/>
          <w:sz w:val="28"/>
          <w:szCs w:val="28"/>
          <w:lang w:val="uk-UA"/>
        </w:rPr>
      </w:pPr>
    </w:p>
    <w:p w:rsidR="008540EC" w:rsidRPr="00815ABC" w:rsidRDefault="008540EC" w:rsidP="00377E1B">
      <w:pPr>
        <w:tabs>
          <w:tab w:val="left" w:pos="3406"/>
        </w:tabs>
        <w:spacing w:after="0" w:line="240" w:lineRule="auto"/>
        <w:jc w:val="center"/>
        <w:rPr>
          <w:rFonts w:ascii="Times New Roman" w:hAnsi="Times New Roman" w:cs="Times New Roman"/>
          <w:sz w:val="28"/>
          <w:szCs w:val="28"/>
          <w:lang w:val="uk-UA"/>
        </w:rPr>
      </w:pPr>
      <w:r w:rsidRPr="00815ABC">
        <w:rPr>
          <w:rFonts w:ascii="Times New Roman" w:hAnsi="Times New Roman" w:cs="Times New Roman"/>
          <w:sz w:val="28"/>
          <w:szCs w:val="28"/>
          <w:lang w:val="uk-UA"/>
        </w:rPr>
        <w:t>References:</w:t>
      </w:r>
    </w:p>
    <w:p w:rsidR="00377E1B" w:rsidRPr="00815ABC" w:rsidRDefault="008540EC" w:rsidP="00377E1B">
      <w:pPr>
        <w:pStyle w:val="a6"/>
        <w:numPr>
          <w:ilvl w:val="0"/>
          <w:numId w:val="1"/>
        </w:numPr>
        <w:tabs>
          <w:tab w:val="left" w:pos="3406"/>
        </w:tabs>
        <w:spacing w:after="0" w:line="240" w:lineRule="auto"/>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Vavdijchyk I.M. (2017). Suchasnyj stan ta tendencii' rozvytku birzhovoi' torgivli v Ukrai'ni [Modern state and tendencies of development of exchange trade in Ukraine]. Bulletin of Mykolaiv National University Sukhomlinsky. Global and national problems of economy, vol.</w:t>
      </w:r>
      <w:r w:rsidR="00377E1B" w:rsidRPr="00815ABC">
        <w:rPr>
          <w:rFonts w:ascii="Times New Roman" w:hAnsi="Times New Roman" w:cs="Times New Roman"/>
          <w:sz w:val="28"/>
          <w:szCs w:val="28"/>
          <w:lang w:val="uk-UA"/>
        </w:rPr>
        <w:t xml:space="preserve"> 15, рp. 182–185. Available </w:t>
      </w:r>
      <w:r w:rsidR="00377E1B" w:rsidRPr="00815ABC">
        <w:rPr>
          <w:rFonts w:ascii="Times New Roman" w:hAnsi="Times New Roman" w:cs="Times New Roman"/>
          <w:sz w:val="28"/>
          <w:szCs w:val="28"/>
          <w:lang w:val="uk-UA"/>
        </w:rPr>
        <w:lastRenderedPageBreak/>
        <w:t xml:space="preserve">at: </w:t>
      </w:r>
      <w:hyperlink r:id="rId6" w:history="1">
        <w:r w:rsidR="00377E1B" w:rsidRPr="00815ABC">
          <w:rPr>
            <w:rStyle w:val="a7"/>
            <w:rFonts w:ascii="Times New Roman" w:hAnsi="Times New Roman" w:cs="Times New Roman"/>
            <w:sz w:val="28"/>
            <w:szCs w:val="28"/>
            <w:lang w:val="uk-UA"/>
          </w:rPr>
          <w:t>http://global-national.in.ua/archive/15-2017/36.pdf</w:t>
        </w:r>
      </w:hyperlink>
      <w:r w:rsidRPr="00815ABC">
        <w:rPr>
          <w:rFonts w:ascii="Times New Roman" w:hAnsi="Times New Roman" w:cs="Times New Roman"/>
          <w:sz w:val="28"/>
          <w:szCs w:val="28"/>
          <w:lang w:val="uk-UA"/>
        </w:rPr>
        <w:t xml:space="preserve"> (accessed 18 </w:t>
      </w:r>
      <w:r w:rsidR="00821750" w:rsidRPr="00815ABC">
        <w:rPr>
          <w:rFonts w:ascii="Times New Roman" w:hAnsi="Times New Roman" w:cs="Times New Roman"/>
          <w:sz w:val="28"/>
          <w:szCs w:val="28"/>
          <w:lang w:val="uk-UA"/>
        </w:rPr>
        <w:t>August</w:t>
      </w:r>
      <w:r w:rsidRPr="00815ABC">
        <w:rPr>
          <w:rFonts w:ascii="Times New Roman" w:hAnsi="Times New Roman" w:cs="Times New Roman"/>
          <w:sz w:val="28"/>
          <w:szCs w:val="28"/>
          <w:lang w:val="uk-UA"/>
        </w:rPr>
        <w:t xml:space="preserve"> 202</w:t>
      </w:r>
      <w:r w:rsidR="00821750"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w:t>
      </w:r>
    </w:p>
    <w:p w:rsidR="008540EC" w:rsidRPr="00815ABC" w:rsidRDefault="008540EC" w:rsidP="00377E1B">
      <w:pPr>
        <w:pStyle w:val="a6"/>
        <w:numPr>
          <w:ilvl w:val="0"/>
          <w:numId w:val="1"/>
        </w:numPr>
        <w:tabs>
          <w:tab w:val="left" w:pos="3406"/>
        </w:tabs>
        <w:spacing w:after="0" w:line="240" w:lineRule="auto"/>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V Ukrai'ni reformujut' systemu tovarnyh birzh za krashhymy svitovymy standartamy [The system of commodity exchanges is being reformed to the best world standards in Ukraine]. Available at:h</w:t>
      </w:r>
      <w:r w:rsidR="00377E1B" w:rsidRPr="00815ABC">
        <w:rPr>
          <w:rFonts w:ascii="Times New Roman" w:hAnsi="Times New Roman" w:cs="Times New Roman"/>
          <w:sz w:val="28"/>
          <w:szCs w:val="28"/>
          <w:lang w:val="uk-UA"/>
        </w:rPr>
        <w:t>ttps://uteka.ua/ua/publication/</w:t>
      </w:r>
      <w:r w:rsidRPr="00815ABC">
        <w:rPr>
          <w:rFonts w:ascii="Times New Roman" w:hAnsi="Times New Roman" w:cs="Times New Roman"/>
          <w:sz w:val="28"/>
          <w:szCs w:val="28"/>
          <w:lang w:val="uk-UA"/>
        </w:rPr>
        <w:t xml:space="preserve">news-14-novosti-zakonodatelstva-1-v-ukraine-reformiruyut-sistemu-tovarnyx-birzh-po-luchshim-mirovym-standartam (accessed 18 </w:t>
      </w:r>
      <w:r w:rsidR="00821750" w:rsidRPr="00815ABC">
        <w:rPr>
          <w:rFonts w:ascii="Times New Roman" w:hAnsi="Times New Roman" w:cs="Times New Roman"/>
          <w:sz w:val="28"/>
          <w:szCs w:val="28"/>
          <w:lang w:val="uk-UA"/>
        </w:rPr>
        <w:t>August</w:t>
      </w:r>
      <w:r w:rsidRPr="00815ABC">
        <w:rPr>
          <w:rFonts w:ascii="Times New Roman" w:hAnsi="Times New Roman" w:cs="Times New Roman"/>
          <w:sz w:val="28"/>
          <w:szCs w:val="28"/>
          <w:lang w:val="uk-UA"/>
        </w:rPr>
        <w:t xml:space="preserve"> 202</w:t>
      </w:r>
      <w:r w:rsidR="00821750"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w:t>
      </w:r>
    </w:p>
    <w:p w:rsidR="008540EC" w:rsidRPr="00815ABC" w:rsidRDefault="008540EC" w:rsidP="00377E1B">
      <w:pPr>
        <w:pStyle w:val="a6"/>
        <w:numPr>
          <w:ilvl w:val="0"/>
          <w:numId w:val="1"/>
        </w:numPr>
        <w:tabs>
          <w:tab w:val="left" w:pos="3406"/>
        </w:tabs>
        <w:spacing w:after="0" w:line="240" w:lineRule="auto"/>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Zavadskyh G.M., Tebenko V.M. (2018) Suchasnyj stan ta perspektyvy rozvytku birzhovogo tovarnogo rynku Ukrai'ny [Current state and prospect for development of the stock commodity market of Ukraine]. Collection of scientific works of the Taurida State Agrotechnological University (Economic Sciences), no. 1(36), pp. 146–154. Available at:</w:t>
      </w:r>
      <w:hyperlink r:id="rId7" w:history="1">
        <w:r w:rsidR="00377E1B" w:rsidRPr="00815ABC">
          <w:rPr>
            <w:rStyle w:val="a7"/>
            <w:rFonts w:ascii="Times New Roman" w:hAnsi="Times New Roman" w:cs="Times New Roman"/>
            <w:sz w:val="28"/>
            <w:szCs w:val="28"/>
            <w:lang w:val="uk-UA"/>
          </w:rPr>
          <w:t>https://core.ac.uk/download/pdf/196144770.pdf</w:t>
        </w:r>
      </w:hyperlink>
      <w:r w:rsidRPr="00815ABC">
        <w:rPr>
          <w:rFonts w:ascii="Times New Roman" w:hAnsi="Times New Roman" w:cs="Times New Roman"/>
          <w:sz w:val="28"/>
          <w:szCs w:val="28"/>
          <w:lang w:val="uk-UA"/>
        </w:rPr>
        <w:t xml:space="preserve"> (accessed 23 </w:t>
      </w:r>
      <w:r w:rsidR="00821750" w:rsidRPr="00815ABC">
        <w:rPr>
          <w:rFonts w:ascii="Times New Roman" w:hAnsi="Times New Roman" w:cs="Times New Roman"/>
          <w:sz w:val="28"/>
          <w:szCs w:val="28"/>
          <w:lang w:val="uk-UA"/>
        </w:rPr>
        <w:t>August</w:t>
      </w:r>
      <w:r w:rsidRPr="00815ABC">
        <w:rPr>
          <w:rFonts w:ascii="Times New Roman" w:hAnsi="Times New Roman" w:cs="Times New Roman"/>
          <w:sz w:val="28"/>
          <w:szCs w:val="28"/>
          <w:lang w:val="uk-UA"/>
        </w:rPr>
        <w:t xml:space="preserve"> 202</w:t>
      </w:r>
      <w:r w:rsidR="00821750"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 xml:space="preserve">). </w:t>
      </w:r>
    </w:p>
    <w:p w:rsidR="00377E1B" w:rsidRPr="00815ABC" w:rsidRDefault="008540EC" w:rsidP="00377E1B">
      <w:pPr>
        <w:pStyle w:val="a6"/>
        <w:numPr>
          <w:ilvl w:val="0"/>
          <w:numId w:val="1"/>
        </w:numPr>
        <w:tabs>
          <w:tab w:val="left" w:pos="3406"/>
        </w:tabs>
        <w:spacing w:after="0" w:line="240" w:lineRule="auto"/>
        <w:jc w:val="both"/>
        <w:rPr>
          <w:rFonts w:ascii="Times New Roman" w:hAnsi="Times New Roman" w:cs="Times New Roman"/>
          <w:sz w:val="28"/>
          <w:szCs w:val="28"/>
          <w:lang w:val="uk-UA"/>
        </w:rPr>
      </w:pPr>
      <w:r w:rsidRPr="00815ABC">
        <w:rPr>
          <w:rFonts w:ascii="Times New Roman" w:hAnsi="Times New Roman" w:cs="Times New Roman"/>
          <w:sz w:val="28"/>
          <w:szCs w:val="28"/>
          <w:lang w:val="uk-UA"/>
        </w:rPr>
        <w:t>N. Kubrak, S. Tkach, I. Urban (2016) Birzhovyj rynok Ukrai'ny ta perspektyvy rozvytku [The exchange market of Ukrainian and current state]. Scientific Messenger LNUVMBT named after S.Z. Gzhytskyj, vol. 18, no. 2(69). Available at:</w:t>
      </w:r>
      <w:r w:rsidR="00377E1B" w:rsidRPr="00815ABC">
        <w:rPr>
          <w:rFonts w:ascii="Times New Roman" w:hAnsi="Times New Roman" w:cs="Times New Roman"/>
          <w:sz w:val="28"/>
          <w:szCs w:val="28"/>
          <w:lang w:val="uk-UA"/>
        </w:rPr>
        <w:t xml:space="preserve"> </w:t>
      </w:r>
      <w:hyperlink r:id="rId8" w:history="1">
        <w:r w:rsidR="00377E1B" w:rsidRPr="00815ABC">
          <w:rPr>
            <w:rStyle w:val="a7"/>
            <w:rFonts w:ascii="Times New Roman" w:hAnsi="Times New Roman" w:cs="Times New Roman"/>
            <w:sz w:val="28"/>
            <w:szCs w:val="28"/>
            <w:lang w:val="uk-UA"/>
          </w:rPr>
          <w:t>https://www.researchgate.net/publication/309227813_BIRZOVIJ_RINOK_UKRAINI_TA_PERSPEKTIVI_ROZVITKU/</w:t>
        </w:r>
      </w:hyperlink>
      <w:r w:rsidRPr="00815ABC">
        <w:rPr>
          <w:rFonts w:ascii="Times New Roman" w:hAnsi="Times New Roman" w:cs="Times New Roman"/>
          <w:sz w:val="28"/>
          <w:szCs w:val="28"/>
          <w:lang w:val="uk-UA"/>
        </w:rPr>
        <w:t xml:space="preserve"> (accessed 1</w:t>
      </w:r>
      <w:r w:rsidR="00821750" w:rsidRPr="00815ABC">
        <w:rPr>
          <w:rFonts w:ascii="Times New Roman" w:hAnsi="Times New Roman" w:cs="Times New Roman"/>
          <w:sz w:val="28"/>
          <w:szCs w:val="28"/>
          <w:lang w:val="uk-UA"/>
        </w:rPr>
        <w:t>9</w:t>
      </w:r>
      <w:r w:rsidRPr="00815ABC">
        <w:rPr>
          <w:rFonts w:ascii="Times New Roman" w:hAnsi="Times New Roman" w:cs="Times New Roman"/>
          <w:sz w:val="28"/>
          <w:szCs w:val="28"/>
          <w:lang w:val="uk-UA"/>
        </w:rPr>
        <w:t xml:space="preserve"> </w:t>
      </w:r>
      <w:r w:rsidR="00821750" w:rsidRPr="00815ABC">
        <w:rPr>
          <w:rFonts w:ascii="Times New Roman" w:hAnsi="Times New Roman" w:cs="Times New Roman"/>
          <w:sz w:val="28"/>
          <w:szCs w:val="28"/>
          <w:lang w:val="uk-UA"/>
        </w:rPr>
        <w:t>August</w:t>
      </w:r>
      <w:r w:rsidRPr="00815ABC">
        <w:rPr>
          <w:rFonts w:ascii="Times New Roman" w:hAnsi="Times New Roman" w:cs="Times New Roman"/>
          <w:sz w:val="28"/>
          <w:szCs w:val="28"/>
          <w:lang w:val="uk-UA"/>
        </w:rPr>
        <w:t xml:space="preserve"> 202</w:t>
      </w:r>
      <w:r w:rsidR="00821750" w:rsidRPr="00815ABC">
        <w:rPr>
          <w:rFonts w:ascii="Times New Roman" w:hAnsi="Times New Roman" w:cs="Times New Roman"/>
          <w:sz w:val="28"/>
          <w:szCs w:val="28"/>
          <w:lang w:val="uk-UA"/>
        </w:rPr>
        <w:t>1</w:t>
      </w:r>
      <w:r w:rsidRPr="00815ABC">
        <w:rPr>
          <w:rFonts w:ascii="Times New Roman" w:hAnsi="Times New Roman" w:cs="Times New Roman"/>
          <w:sz w:val="28"/>
          <w:szCs w:val="28"/>
          <w:lang w:val="uk-UA"/>
        </w:rPr>
        <w:t>).</w:t>
      </w:r>
    </w:p>
    <w:p w:rsidR="00B50AA3" w:rsidRPr="00815ABC" w:rsidRDefault="00B50AA3" w:rsidP="00377E1B">
      <w:pPr>
        <w:pStyle w:val="a6"/>
        <w:numPr>
          <w:ilvl w:val="0"/>
          <w:numId w:val="1"/>
        </w:numPr>
        <w:tabs>
          <w:tab w:val="left" w:pos="3406"/>
        </w:tabs>
        <w:spacing w:after="0" w:line="240" w:lineRule="auto"/>
        <w:jc w:val="both"/>
        <w:rPr>
          <w:rFonts w:ascii="Times New Roman" w:hAnsi="Times New Roman" w:cs="Times New Roman"/>
          <w:sz w:val="28"/>
          <w:szCs w:val="28"/>
          <w:lang w:val="uk-UA"/>
        </w:rPr>
      </w:pPr>
      <w:r w:rsidRPr="00815ABC">
        <w:rPr>
          <w:lang w:val="uk-UA"/>
        </w:rPr>
        <w:t xml:space="preserve"> </w:t>
      </w:r>
      <w:r w:rsidRPr="00815ABC">
        <w:rPr>
          <w:rFonts w:ascii="Times New Roman" w:hAnsi="Times New Roman" w:cs="Times New Roman"/>
          <w:sz w:val="28"/>
          <w:szCs w:val="28"/>
          <w:lang w:val="uk-UA"/>
        </w:rPr>
        <w:t>Yasenetskyi, V.S. (2014), "Features of functioning of exchanges as a component of market infrastructure", Biznes Inform, vol. 1, pp. 333—337.</w:t>
      </w:r>
    </w:p>
    <w:sectPr w:rsidR="00B50AA3" w:rsidRPr="00815ABC" w:rsidSect="00A4613D">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DE2EDE"/>
    <w:multiLevelType w:val="hybridMultilevel"/>
    <w:tmpl w:val="E7AC75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13D"/>
    <w:rsid w:val="000E3AD8"/>
    <w:rsid w:val="00153D2D"/>
    <w:rsid w:val="00185431"/>
    <w:rsid w:val="001E003F"/>
    <w:rsid w:val="00285565"/>
    <w:rsid w:val="003374C0"/>
    <w:rsid w:val="00377E1B"/>
    <w:rsid w:val="004616F7"/>
    <w:rsid w:val="004B6DC5"/>
    <w:rsid w:val="00572A36"/>
    <w:rsid w:val="00573D8D"/>
    <w:rsid w:val="005E66E5"/>
    <w:rsid w:val="007D5184"/>
    <w:rsid w:val="00806BAC"/>
    <w:rsid w:val="00815ABC"/>
    <w:rsid w:val="00821750"/>
    <w:rsid w:val="008540EC"/>
    <w:rsid w:val="00A4613D"/>
    <w:rsid w:val="00A814C1"/>
    <w:rsid w:val="00AC246A"/>
    <w:rsid w:val="00B50AA3"/>
    <w:rsid w:val="00C10A2E"/>
    <w:rsid w:val="00C1665E"/>
    <w:rsid w:val="00C51A76"/>
    <w:rsid w:val="00D23E43"/>
    <w:rsid w:val="00D972E0"/>
    <w:rsid w:val="00E11FA0"/>
    <w:rsid w:val="00E91316"/>
    <w:rsid w:val="00F53D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461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4613D"/>
    <w:rPr>
      <w:rFonts w:ascii="Tahoma" w:hAnsi="Tahoma" w:cs="Tahoma"/>
      <w:sz w:val="16"/>
      <w:szCs w:val="16"/>
    </w:rPr>
  </w:style>
  <w:style w:type="paragraph" w:styleId="a5">
    <w:name w:val="Normal (Web)"/>
    <w:basedOn w:val="a"/>
    <w:uiPriority w:val="99"/>
    <w:semiHidden/>
    <w:unhideWhenUsed/>
    <w:rsid w:val="007D518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8540EC"/>
    <w:pPr>
      <w:ind w:left="720"/>
      <w:contextualSpacing/>
    </w:pPr>
  </w:style>
  <w:style w:type="character" w:customStyle="1" w:styleId="2">
    <w:name w:val="Основной текст (2)_"/>
    <w:basedOn w:val="a0"/>
    <w:link w:val="20"/>
    <w:rsid w:val="00B50AA3"/>
    <w:rPr>
      <w:rFonts w:ascii="Sylfaen" w:eastAsia="Sylfaen" w:hAnsi="Sylfaen" w:cs="Sylfaen"/>
      <w:shd w:val="clear" w:color="auto" w:fill="FFFFFF"/>
    </w:rPr>
  </w:style>
  <w:style w:type="character" w:customStyle="1" w:styleId="21">
    <w:name w:val="Заголовок №2_"/>
    <w:basedOn w:val="a0"/>
    <w:link w:val="22"/>
    <w:rsid w:val="00B50AA3"/>
    <w:rPr>
      <w:rFonts w:ascii="Arial" w:eastAsia="Arial" w:hAnsi="Arial" w:cs="Arial"/>
      <w:b/>
      <w:bCs/>
      <w:sz w:val="21"/>
      <w:szCs w:val="21"/>
      <w:shd w:val="clear" w:color="auto" w:fill="FFFFFF"/>
    </w:rPr>
  </w:style>
  <w:style w:type="paragraph" w:customStyle="1" w:styleId="20">
    <w:name w:val="Основной текст (2)"/>
    <w:basedOn w:val="a"/>
    <w:link w:val="2"/>
    <w:rsid w:val="00B50AA3"/>
    <w:pPr>
      <w:widowControl w:val="0"/>
      <w:shd w:val="clear" w:color="auto" w:fill="FFFFFF"/>
      <w:spacing w:after="320" w:line="290" w:lineRule="exact"/>
    </w:pPr>
    <w:rPr>
      <w:rFonts w:ascii="Sylfaen" w:eastAsia="Sylfaen" w:hAnsi="Sylfaen" w:cs="Sylfaen"/>
    </w:rPr>
  </w:style>
  <w:style w:type="paragraph" w:customStyle="1" w:styleId="22">
    <w:name w:val="Заголовок №2"/>
    <w:basedOn w:val="a"/>
    <w:link w:val="21"/>
    <w:rsid w:val="00B50AA3"/>
    <w:pPr>
      <w:widowControl w:val="0"/>
      <w:shd w:val="clear" w:color="auto" w:fill="FFFFFF"/>
      <w:spacing w:after="0" w:line="245" w:lineRule="exact"/>
      <w:jc w:val="center"/>
      <w:outlineLvl w:val="1"/>
    </w:pPr>
    <w:rPr>
      <w:rFonts w:ascii="Arial" w:eastAsia="Arial" w:hAnsi="Arial" w:cs="Arial"/>
      <w:b/>
      <w:bCs/>
      <w:sz w:val="21"/>
      <w:szCs w:val="21"/>
    </w:rPr>
  </w:style>
  <w:style w:type="character" w:styleId="a7">
    <w:name w:val="Hyperlink"/>
    <w:basedOn w:val="a0"/>
    <w:uiPriority w:val="99"/>
    <w:unhideWhenUsed/>
    <w:rsid w:val="00377E1B"/>
    <w:rPr>
      <w:color w:val="0000FF" w:themeColor="hyperlink"/>
      <w:u w:val="single"/>
    </w:rPr>
  </w:style>
  <w:style w:type="character" w:styleId="a8">
    <w:name w:val="FollowedHyperlink"/>
    <w:basedOn w:val="a0"/>
    <w:uiPriority w:val="99"/>
    <w:semiHidden/>
    <w:unhideWhenUsed/>
    <w:rsid w:val="00806BAC"/>
    <w:rPr>
      <w:color w:val="800080" w:themeColor="followedHyperlink"/>
      <w:u w:val="single"/>
    </w:rPr>
  </w:style>
  <w:style w:type="paragraph" w:styleId="HTML">
    <w:name w:val="HTML Preformatted"/>
    <w:basedOn w:val="a"/>
    <w:link w:val="HTML0"/>
    <w:uiPriority w:val="99"/>
    <w:unhideWhenUsed/>
    <w:rsid w:val="00153D2D"/>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153D2D"/>
    <w:rPr>
      <w:rFonts w:ascii="Consolas" w:hAnsi="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4613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4613D"/>
    <w:rPr>
      <w:rFonts w:ascii="Tahoma" w:hAnsi="Tahoma" w:cs="Tahoma"/>
      <w:sz w:val="16"/>
      <w:szCs w:val="16"/>
    </w:rPr>
  </w:style>
  <w:style w:type="paragraph" w:styleId="a5">
    <w:name w:val="Normal (Web)"/>
    <w:basedOn w:val="a"/>
    <w:uiPriority w:val="99"/>
    <w:semiHidden/>
    <w:unhideWhenUsed/>
    <w:rsid w:val="007D518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8540EC"/>
    <w:pPr>
      <w:ind w:left="720"/>
      <w:contextualSpacing/>
    </w:pPr>
  </w:style>
  <w:style w:type="character" w:customStyle="1" w:styleId="2">
    <w:name w:val="Основной текст (2)_"/>
    <w:basedOn w:val="a0"/>
    <w:link w:val="20"/>
    <w:rsid w:val="00B50AA3"/>
    <w:rPr>
      <w:rFonts w:ascii="Sylfaen" w:eastAsia="Sylfaen" w:hAnsi="Sylfaen" w:cs="Sylfaen"/>
      <w:shd w:val="clear" w:color="auto" w:fill="FFFFFF"/>
    </w:rPr>
  </w:style>
  <w:style w:type="character" w:customStyle="1" w:styleId="21">
    <w:name w:val="Заголовок №2_"/>
    <w:basedOn w:val="a0"/>
    <w:link w:val="22"/>
    <w:rsid w:val="00B50AA3"/>
    <w:rPr>
      <w:rFonts w:ascii="Arial" w:eastAsia="Arial" w:hAnsi="Arial" w:cs="Arial"/>
      <w:b/>
      <w:bCs/>
      <w:sz w:val="21"/>
      <w:szCs w:val="21"/>
      <w:shd w:val="clear" w:color="auto" w:fill="FFFFFF"/>
    </w:rPr>
  </w:style>
  <w:style w:type="paragraph" w:customStyle="1" w:styleId="20">
    <w:name w:val="Основной текст (2)"/>
    <w:basedOn w:val="a"/>
    <w:link w:val="2"/>
    <w:rsid w:val="00B50AA3"/>
    <w:pPr>
      <w:widowControl w:val="0"/>
      <w:shd w:val="clear" w:color="auto" w:fill="FFFFFF"/>
      <w:spacing w:after="320" w:line="290" w:lineRule="exact"/>
    </w:pPr>
    <w:rPr>
      <w:rFonts w:ascii="Sylfaen" w:eastAsia="Sylfaen" w:hAnsi="Sylfaen" w:cs="Sylfaen"/>
    </w:rPr>
  </w:style>
  <w:style w:type="paragraph" w:customStyle="1" w:styleId="22">
    <w:name w:val="Заголовок №2"/>
    <w:basedOn w:val="a"/>
    <w:link w:val="21"/>
    <w:rsid w:val="00B50AA3"/>
    <w:pPr>
      <w:widowControl w:val="0"/>
      <w:shd w:val="clear" w:color="auto" w:fill="FFFFFF"/>
      <w:spacing w:after="0" w:line="245" w:lineRule="exact"/>
      <w:jc w:val="center"/>
      <w:outlineLvl w:val="1"/>
    </w:pPr>
    <w:rPr>
      <w:rFonts w:ascii="Arial" w:eastAsia="Arial" w:hAnsi="Arial" w:cs="Arial"/>
      <w:b/>
      <w:bCs/>
      <w:sz w:val="21"/>
      <w:szCs w:val="21"/>
    </w:rPr>
  </w:style>
  <w:style w:type="character" w:styleId="a7">
    <w:name w:val="Hyperlink"/>
    <w:basedOn w:val="a0"/>
    <w:uiPriority w:val="99"/>
    <w:unhideWhenUsed/>
    <w:rsid w:val="00377E1B"/>
    <w:rPr>
      <w:color w:val="0000FF" w:themeColor="hyperlink"/>
      <w:u w:val="single"/>
    </w:rPr>
  </w:style>
  <w:style w:type="character" w:styleId="a8">
    <w:name w:val="FollowedHyperlink"/>
    <w:basedOn w:val="a0"/>
    <w:uiPriority w:val="99"/>
    <w:semiHidden/>
    <w:unhideWhenUsed/>
    <w:rsid w:val="00806BAC"/>
    <w:rPr>
      <w:color w:val="800080" w:themeColor="followedHyperlink"/>
      <w:u w:val="single"/>
    </w:rPr>
  </w:style>
  <w:style w:type="paragraph" w:styleId="HTML">
    <w:name w:val="HTML Preformatted"/>
    <w:basedOn w:val="a"/>
    <w:link w:val="HTML0"/>
    <w:uiPriority w:val="99"/>
    <w:unhideWhenUsed/>
    <w:rsid w:val="00153D2D"/>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153D2D"/>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4597163">
      <w:bodyDiv w:val="1"/>
      <w:marLeft w:val="0"/>
      <w:marRight w:val="0"/>
      <w:marTop w:val="0"/>
      <w:marBottom w:val="0"/>
      <w:divBdr>
        <w:top w:val="none" w:sz="0" w:space="0" w:color="auto"/>
        <w:left w:val="none" w:sz="0" w:space="0" w:color="auto"/>
        <w:bottom w:val="none" w:sz="0" w:space="0" w:color="auto"/>
        <w:right w:val="none" w:sz="0" w:space="0" w:color="auto"/>
      </w:divBdr>
    </w:div>
    <w:div w:id="1411077682">
      <w:bodyDiv w:val="1"/>
      <w:marLeft w:val="0"/>
      <w:marRight w:val="0"/>
      <w:marTop w:val="0"/>
      <w:marBottom w:val="0"/>
      <w:divBdr>
        <w:top w:val="none" w:sz="0" w:space="0" w:color="auto"/>
        <w:left w:val="none" w:sz="0" w:space="0" w:color="auto"/>
        <w:bottom w:val="none" w:sz="0" w:space="0" w:color="auto"/>
        <w:right w:val="none" w:sz="0" w:space="0" w:color="auto"/>
      </w:divBdr>
    </w:div>
    <w:div w:id="1927952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ublication/309227813_BIRZOVIJ_RINOK_UKRAINI_TA_PERSPEKTIVI_ROZVITKU/" TargetMode="External"/><Relationship Id="rId3" Type="http://schemas.microsoft.com/office/2007/relationships/stylesWithEffects" Target="stylesWithEffects.xml"/><Relationship Id="rId7" Type="http://schemas.openxmlformats.org/officeDocument/2006/relationships/hyperlink" Target="https://core.ac.uk/download/pdf/196144770.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lobal-national.in.ua/archive/15-2017/36.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11</Pages>
  <Words>3384</Words>
  <Characters>19292</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2021-09-12T17:07:00Z</dcterms:created>
  <dcterms:modified xsi:type="dcterms:W3CDTF">2021-09-13T06:34:00Z</dcterms:modified>
</cp:coreProperties>
</file>