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0130" w:rsidRPr="00891035" w:rsidRDefault="00891035" w:rsidP="00891035">
      <w:pPr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891035">
        <w:rPr>
          <w:rFonts w:ascii="Times New Roman" w:hAnsi="Times New Roman" w:cs="Times New Roman"/>
          <w:b/>
          <w:caps/>
          <w:sz w:val="28"/>
          <w:szCs w:val="28"/>
          <w:lang w:val="uk-UA"/>
        </w:rPr>
        <w:t>Фізіолого-біохімічні процеси і продуктивність кукурудзи при дії харнесу</w:t>
      </w:r>
    </w:p>
    <w:p w:rsidR="00891035" w:rsidRPr="00FD65B0" w:rsidRDefault="00891035" w:rsidP="00891035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D65B0">
        <w:rPr>
          <w:rFonts w:ascii="Times New Roman" w:hAnsi="Times New Roman" w:cs="Times New Roman"/>
          <w:b/>
          <w:caps/>
          <w:sz w:val="28"/>
          <w:szCs w:val="28"/>
          <w:lang w:val="uk-UA"/>
        </w:rPr>
        <w:t>Грицаєнко З.М</w:t>
      </w:r>
      <w:r w:rsidRPr="00FD65B0">
        <w:rPr>
          <w:rFonts w:ascii="Times New Roman" w:hAnsi="Times New Roman" w:cs="Times New Roman"/>
          <w:b/>
          <w:sz w:val="28"/>
          <w:szCs w:val="28"/>
          <w:lang w:val="uk-UA"/>
        </w:rPr>
        <w:t xml:space="preserve">., </w:t>
      </w:r>
    </w:p>
    <w:p w:rsidR="00891035" w:rsidRPr="00FD65B0" w:rsidRDefault="00891035" w:rsidP="00891035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D65B0">
        <w:rPr>
          <w:rFonts w:ascii="Times New Roman" w:hAnsi="Times New Roman" w:cs="Times New Roman"/>
          <w:b/>
          <w:sz w:val="28"/>
          <w:szCs w:val="28"/>
          <w:lang w:val="uk-UA"/>
        </w:rPr>
        <w:t>доктор с.-г. наук, професор,</w:t>
      </w:r>
    </w:p>
    <w:p w:rsidR="00891035" w:rsidRPr="00FD65B0" w:rsidRDefault="00891035" w:rsidP="00891035">
      <w:pPr>
        <w:spacing w:after="0" w:line="240" w:lineRule="auto"/>
        <w:jc w:val="right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aps/>
          <w:sz w:val="28"/>
          <w:szCs w:val="28"/>
          <w:lang w:val="uk-UA"/>
        </w:rPr>
        <w:t>Кравченко Ю.І</w:t>
      </w:r>
      <w:r w:rsidRPr="00FD65B0">
        <w:rPr>
          <w:rFonts w:ascii="Times New Roman" w:hAnsi="Times New Roman" w:cs="Times New Roman"/>
          <w:b/>
          <w:cap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caps/>
          <w:sz w:val="28"/>
          <w:szCs w:val="28"/>
          <w:lang w:val="uk-UA"/>
        </w:rPr>
        <w:t>,</w:t>
      </w:r>
    </w:p>
    <w:p w:rsidR="00891035" w:rsidRDefault="00891035" w:rsidP="00891035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D65B0">
        <w:rPr>
          <w:rFonts w:ascii="Times New Roman" w:hAnsi="Times New Roman" w:cs="Times New Roman"/>
          <w:b/>
          <w:sz w:val="28"/>
          <w:szCs w:val="28"/>
          <w:lang w:val="uk-UA"/>
        </w:rPr>
        <w:t>наук. співробітник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</w:p>
    <w:p w:rsidR="00891035" w:rsidRDefault="00891035" w:rsidP="00891035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Драган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В.М.,</w:t>
      </w:r>
    </w:p>
    <w:p w:rsidR="00891035" w:rsidRDefault="00891035" w:rsidP="00891035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91035">
        <w:rPr>
          <w:rFonts w:ascii="Times New Roman" w:hAnsi="Times New Roman" w:cs="Times New Roman"/>
          <w:b/>
          <w:sz w:val="28"/>
          <w:szCs w:val="28"/>
          <w:lang w:val="uk-UA"/>
        </w:rPr>
        <w:t>агроном</w:t>
      </w:r>
    </w:p>
    <w:p w:rsidR="00891035" w:rsidRDefault="00891035" w:rsidP="00891035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891035" w:rsidRDefault="00891035" w:rsidP="0089103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Вивчення характеру проходження фізіолого-біохімічних процесів </w:t>
      </w:r>
      <w:r w:rsidR="00786880">
        <w:rPr>
          <w:rFonts w:ascii="Times New Roman" w:hAnsi="Times New Roman" w:cs="Times New Roman"/>
          <w:sz w:val="28"/>
          <w:szCs w:val="28"/>
          <w:lang w:val="uk-UA"/>
        </w:rPr>
        <w:t>при застосуванні хімічних препаратів в посівах сільськогосподарських культур є актуальним і вкрай необхідним, оскільки від активності цих процесів залежить ріст і розвиток рослин, формування урожаю і його якості, а звідси економічної ефективності вирощування культури.</w:t>
      </w:r>
    </w:p>
    <w:p w:rsidR="00786880" w:rsidRDefault="00786880" w:rsidP="0089103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Виходячи з цього, нами у 1992–1995 рр. вивчалась дія різних доз гербіциду харне су (2,0; 3,0; 4,0; 5,0; 6,0; 7,0 л/га) на інтенсивність проходження фізіолого-біохімічних процесів в рослинах кукурудзи  гібриду Колективний 244 МВ.</w:t>
      </w:r>
    </w:p>
    <w:p w:rsidR="00786880" w:rsidRDefault="00786880" w:rsidP="0089103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Досліди проводилися в лабораторних, польових і виробничих умовах Уманської СГА, учбово-дослідного господарства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Родниківка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 та агрофірми «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Вікторівка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Манківського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району </w:t>
      </w:r>
      <w:r w:rsidR="008754B7">
        <w:rPr>
          <w:rFonts w:ascii="Times New Roman" w:hAnsi="Times New Roman" w:cs="Times New Roman"/>
          <w:sz w:val="28"/>
          <w:szCs w:val="28"/>
          <w:lang w:val="uk-UA"/>
        </w:rPr>
        <w:t xml:space="preserve">Черкаської області на чорноземах опідзолених </w:t>
      </w:r>
      <w:proofErr w:type="spellStart"/>
      <w:r w:rsidR="008754B7">
        <w:rPr>
          <w:rFonts w:ascii="Times New Roman" w:hAnsi="Times New Roman" w:cs="Times New Roman"/>
          <w:sz w:val="28"/>
          <w:szCs w:val="28"/>
          <w:lang w:val="uk-UA"/>
        </w:rPr>
        <w:t>важкосуглинкових</w:t>
      </w:r>
      <w:proofErr w:type="spellEnd"/>
      <w:r w:rsidR="008754B7">
        <w:rPr>
          <w:rFonts w:ascii="Times New Roman" w:hAnsi="Times New Roman" w:cs="Times New Roman"/>
          <w:sz w:val="28"/>
          <w:szCs w:val="28"/>
          <w:lang w:val="uk-UA"/>
        </w:rPr>
        <w:t xml:space="preserve"> . Повторність – триразова. Площа дослідних ділянок: на дослідному полі інституту – 0,14–0,21 га; у виробничих умовах – 1,5 га.</w:t>
      </w:r>
    </w:p>
    <w:p w:rsidR="008754B7" w:rsidRDefault="008754B7" w:rsidP="0089103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Гербіциди вносили перед посівом кукурудзи з послідуючою зарубкою препарату в ґрунт боронами.</w:t>
      </w:r>
    </w:p>
    <w:p w:rsidR="008754B7" w:rsidRDefault="008754B7" w:rsidP="000D362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результаті проведених досліджень нами встановлено, що різні дози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харнесу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по-різному впливають на проходження фізіолого-біохімічних процесів в рослинах і на продуктивність кукурудзи. Так, при дії </w:t>
      </w:r>
      <w:r w:rsidR="000D3620">
        <w:rPr>
          <w:rFonts w:ascii="Times New Roman" w:hAnsi="Times New Roman" w:cs="Times New Roman"/>
          <w:sz w:val="28"/>
          <w:szCs w:val="28"/>
          <w:lang w:val="uk-UA"/>
        </w:rPr>
        <w:t xml:space="preserve"> мінімальної дози препарату 2 л/га в різні фази розвитку кукурудзи накопичення сухих речовин збільшувалось  у листках на 4,3–9,3%; у стеблах на 0,6–3,7% в порівнянні з контролем, де гербіциди не застосовувались. Однак, найбільшим </w:t>
      </w:r>
      <w:r w:rsidR="000D362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був вміст сухих речовину різні фази розвитку культури як у листках, так і в стеблах при застосуванні </w:t>
      </w:r>
      <w:proofErr w:type="spellStart"/>
      <w:r w:rsidR="000D3620">
        <w:rPr>
          <w:rFonts w:ascii="Times New Roman" w:hAnsi="Times New Roman" w:cs="Times New Roman"/>
          <w:sz w:val="28"/>
          <w:szCs w:val="28"/>
          <w:lang w:val="uk-UA"/>
        </w:rPr>
        <w:t>харнесу</w:t>
      </w:r>
      <w:proofErr w:type="spellEnd"/>
      <w:r w:rsidR="000D36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3620">
        <w:rPr>
          <w:rFonts w:ascii="Times New Roman" w:hAnsi="Times New Roman" w:cs="Times New Roman"/>
          <w:sz w:val="28"/>
          <w:szCs w:val="28"/>
          <w:lang w:val="uk-UA"/>
        </w:rPr>
        <w:t>в дозі 3 л/га. При збільшенні доз препарату до 7 л/га сухої речовини в листках і стеблах кукурудзи поступово зменшувався, наближаючись до рівня контролю.</w:t>
      </w:r>
    </w:p>
    <w:p w:rsidR="000D3620" w:rsidRDefault="000D3620" w:rsidP="000D362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Вміст хлорофілу в листках кукурудзи також змінювався залежно від дози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харнесу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Найбільша його кількість у фазі 4–5 листків </w:t>
      </w:r>
      <w:r w:rsidR="000C38C0">
        <w:rPr>
          <w:rFonts w:ascii="Times New Roman" w:hAnsi="Times New Roman" w:cs="Times New Roman"/>
          <w:sz w:val="28"/>
          <w:szCs w:val="28"/>
          <w:lang w:val="uk-UA"/>
        </w:rPr>
        <w:t xml:space="preserve"> розвитку кукурудзи (2,9%); у фазі виходу в стебло (4,4%) і в фазі викидання волоті (3,9%) відмічалась при дії </w:t>
      </w:r>
      <w:proofErr w:type="spellStart"/>
      <w:r w:rsidR="000C38C0">
        <w:rPr>
          <w:rFonts w:ascii="Times New Roman" w:hAnsi="Times New Roman" w:cs="Times New Roman"/>
          <w:sz w:val="28"/>
          <w:szCs w:val="28"/>
          <w:lang w:val="uk-UA"/>
        </w:rPr>
        <w:t>харнесу</w:t>
      </w:r>
      <w:proofErr w:type="spellEnd"/>
      <w:r w:rsidR="000C38C0">
        <w:rPr>
          <w:rFonts w:ascii="Times New Roman" w:hAnsi="Times New Roman" w:cs="Times New Roman"/>
          <w:sz w:val="28"/>
          <w:szCs w:val="28"/>
          <w:lang w:val="uk-UA"/>
        </w:rPr>
        <w:t xml:space="preserve">  3 л/га, що узгоджувалось з показниками найактивнішого нагромадження сухих речовин при цій дозі препарату.</w:t>
      </w:r>
    </w:p>
    <w:p w:rsidR="00BA397A" w:rsidRDefault="00BA397A" w:rsidP="000D362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Під дією різних доз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харнесу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неоднаковою була чиста продуктивність фотосинтезу кукурудзи, що відповідало наявності зелених пігментів у листі. Найбільш активно органічні речовини синтезувались при застосуванні 2–3 л/га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харнесу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різні фази розвитку культури.</w:t>
      </w:r>
    </w:p>
    <w:p w:rsidR="00BA397A" w:rsidRDefault="00BA397A" w:rsidP="000D362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Залежно від ступеня дії різних доз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харнесу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 фізіолого-біохімічні процеси в рослинах формувалась урожайність кукурудзи і економічна ефективність  використання гербіциду . Найбільш високий приріст урожаю був одержаний при застосуванні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харнесу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дозі 3 л/га (23,3 ц/га). При цій дозі формувались найвищі показники додаткових грошових прибутків за рахунок внесення гербіцидів і окупність додаткових затрат.</w:t>
      </w:r>
    </w:p>
    <w:p w:rsidR="00BA397A" w:rsidRPr="00891035" w:rsidRDefault="00BA397A" w:rsidP="000D362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найбільш активно синтезуються органічні речовини в листках і стеблах кукурудзи, формуються найвищі прирости урожайності і окупність додаткових затрат при застосуванні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харнесу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 в дозах 2 і 3 л/га.</w:t>
      </w:r>
    </w:p>
    <w:sectPr w:rsidR="00BA397A" w:rsidRPr="00891035" w:rsidSect="00910710">
      <w:pgSz w:w="11906" w:h="16838" w:code="9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/>
  <w:rsids>
    <w:rsidRoot w:val="00891035"/>
    <w:rsid w:val="00003FC5"/>
    <w:rsid w:val="0008131E"/>
    <w:rsid w:val="000C38C0"/>
    <w:rsid w:val="000D3620"/>
    <w:rsid w:val="000E1FC5"/>
    <w:rsid w:val="001D0130"/>
    <w:rsid w:val="003B462B"/>
    <w:rsid w:val="00450131"/>
    <w:rsid w:val="0061451D"/>
    <w:rsid w:val="00786880"/>
    <w:rsid w:val="00816804"/>
    <w:rsid w:val="008754B7"/>
    <w:rsid w:val="00891035"/>
    <w:rsid w:val="00910710"/>
    <w:rsid w:val="00BA397A"/>
    <w:rsid w:val="00D71191"/>
    <w:rsid w:val="00FA6C6E"/>
    <w:rsid w:val="00FC18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46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462</Words>
  <Characters>2637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3093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</cp:revision>
  <dcterms:created xsi:type="dcterms:W3CDTF">2016-05-26T12:07:00Z</dcterms:created>
  <dcterms:modified xsi:type="dcterms:W3CDTF">2016-05-26T13:17:00Z</dcterms:modified>
</cp:coreProperties>
</file>