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B18" w:rsidRDefault="001F1275" w:rsidP="001F12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F1275">
        <w:rPr>
          <w:rFonts w:ascii="Times New Roman" w:hAnsi="Times New Roman" w:cs="Times New Roman"/>
          <w:b/>
          <w:sz w:val="28"/>
          <w:szCs w:val="28"/>
        </w:rPr>
        <w:t xml:space="preserve">Стан сільської поселенської мережі в Україні та її вплив на </w:t>
      </w:r>
      <w:r w:rsidR="00E41067">
        <w:rPr>
          <w:rFonts w:ascii="Times New Roman" w:hAnsi="Times New Roman" w:cs="Times New Roman"/>
          <w:b/>
          <w:sz w:val="28"/>
          <w:szCs w:val="28"/>
        </w:rPr>
        <w:t>зайнятість сільського населення</w:t>
      </w:r>
    </w:p>
    <w:p w:rsidR="001F1275" w:rsidRDefault="001F1275" w:rsidP="001F12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Шатохін А.М.,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д.соц.н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., професор</w:t>
      </w:r>
    </w:p>
    <w:p w:rsidR="001F1275" w:rsidRDefault="001F1275" w:rsidP="001F12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Уманський національний університет садівництва;</w:t>
      </w:r>
    </w:p>
    <w:p w:rsidR="001F1275" w:rsidRDefault="001F1275" w:rsidP="001F12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Вуйченко М.А.,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д.е.н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., професор</w:t>
      </w:r>
    </w:p>
    <w:p w:rsidR="001F1275" w:rsidRDefault="001F1275" w:rsidP="001F12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Черкаський національний університет ім. Богдана Хмельницького</w:t>
      </w:r>
    </w:p>
    <w:p w:rsidR="008D777B" w:rsidRPr="008D777B" w:rsidRDefault="008D777B" w:rsidP="009879EA">
      <w:pPr>
        <w:widowControl w:val="0"/>
        <w:tabs>
          <w:tab w:val="left" w:pos="720"/>
          <w:tab w:val="left" w:pos="3312"/>
          <w:tab w:val="left" w:pos="7488"/>
          <w:tab w:val="left" w:pos="8208"/>
        </w:tabs>
        <w:spacing w:line="360" w:lineRule="auto"/>
        <w:ind w:firstLine="851"/>
        <w:jc w:val="both"/>
        <w:rPr>
          <w:rFonts w:ascii="Times New Roman" w:hAnsi="Times New Roman" w:cs="Times New Roman"/>
          <w:snapToGrid w:val="0"/>
          <w:sz w:val="28"/>
        </w:rPr>
      </w:pPr>
      <w:r w:rsidRPr="008D777B">
        <w:rPr>
          <w:rFonts w:ascii="Times New Roman" w:hAnsi="Times New Roman" w:cs="Times New Roman"/>
          <w:snapToGrid w:val="0"/>
          <w:sz w:val="28"/>
        </w:rPr>
        <w:t xml:space="preserve">Найважливішою складовою соціальної сфери села є сільське життєве середовище. Незважаючи на розбіжності у розумінні соціологами та економістами як змісту, так і кордонів </w:t>
      </w:r>
      <w:proofErr w:type="spellStart"/>
      <w:r w:rsidRPr="008D777B">
        <w:rPr>
          <w:rFonts w:ascii="Times New Roman" w:hAnsi="Times New Roman" w:cs="Times New Roman"/>
          <w:snapToGrid w:val="0"/>
          <w:sz w:val="28"/>
        </w:rPr>
        <w:t>“сільського</w:t>
      </w:r>
      <w:proofErr w:type="spellEnd"/>
      <w:r w:rsidRPr="008D777B">
        <w:rPr>
          <w:rFonts w:ascii="Times New Roman" w:hAnsi="Times New Roman" w:cs="Times New Roman"/>
          <w:snapToGrid w:val="0"/>
          <w:sz w:val="28"/>
        </w:rPr>
        <w:t xml:space="preserve"> життєвого </w:t>
      </w:r>
      <w:proofErr w:type="spellStart"/>
      <w:r w:rsidRPr="008D777B">
        <w:rPr>
          <w:rFonts w:ascii="Times New Roman" w:hAnsi="Times New Roman" w:cs="Times New Roman"/>
          <w:snapToGrid w:val="0"/>
          <w:sz w:val="28"/>
        </w:rPr>
        <w:t>середовища”</w:t>
      </w:r>
      <w:proofErr w:type="spellEnd"/>
      <w:r w:rsidRPr="008D777B">
        <w:rPr>
          <w:rFonts w:ascii="Times New Roman" w:hAnsi="Times New Roman" w:cs="Times New Roman"/>
          <w:snapToGrid w:val="0"/>
          <w:sz w:val="28"/>
        </w:rPr>
        <w:t xml:space="preserve">, більшість дослідників включають в нього три обов’язкові компоненти: природний, матеріально-речовий і духовно-психологічний. Іншими словами, </w:t>
      </w:r>
      <w:proofErr w:type="spellStart"/>
      <w:r w:rsidRPr="008D777B">
        <w:rPr>
          <w:rFonts w:ascii="Times New Roman" w:hAnsi="Times New Roman" w:cs="Times New Roman"/>
          <w:snapToGrid w:val="0"/>
          <w:sz w:val="28"/>
        </w:rPr>
        <w:t>“сільське</w:t>
      </w:r>
      <w:proofErr w:type="spellEnd"/>
      <w:r w:rsidRPr="008D777B">
        <w:rPr>
          <w:rFonts w:ascii="Times New Roman" w:hAnsi="Times New Roman" w:cs="Times New Roman"/>
          <w:snapToGrid w:val="0"/>
          <w:sz w:val="28"/>
        </w:rPr>
        <w:t xml:space="preserve"> життєве </w:t>
      </w:r>
      <w:proofErr w:type="spellStart"/>
      <w:r w:rsidRPr="008D777B">
        <w:rPr>
          <w:rFonts w:ascii="Times New Roman" w:hAnsi="Times New Roman" w:cs="Times New Roman"/>
          <w:snapToGrid w:val="0"/>
          <w:sz w:val="28"/>
        </w:rPr>
        <w:t>середовище”</w:t>
      </w:r>
      <w:proofErr w:type="spellEnd"/>
      <w:r w:rsidRPr="008D777B">
        <w:rPr>
          <w:rFonts w:ascii="Times New Roman" w:hAnsi="Times New Roman" w:cs="Times New Roman"/>
          <w:snapToGrid w:val="0"/>
          <w:sz w:val="28"/>
        </w:rPr>
        <w:t xml:space="preserve"> можна ще визначити як сукупність елементів сільського соціального простору та об’єктів соціальної інфраструктури села, що спрямовані на забезпечення життєдіяльності сільського населення</w:t>
      </w:r>
      <w:r w:rsidR="008539F6">
        <w:rPr>
          <w:rStyle w:val="a7"/>
          <w:rFonts w:ascii="Times New Roman" w:hAnsi="Times New Roman" w:cs="Times New Roman"/>
          <w:snapToGrid w:val="0"/>
          <w:sz w:val="28"/>
        </w:rPr>
        <w:footnoteReference w:id="1"/>
      </w:r>
      <w:r w:rsidRPr="008D777B">
        <w:rPr>
          <w:rFonts w:ascii="Times New Roman" w:hAnsi="Times New Roman" w:cs="Times New Roman"/>
          <w:snapToGrid w:val="0"/>
          <w:sz w:val="28"/>
        </w:rPr>
        <w:t>. Щодо природного чинника, який у значній мірі є атрибутивним і визначальним у розумінні специфіки сільськогосподарської праці та сільського способу життя, то його детальний аналіз виходить за межі даного дослідження. Саме через те ми особливу увагу приділяли визначенню тенденцій у розвитку матеріально-речових та духовно-психологічних факторів сільського життєвого середовища.</w:t>
      </w:r>
    </w:p>
    <w:p w:rsidR="008D777B" w:rsidRPr="008D777B" w:rsidRDefault="008D777B" w:rsidP="009879EA">
      <w:pPr>
        <w:pStyle w:val="34"/>
        <w:tabs>
          <w:tab w:val="left" w:pos="720"/>
          <w:tab w:val="left" w:pos="3312"/>
          <w:tab w:val="left" w:pos="7488"/>
          <w:tab w:val="left" w:pos="8208"/>
        </w:tabs>
        <w:spacing w:line="360" w:lineRule="auto"/>
        <w:ind w:firstLine="851"/>
      </w:pPr>
      <w:r w:rsidRPr="008D777B">
        <w:rPr>
          <w:szCs w:val="24"/>
        </w:rPr>
        <w:t xml:space="preserve">Однією з найдавніших підструктур соціальної диференціації суспільства є розподіл за територіальною, поселенською ознакою. </w:t>
      </w:r>
      <w:r w:rsidRPr="008D777B">
        <w:t xml:space="preserve">Для визначення такого роду нерівності в соціології вживається термін </w:t>
      </w:r>
      <w:r w:rsidRPr="008D777B">
        <w:rPr>
          <w:bCs/>
          <w:i/>
          <w:iCs/>
        </w:rPr>
        <w:t>соціально-територіальна структура,</w:t>
      </w:r>
      <w:r w:rsidRPr="008D777B">
        <w:t xml:space="preserve"> який за змістом має складну ієрархію і включає такі поняття як населення і територія держави, регіону, загальна система розселення. Під розселенням розуміється розміщення людей на певній території, а саме розподіл поселень по території, людей по поселенням, а також їх розселення у населених пунктах.</w:t>
      </w:r>
      <w:r w:rsidR="009879EA" w:rsidRPr="008D777B">
        <w:t xml:space="preserve"> </w:t>
      </w:r>
      <w:r w:rsidRPr="008D777B">
        <w:t xml:space="preserve">Таким чином, в основі будь-якої системи розселення </w:t>
      </w:r>
      <w:r w:rsidRPr="008D777B">
        <w:lastRenderedPageBreak/>
        <w:t xml:space="preserve">населення лежить </w:t>
      </w:r>
      <w:r w:rsidRPr="008D777B">
        <w:rPr>
          <w:bCs/>
        </w:rPr>
        <w:t>поселенська мережа</w:t>
      </w:r>
      <w:r w:rsidRPr="008D777B">
        <w:t>, іншими словами, місце проживання людей.</w:t>
      </w:r>
    </w:p>
    <w:p w:rsidR="008D777B" w:rsidRPr="008D777B" w:rsidRDefault="008D777B" w:rsidP="009879EA">
      <w:pPr>
        <w:widowControl w:val="0"/>
        <w:tabs>
          <w:tab w:val="left" w:pos="720"/>
          <w:tab w:val="left" w:pos="3312"/>
          <w:tab w:val="left" w:pos="7488"/>
          <w:tab w:val="left" w:pos="8208"/>
        </w:tabs>
        <w:spacing w:line="360" w:lineRule="auto"/>
        <w:ind w:firstLine="851"/>
        <w:jc w:val="both"/>
        <w:rPr>
          <w:rFonts w:ascii="Times New Roman" w:hAnsi="Times New Roman" w:cs="Times New Roman"/>
          <w:snapToGrid w:val="0"/>
          <w:sz w:val="28"/>
        </w:rPr>
      </w:pPr>
      <w:r w:rsidRPr="008D777B">
        <w:rPr>
          <w:rFonts w:ascii="Times New Roman" w:hAnsi="Times New Roman" w:cs="Times New Roman"/>
          <w:snapToGrid w:val="0"/>
          <w:sz w:val="28"/>
        </w:rPr>
        <w:t xml:space="preserve">Люди, що проживають на певній території, утворюють специфічну </w:t>
      </w:r>
      <w:r w:rsidRPr="008D777B">
        <w:rPr>
          <w:rFonts w:ascii="Times New Roman" w:hAnsi="Times New Roman" w:cs="Times New Roman"/>
          <w:iCs/>
          <w:snapToGrid w:val="0"/>
          <w:sz w:val="28"/>
        </w:rPr>
        <w:t>територіальну спільність</w:t>
      </w:r>
      <w:r w:rsidRPr="008D777B">
        <w:rPr>
          <w:rFonts w:ascii="Times New Roman" w:hAnsi="Times New Roman" w:cs="Times New Roman"/>
          <w:snapToGrid w:val="0"/>
          <w:sz w:val="28"/>
        </w:rPr>
        <w:t xml:space="preserve">, яка ґрунтується на історичному минулому території, економічному житті, політичних, соціальних і духовних умовах існування. Утворюється соціальне середовище, у якому реалізуються життєві інтереси людини, відбувається процес її соціалізації. І якщо територія і поселення є просторовою характеристикою суспільства, то утворена на їх базі спільність - елементом його соціальної структури. Засвоюючи територію економічно, політично, соціально і духовно, особа як би закріплюється за цією територією. Звичайно, протягом життя, здійснюючи соціальну кар'єру, індивід може переміщуватися не лише у соціальному, але й у фізичному просторі, тобто змінювати місце свого проживання, мігрувати. Наразі частка сільських поселень у загальній поселенській мережі України досягає </w:t>
      </w:r>
      <w:r w:rsidR="009879EA">
        <w:rPr>
          <w:rFonts w:ascii="Times New Roman" w:hAnsi="Times New Roman" w:cs="Times New Roman"/>
          <w:snapToGrid w:val="0"/>
          <w:sz w:val="28"/>
        </w:rPr>
        <w:t xml:space="preserve">95,5% а </w:t>
      </w:r>
      <w:r w:rsidRPr="008D777B">
        <w:rPr>
          <w:rFonts w:ascii="Times New Roman" w:hAnsi="Times New Roman" w:cs="Times New Roman"/>
          <w:snapToGrid w:val="0"/>
          <w:sz w:val="28"/>
        </w:rPr>
        <w:t>на од</w:t>
      </w:r>
      <w:r w:rsidR="00BB0026">
        <w:rPr>
          <w:rFonts w:ascii="Times New Roman" w:hAnsi="Times New Roman" w:cs="Times New Roman"/>
          <w:snapToGrid w:val="0"/>
          <w:sz w:val="28"/>
        </w:rPr>
        <w:t>не міське поселення припадає</w:t>
      </w:r>
      <w:r w:rsidR="009879EA">
        <w:rPr>
          <w:rFonts w:ascii="Times New Roman" w:hAnsi="Times New Roman" w:cs="Times New Roman"/>
          <w:snapToGrid w:val="0"/>
          <w:sz w:val="28"/>
        </w:rPr>
        <w:t xml:space="preserve"> </w:t>
      </w:r>
      <w:r w:rsidRPr="008D777B">
        <w:rPr>
          <w:rFonts w:ascii="Times New Roman" w:hAnsi="Times New Roman" w:cs="Times New Roman"/>
          <w:snapToGrid w:val="0"/>
          <w:sz w:val="28"/>
        </w:rPr>
        <w:t>21</w:t>
      </w:r>
      <w:r w:rsidR="009879EA">
        <w:rPr>
          <w:rFonts w:ascii="Times New Roman" w:hAnsi="Times New Roman" w:cs="Times New Roman"/>
          <w:snapToGrid w:val="0"/>
          <w:sz w:val="28"/>
        </w:rPr>
        <w:t xml:space="preserve"> сільське</w:t>
      </w:r>
      <w:r w:rsidR="008539F6">
        <w:rPr>
          <w:rStyle w:val="a7"/>
          <w:rFonts w:ascii="Times New Roman" w:hAnsi="Times New Roman" w:cs="Times New Roman"/>
          <w:snapToGrid w:val="0"/>
          <w:sz w:val="28"/>
        </w:rPr>
        <w:footnoteReference w:id="2"/>
      </w:r>
      <w:r w:rsidRPr="008D777B">
        <w:rPr>
          <w:rFonts w:ascii="Times New Roman" w:hAnsi="Times New Roman" w:cs="Times New Roman"/>
          <w:snapToGrid w:val="0"/>
          <w:sz w:val="28"/>
        </w:rPr>
        <w:t>.</w:t>
      </w:r>
    </w:p>
    <w:p w:rsidR="008D777B" w:rsidRPr="00082F74" w:rsidRDefault="007C5EA5" w:rsidP="008D777B">
      <w:pPr>
        <w:widowControl w:val="0"/>
        <w:tabs>
          <w:tab w:val="left" w:pos="864"/>
          <w:tab w:val="left" w:pos="1296"/>
          <w:tab w:val="left" w:pos="8064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082F74">
        <w:rPr>
          <w:rFonts w:ascii="Times New Roman" w:hAnsi="Times New Roman" w:cs="Times New Roman"/>
          <w:snapToGrid w:val="0"/>
          <w:sz w:val="28"/>
        </w:rPr>
        <w:t>Ф</w:t>
      </w:r>
      <w:r w:rsidR="008D777B" w:rsidRPr="00082F74">
        <w:rPr>
          <w:rFonts w:ascii="Times New Roman" w:hAnsi="Times New Roman" w:cs="Times New Roman"/>
          <w:snapToGrid w:val="0"/>
          <w:sz w:val="28"/>
        </w:rPr>
        <w:t>ормування сільської поселенської мережі неможливе л</w:t>
      </w:r>
      <w:r w:rsidRPr="00082F74">
        <w:rPr>
          <w:rFonts w:ascii="Times New Roman" w:hAnsi="Times New Roman" w:cs="Times New Roman"/>
          <w:snapToGrid w:val="0"/>
          <w:sz w:val="28"/>
        </w:rPr>
        <w:t xml:space="preserve">ише </w:t>
      </w:r>
      <w:proofErr w:type="spellStart"/>
      <w:r w:rsidRPr="00082F74">
        <w:rPr>
          <w:rFonts w:ascii="Times New Roman" w:hAnsi="Times New Roman" w:cs="Times New Roman"/>
          <w:snapToGrid w:val="0"/>
          <w:sz w:val="28"/>
        </w:rPr>
        <w:t>технократичними</w:t>
      </w:r>
      <w:proofErr w:type="spellEnd"/>
      <w:r w:rsidRPr="00082F74">
        <w:rPr>
          <w:rFonts w:ascii="Times New Roman" w:hAnsi="Times New Roman" w:cs="Times New Roman"/>
          <w:snapToGrid w:val="0"/>
          <w:sz w:val="28"/>
        </w:rPr>
        <w:t xml:space="preserve"> методами,</w:t>
      </w:r>
      <w:r w:rsidR="008D777B" w:rsidRPr="00082F74">
        <w:rPr>
          <w:rFonts w:ascii="Times New Roman" w:hAnsi="Times New Roman" w:cs="Times New Roman"/>
          <w:snapToGrid w:val="0"/>
          <w:sz w:val="28"/>
        </w:rPr>
        <w:t xml:space="preserve"> це вимагає врахування економічних, соціальних та ку</w:t>
      </w:r>
      <w:r w:rsidR="00082F74">
        <w:rPr>
          <w:rFonts w:ascii="Times New Roman" w:hAnsi="Times New Roman" w:cs="Times New Roman"/>
          <w:snapToGrid w:val="0"/>
          <w:sz w:val="28"/>
        </w:rPr>
        <w:t>льтурних особливостей регіонів.</w:t>
      </w:r>
      <w:r w:rsidR="008D777B" w:rsidRPr="00082F74">
        <w:rPr>
          <w:rFonts w:ascii="Times New Roman" w:hAnsi="Times New Roman" w:cs="Times New Roman"/>
          <w:snapToGrid w:val="0"/>
          <w:sz w:val="28"/>
        </w:rPr>
        <w:t xml:space="preserve"> Проблеми сільського розселення досліджувалися С.Ковальовим, В.</w:t>
      </w:r>
      <w:proofErr w:type="spellStart"/>
      <w:r w:rsidR="008D777B" w:rsidRPr="00082F74">
        <w:rPr>
          <w:rFonts w:ascii="Times New Roman" w:hAnsi="Times New Roman" w:cs="Times New Roman"/>
          <w:snapToGrid w:val="0"/>
          <w:sz w:val="28"/>
        </w:rPr>
        <w:t>Староверовим</w:t>
      </w:r>
      <w:proofErr w:type="spellEnd"/>
      <w:r w:rsidR="008D777B" w:rsidRPr="00082F74">
        <w:rPr>
          <w:rFonts w:ascii="Times New Roman" w:hAnsi="Times New Roman" w:cs="Times New Roman"/>
          <w:snapToGrid w:val="0"/>
          <w:sz w:val="28"/>
        </w:rPr>
        <w:t>, Т.Заславською, П.</w:t>
      </w:r>
      <w:proofErr w:type="spellStart"/>
      <w:r w:rsidR="008D777B" w:rsidRPr="00082F74">
        <w:rPr>
          <w:rFonts w:ascii="Times New Roman" w:hAnsi="Times New Roman" w:cs="Times New Roman"/>
          <w:snapToGrid w:val="0"/>
          <w:sz w:val="28"/>
        </w:rPr>
        <w:t>Симушем</w:t>
      </w:r>
      <w:proofErr w:type="spellEnd"/>
      <w:r w:rsidR="008D777B" w:rsidRPr="00082F74">
        <w:rPr>
          <w:rFonts w:ascii="Times New Roman" w:hAnsi="Times New Roman" w:cs="Times New Roman"/>
          <w:snapToGrid w:val="0"/>
          <w:sz w:val="28"/>
        </w:rPr>
        <w:t xml:space="preserve"> та </w:t>
      </w:r>
      <w:r w:rsidR="00082F74">
        <w:rPr>
          <w:rFonts w:ascii="Times New Roman" w:hAnsi="Times New Roman" w:cs="Times New Roman"/>
          <w:snapToGrid w:val="0"/>
          <w:sz w:val="28"/>
        </w:rPr>
        <w:t>іншими соціологами</w:t>
      </w:r>
      <w:r w:rsidR="008D777B" w:rsidRPr="00082F74">
        <w:rPr>
          <w:rFonts w:ascii="Times New Roman" w:hAnsi="Times New Roman" w:cs="Times New Roman"/>
          <w:snapToGrid w:val="0"/>
          <w:sz w:val="28"/>
        </w:rPr>
        <w:t>, а також економістами І.</w:t>
      </w:r>
      <w:proofErr w:type="spellStart"/>
      <w:r w:rsidR="008D777B" w:rsidRPr="00082F74">
        <w:rPr>
          <w:rFonts w:ascii="Times New Roman" w:hAnsi="Times New Roman" w:cs="Times New Roman"/>
          <w:snapToGrid w:val="0"/>
          <w:sz w:val="28"/>
        </w:rPr>
        <w:t>Прокопою</w:t>
      </w:r>
      <w:proofErr w:type="spellEnd"/>
      <w:r w:rsidR="008D777B" w:rsidRPr="00082F74">
        <w:rPr>
          <w:rFonts w:ascii="Times New Roman" w:hAnsi="Times New Roman" w:cs="Times New Roman"/>
          <w:snapToGrid w:val="0"/>
          <w:sz w:val="28"/>
        </w:rPr>
        <w:t>, Л.</w:t>
      </w:r>
      <w:proofErr w:type="spellStart"/>
      <w:r w:rsidR="008D777B" w:rsidRPr="00082F74">
        <w:rPr>
          <w:rFonts w:ascii="Times New Roman" w:hAnsi="Times New Roman" w:cs="Times New Roman"/>
          <w:snapToGrid w:val="0"/>
          <w:sz w:val="28"/>
        </w:rPr>
        <w:t>Ше</w:t>
      </w:r>
      <w:r w:rsidR="00082F74">
        <w:rPr>
          <w:rFonts w:ascii="Times New Roman" w:hAnsi="Times New Roman" w:cs="Times New Roman"/>
          <w:snapToGrid w:val="0"/>
          <w:sz w:val="28"/>
        </w:rPr>
        <w:t>потько</w:t>
      </w:r>
      <w:proofErr w:type="spellEnd"/>
      <w:r w:rsidR="00082F74">
        <w:rPr>
          <w:rFonts w:ascii="Times New Roman" w:hAnsi="Times New Roman" w:cs="Times New Roman"/>
          <w:snapToGrid w:val="0"/>
          <w:sz w:val="28"/>
        </w:rPr>
        <w:t>, Д.</w:t>
      </w:r>
      <w:proofErr w:type="spellStart"/>
      <w:r w:rsidR="00082F74">
        <w:rPr>
          <w:rFonts w:ascii="Times New Roman" w:hAnsi="Times New Roman" w:cs="Times New Roman"/>
          <w:snapToGrid w:val="0"/>
          <w:sz w:val="28"/>
        </w:rPr>
        <w:t>Крисановим</w:t>
      </w:r>
      <w:proofErr w:type="spellEnd"/>
      <w:r w:rsidR="00082F74">
        <w:rPr>
          <w:rFonts w:ascii="Times New Roman" w:hAnsi="Times New Roman" w:cs="Times New Roman"/>
          <w:snapToGrid w:val="0"/>
          <w:sz w:val="28"/>
        </w:rPr>
        <w:t xml:space="preserve"> та іншими. В</w:t>
      </w:r>
      <w:r w:rsidR="008D777B" w:rsidRPr="00082F74">
        <w:rPr>
          <w:rFonts w:ascii="Times New Roman" w:hAnsi="Times New Roman" w:cs="Times New Roman"/>
          <w:snapToGrid w:val="0"/>
          <w:sz w:val="28"/>
        </w:rPr>
        <w:t xml:space="preserve"> цих дослідженнях спільними зусиллями сформувалися методологічні підходи до вивчен</w:t>
      </w:r>
      <w:r w:rsidR="008D777B" w:rsidRPr="00082F74">
        <w:rPr>
          <w:rFonts w:ascii="Times New Roman" w:hAnsi="Times New Roman" w:cs="Times New Roman"/>
          <w:snapToGrid w:val="0"/>
          <w:sz w:val="28"/>
        </w:rPr>
        <w:softHyphen/>
        <w:t>ня сільської поселенської мережі.</w:t>
      </w:r>
    </w:p>
    <w:p w:rsidR="008D777B" w:rsidRDefault="008D777B" w:rsidP="008D777B">
      <w:pPr>
        <w:pStyle w:val="34"/>
        <w:tabs>
          <w:tab w:val="left" w:pos="864"/>
          <w:tab w:val="left" w:pos="1296"/>
          <w:tab w:val="left" w:pos="8064"/>
        </w:tabs>
        <w:spacing w:line="360" w:lineRule="auto"/>
        <w:rPr>
          <w:szCs w:val="24"/>
        </w:rPr>
      </w:pPr>
      <w:r>
        <w:rPr>
          <w:szCs w:val="24"/>
        </w:rPr>
        <w:t xml:space="preserve">Сільське населення України </w:t>
      </w:r>
      <w:r w:rsidR="007E44EA">
        <w:rPr>
          <w:szCs w:val="24"/>
        </w:rPr>
        <w:t>протягом останніх десятиріч постійно скорочувалося. За чверть століття воно зменшилося на 3 млн. 900</w:t>
      </w:r>
      <w:r w:rsidR="006944DB">
        <w:rPr>
          <w:szCs w:val="24"/>
        </w:rPr>
        <w:t xml:space="preserve"> тис. чоловік, або на 22,9</w:t>
      </w:r>
      <w:r>
        <w:rPr>
          <w:szCs w:val="24"/>
        </w:rPr>
        <w:t xml:space="preserve">%, а його питома вага в суспільстві </w:t>
      </w:r>
      <w:r w:rsidR="006944DB">
        <w:rPr>
          <w:szCs w:val="24"/>
        </w:rPr>
        <w:t>скоротилося на 2%</w:t>
      </w:r>
      <w:r>
        <w:rPr>
          <w:szCs w:val="24"/>
        </w:rPr>
        <w:t>.</w:t>
      </w:r>
      <w:r w:rsidR="007E44EA">
        <w:rPr>
          <w:szCs w:val="24"/>
        </w:rPr>
        <w:t xml:space="preserve"> Про це свідчать дані таблиці </w:t>
      </w:r>
      <w:r>
        <w:rPr>
          <w:szCs w:val="24"/>
        </w:rPr>
        <w:t>1.</w:t>
      </w:r>
    </w:p>
    <w:p w:rsidR="007E44EA" w:rsidRDefault="007E44EA" w:rsidP="008D777B">
      <w:pPr>
        <w:widowControl w:val="0"/>
        <w:tabs>
          <w:tab w:val="left" w:pos="864"/>
          <w:tab w:val="left" w:pos="1296"/>
          <w:tab w:val="left" w:pos="8064"/>
        </w:tabs>
        <w:spacing w:line="360" w:lineRule="auto"/>
        <w:jc w:val="center"/>
        <w:rPr>
          <w:rFonts w:ascii="Times New Roman" w:hAnsi="Times New Roman" w:cs="Times New Roman"/>
          <w:bCs/>
          <w:snapToGrid w:val="0"/>
          <w:sz w:val="28"/>
        </w:rPr>
      </w:pPr>
    </w:p>
    <w:p w:rsidR="008D777B" w:rsidRPr="007E44EA" w:rsidRDefault="007E44EA" w:rsidP="008D777B">
      <w:pPr>
        <w:widowControl w:val="0"/>
        <w:tabs>
          <w:tab w:val="left" w:pos="864"/>
          <w:tab w:val="left" w:pos="1296"/>
          <w:tab w:val="left" w:pos="8064"/>
        </w:tabs>
        <w:spacing w:line="360" w:lineRule="auto"/>
        <w:jc w:val="center"/>
        <w:rPr>
          <w:rFonts w:ascii="Times New Roman" w:hAnsi="Times New Roman" w:cs="Times New Roman"/>
          <w:b/>
          <w:bCs/>
          <w:snapToGrid w:val="0"/>
          <w:sz w:val="28"/>
        </w:rPr>
      </w:pPr>
      <w:r w:rsidRPr="007E44EA">
        <w:rPr>
          <w:rFonts w:ascii="Times New Roman" w:hAnsi="Times New Roman" w:cs="Times New Roman"/>
          <w:b/>
          <w:bCs/>
          <w:snapToGrid w:val="0"/>
          <w:sz w:val="28"/>
        </w:rPr>
        <w:lastRenderedPageBreak/>
        <w:t xml:space="preserve">1. </w:t>
      </w:r>
      <w:r w:rsidR="008D777B" w:rsidRPr="007E44EA">
        <w:rPr>
          <w:rFonts w:ascii="Times New Roman" w:hAnsi="Times New Roman" w:cs="Times New Roman"/>
          <w:b/>
          <w:bCs/>
          <w:snapToGrid w:val="0"/>
          <w:sz w:val="28"/>
        </w:rPr>
        <w:t xml:space="preserve">Кількість і питома вага сільського населення у загальній чисельності населення України </w:t>
      </w:r>
      <w:r w:rsidRPr="007E44EA">
        <w:rPr>
          <w:rFonts w:ascii="Times New Roman" w:hAnsi="Times New Roman" w:cs="Times New Roman"/>
          <w:b/>
          <w:bCs/>
          <w:snapToGrid w:val="0"/>
          <w:sz w:val="28"/>
        </w:rPr>
        <w:t xml:space="preserve">у 1990-2017 рр. </w:t>
      </w:r>
      <w:r w:rsidR="008D777B" w:rsidRPr="007E44EA">
        <w:rPr>
          <w:rFonts w:ascii="Times New Roman" w:hAnsi="Times New Roman" w:cs="Times New Roman"/>
          <w:b/>
          <w:bCs/>
          <w:snapToGrid w:val="0"/>
          <w:sz w:val="28"/>
        </w:rPr>
        <w:t>(на початок року)*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4253"/>
        <w:gridCol w:w="4536"/>
      </w:tblGrid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Роки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Кількість сільського населення, тис. чол.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У відсотках до всього населення України</w:t>
            </w:r>
          </w:p>
        </w:tc>
      </w:tr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1990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17,0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32,8</w:t>
            </w:r>
          </w:p>
        </w:tc>
      </w:tr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1995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16,6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32,1</w:t>
            </w:r>
          </w:p>
        </w:tc>
      </w:tr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2000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15,9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32,6</w:t>
            </w:r>
          </w:p>
        </w:tc>
      </w:tr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2004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15,5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32,5</w:t>
            </w:r>
          </w:p>
        </w:tc>
      </w:tr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2010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14,5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31,4</w:t>
            </w:r>
          </w:p>
        </w:tc>
      </w:tr>
      <w:tr w:rsidR="008D777B" w:rsidRPr="00E441D3" w:rsidTr="008D777B">
        <w:tc>
          <w:tcPr>
            <w:tcW w:w="878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2017</w:t>
            </w:r>
          </w:p>
        </w:tc>
        <w:tc>
          <w:tcPr>
            <w:tcW w:w="4253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13,1</w:t>
            </w:r>
          </w:p>
        </w:tc>
        <w:tc>
          <w:tcPr>
            <w:tcW w:w="4536" w:type="dxa"/>
          </w:tcPr>
          <w:p w:rsidR="008D777B" w:rsidRPr="00E441D3" w:rsidRDefault="008D777B" w:rsidP="006944DB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30,8</w:t>
            </w:r>
          </w:p>
        </w:tc>
      </w:tr>
    </w:tbl>
    <w:p w:rsidR="008D777B" w:rsidRDefault="008D777B" w:rsidP="008D777B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both"/>
        <w:rPr>
          <w:sz w:val="28"/>
        </w:rPr>
      </w:pPr>
      <w:r>
        <w:rPr>
          <w:sz w:val="28"/>
        </w:rPr>
        <w:t xml:space="preserve">*Джерела: Населення і трудові ресурси села: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 посібник / За ред. П.Т.</w:t>
      </w:r>
      <w:proofErr w:type="spellStart"/>
      <w:r>
        <w:rPr>
          <w:sz w:val="28"/>
        </w:rPr>
        <w:t>Саблука</w:t>
      </w:r>
      <w:proofErr w:type="spellEnd"/>
      <w:r>
        <w:rPr>
          <w:sz w:val="28"/>
        </w:rPr>
        <w:t>, М.К.</w:t>
      </w:r>
      <w:proofErr w:type="spellStart"/>
      <w:r>
        <w:rPr>
          <w:sz w:val="28"/>
        </w:rPr>
        <w:t>Орлатого</w:t>
      </w:r>
      <w:proofErr w:type="spellEnd"/>
      <w:r>
        <w:rPr>
          <w:sz w:val="28"/>
        </w:rPr>
        <w:t>. – К.: ІАЕ УААН, 2002. – С.17; Україна у цифрах у 201</w:t>
      </w:r>
      <w:r>
        <w:rPr>
          <w:sz w:val="28"/>
          <w:lang w:val="ru-RU"/>
        </w:rPr>
        <w:t>6</w:t>
      </w:r>
      <w:r>
        <w:rPr>
          <w:sz w:val="28"/>
        </w:rPr>
        <w:t xml:space="preserve"> році: </w:t>
      </w:r>
      <w:r w:rsidRPr="005A48AB">
        <w:rPr>
          <w:sz w:val="28"/>
        </w:rPr>
        <w:t>Статистичний збірник / Державна служба статистики України. – К., 201</w:t>
      </w:r>
      <w:r w:rsidRPr="005A48AB">
        <w:rPr>
          <w:sz w:val="28"/>
          <w:lang w:val="ru-RU"/>
        </w:rPr>
        <w:t>7</w:t>
      </w:r>
      <w:r w:rsidRPr="005A48AB">
        <w:rPr>
          <w:sz w:val="28"/>
        </w:rPr>
        <w:t>. – С.23.</w:t>
      </w:r>
    </w:p>
    <w:p w:rsidR="008D777B" w:rsidRDefault="008D777B" w:rsidP="008D777B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both"/>
        <w:rPr>
          <w:sz w:val="28"/>
        </w:rPr>
      </w:pPr>
    </w:p>
    <w:p w:rsidR="008D777B" w:rsidRDefault="008D777B" w:rsidP="008D777B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both"/>
        <w:rPr>
          <w:sz w:val="28"/>
        </w:rPr>
      </w:pPr>
      <w:r>
        <w:rPr>
          <w:sz w:val="28"/>
        </w:rPr>
        <w:t>Проте це лише загальна тенденція. В різних регіонах України вона проявилася неоднаково. На динаміку сільського населення держави впливають системи розселення сільського населення, що історич</w:t>
      </w:r>
      <w:r>
        <w:rPr>
          <w:sz w:val="28"/>
        </w:rPr>
        <w:softHyphen/>
        <w:t>но склалися. Традиційно Західний регіон за складом населення є більш сільськогосподарським, де питома вага сільського населення сягає половини населення західних областей. Особливо це стосується Закарпатської, Чернівецької, Тернопільської</w:t>
      </w:r>
      <w:r w:rsidR="006944DB">
        <w:rPr>
          <w:sz w:val="28"/>
        </w:rPr>
        <w:t>, Рівненсько</w:t>
      </w:r>
      <w:r w:rsidR="007D593B">
        <w:rPr>
          <w:sz w:val="28"/>
        </w:rPr>
        <w:t>ї</w:t>
      </w:r>
      <w:r>
        <w:rPr>
          <w:sz w:val="28"/>
        </w:rPr>
        <w:t xml:space="preserve"> та Івано-Франківської областей, в яких сільське населення помітно більше за міське, а у Львівській області на селі мешкає близько 1 млн. чол., що є найбільшим абсолютним показником серед усіх областей України. </w:t>
      </w:r>
    </w:p>
    <w:p w:rsidR="00E441D3" w:rsidRDefault="008D777B" w:rsidP="00E441D3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both"/>
        <w:rPr>
          <w:sz w:val="28"/>
        </w:rPr>
      </w:pPr>
      <w:r>
        <w:rPr>
          <w:sz w:val="28"/>
        </w:rPr>
        <w:t xml:space="preserve">Натомість у Східному регіоні - найменша питома вага сільського населення. Лише кожен сьомий проживає на селі, а у Луганській області взагалі найменша серед усіх областей чисельність сільських жителів: втричі менша, ніж у Львівській. </w:t>
      </w:r>
      <w:r w:rsidR="007D593B">
        <w:rPr>
          <w:sz w:val="28"/>
        </w:rPr>
        <w:t xml:space="preserve">Ситуацію значно ускладнює військово-політична ситуація на Сході України. </w:t>
      </w:r>
      <w:r>
        <w:rPr>
          <w:sz w:val="28"/>
        </w:rPr>
        <w:t>Суттєві розбіжності у розселенні сільського населення ілюструє таблиця, складена на основі групування областей за</w:t>
      </w:r>
      <w:r w:rsidR="007D593B">
        <w:rPr>
          <w:sz w:val="28"/>
        </w:rPr>
        <w:t xml:space="preserve"> регіональною ознакою (табл. 2</w:t>
      </w:r>
      <w:r>
        <w:rPr>
          <w:sz w:val="28"/>
        </w:rPr>
        <w:t>).</w:t>
      </w:r>
    </w:p>
    <w:p w:rsidR="008D777B" w:rsidRPr="00E441D3" w:rsidRDefault="00E441D3" w:rsidP="00E441D3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center"/>
        <w:rPr>
          <w:b/>
          <w:bCs/>
          <w:sz w:val="28"/>
        </w:rPr>
      </w:pPr>
      <w:r w:rsidRPr="00E441D3">
        <w:rPr>
          <w:b/>
          <w:bCs/>
          <w:sz w:val="28"/>
        </w:rPr>
        <w:lastRenderedPageBreak/>
        <w:t xml:space="preserve">2. </w:t>
      </w:r>
      <w:r w:rsidR="008D777B" w:rsidRPr="00E441D3">
        <w:rPr>
          <w:b/>
          <w:bCs/>
          <w:sz w:val="28"/>
        </w:rPr>
        <w:t>Розселення сільського населення України*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1228"/>
        <w:gridCol w:w="1229"/>
        <w:gridCol w:w="1228"/>
        <w:gridCol w:w="1229"/>
        <w:gridCol w:w="1228"/>
        <w:gridCol w:w="1229"/>
      </w:tblGrid>
      <w:tr w:rsidR="008D777B" w:rsidRPr="00E441D3" w:rsidTr="008D777B">
        <w:trPr>
          <w:cantSplit/>
        </w:trPr>
        <w:tc>
          <w:tcPr>
            <w:tcW w:w="2296" w:type="dxa"/>
            <w:vMerge w:val="restart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Області України</w:t>
            </w:r>
          </w:p>
        </w:tc>
        <w:tc>
          <w:tcPr>
            <w:tcW w:w="2457" w:type="dxa"/>
            <w:gridSpan w:val="2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на 1.01.1991 р.</w:t>
            </w:r>
          </w:p>
        </w:tc>
        <w:tc>
          <w:tcPr>
            <w:tcW w:w="2457" w:type="dxa"/>
            <w:gridSpan w:val="2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на 1.01.2017 р.</w:t>
            </w:r>
          </w:p>
        </w:tc>
        <w:tc>
          <w:tcPr>
            <w:tcW w:w="2457" w:type="dxa"/>
            <w:gridSpan w:val="2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2017 р./ 1991 р</w:t>
            </w:r>
          </w:p>
        </w:tc>
      </w:tr>
      <w:tr w:rsidR="008D777B" w:rsidRPr="00E441D3" w:rsidTr="008D777B">
        <w:trPr>
          <w:cantSplit/>
        </w:trPr>
        <w:tc>
          <w:tcPr>
            <w:tcW w:w="2296" w:type="dxa"/>
            <w:vMerge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кількість, </w:t>
            </w:r>
            <w:proofErr w:type="spellStart"/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тис.чол</w:t>
            </w:r>
            <w:proofErr w:type="spellEnd"/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.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 % до всього населення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кількість, </w:t>
            </w:r>
            <w:proofErr w:type="spellStart"/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тис.чол</w:t>
            </w:r>
            <w:proofErr w:type="spellEnd"/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.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 % до всього населення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+,-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8D777B" w:rsidRPr="00E441D3" w:rsidRDefault="00517160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у відсотках</w:t>
            </w:r>
          </w:p>
        </w:tc>
      </w:tr>
      <w:tr w:rsidR="008D777B" w:rsidRPr="00E441D3" w:rsidTr="008D777B">
        <w:trPr>
          <w:cantSplit/>
        </w:trPr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У к р а ї н 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16895,0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32,7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13102,2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30,8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-3792,8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bCs/>
                <w:snapToGrid w:val="0"/>
                <w:sz w:val="24"/>
                <w:szCs w:val="24"/>
              </w:rPr>
              <w:t>77,6</w:t>
            </w:r>
          </w:p>
        </w:tc>
      </w:tr>
      <w:tr w:rsidR="008D777B" w:rsidRPr="00E441D3" w:rsidTr="008D777B">
        <w:trPr>
          <w:cantSplit/>
        </w:trPr>
        <w:tc>
          <w:tcPr>
            <w:tcW w:w="9667" w:type="dxa"/>
            <w:gridSpan w:val="7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Західний регіон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pStyle w:val="20"/>
              <w:jc w:val="left"/>
              <w:rPr>
                <w:szCs w:val="24"/>
              </w:rPr>
            </w:pPr>
            <w:r w:rsidRPr="00E441D3">
              <w:rPr>
                <w:szCs w:val="24"/>
              </w:rPr>
              <w:t>Волинська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529,2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50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496,4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-32,8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93,8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Закарпатська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736,6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80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793,3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+56,7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107,7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Івано-Франківська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826,1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57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80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774,8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56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-51,3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93,8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Львівська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1103,9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40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80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989,3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-114,6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89,6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Рівненська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629,9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80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610,4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-19,5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96,9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Тернопільська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681,0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80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585,6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55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-95,4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86,0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Чернівецька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539,8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517,0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57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-22,8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95,8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Всього: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5045,5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4766,8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-278,7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94,5</w:t>
            </w:r>
          </w:p>
        </w:tc>
      </w:tr>
      <w:tr w:rsidR="008D777B" w:rsidRPr="00E441D3" w:rsidTr="008D777B">
        <w:trPr>
          <w:cantSplit/>
        </w:trPr>
        <w:tc>
          <w:tcPr>
            <w:tcW w:w="9667" w:type="dxa"/>
            <w:gridSpan w:val="7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Центральний регіон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Вінницька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1043,3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780,3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49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-263,0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74,8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Дніпропетровська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642,0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16 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529,3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-112,7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82,4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Кіровоградська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487,1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39 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358,6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37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-128,5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73,6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Полтавська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751,9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43 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541,2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-210,7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72,0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Хмельницька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775,4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558,9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-216,5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72,1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Черкаська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713,9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47 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529,6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-184,3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74,2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Всього: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4413,6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36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3297,9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-1115,7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74,7</w:t>
            </w:r>
          </w:p>
        </w:tc>
      </w:tr>
      <w:tr w:rsidR="008D777B" w:rsidRPr="00E441D3" w:rsidTr="008D777B">
        <w:trPr>
          <w:cantSplit/>
        </w:trPr>
        <w:tc>
          <w:tcPr>
            <w:tcW w:w="9667" w:type="dxa"/>
            <w:gridSpan w:val="7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Південний регіон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АР Крим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786,3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33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,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7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**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25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52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3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,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3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Запорізька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497,0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  <w:lang w:val="en-US"/>
              </w:rPr>
              <w:t>39</w:t>
            </w: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-100,5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79,8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Миколаївська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452,8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364,0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-88,8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80,4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Одеська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889,3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790,8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-98,5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88,9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Херсонська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480,5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409,3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39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-71,2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85,2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Всього: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3105,9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80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2694,3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-411,6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86,8</w:t>
            </w:r>
          </w:p>
        </w:tc>
      </w:tr>
      <w:tr w:rsidR="008D777B" w:rsidRPr="00E441D3" w:rsidTr="008D777B">
        <w:trPr>
          <w:cantSplit/>
        </w:trPr>
        <w:tc>
          <w:tcPr>
            <w:tcW w:w="9667" w:type="dxa"/>
            <w:gridSpan w:val="7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lastRenderedPageBreak/>
              <w:t>Північний регіон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Житомирська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692,9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46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509,9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-183,0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73,6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pStyle w:val="a3"/>
              <w:widowControl w:val="0"/>
              <w:tabs>
                <w:tab w:val="clear" w:pos="4153"/>
                <w:tab w:val="clear" w:pos="8306"/>
              </w:tabs>
              <w:rPr>
                <w:snapToGrid w:val="0"/>
                <w:sz w:val="24"/>
                <w:szCs w:val="24"/>
                <w:lang w:val="uk-UA"/>
              </w:rPr>
            </w:pPr>
            <w:r w:rsidRPr="00E441D3">
              <w:rPr>
                <w:snapToGrid w:val="0"/>
                <w:sz w:val="24"/>
                <w:szCs w:val="24"/>
                <w:lang w:val="uk-UA"/>
              </w:rPr>
              <w:t>Київська (без Києва)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876,6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45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656,6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38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-217,0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75,2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pStyle w:val="6"/>
              <w:jc w:val="left"/>
              <w:rPr>
                <w:b w:val="0"/>
                <w:sz w:val="24"/>
                <w:szCs w:val="24"/>
                <w:lang w:val="uk-UA"/>
              </w:rPr>
            </w:pPr>
            <w:r w:rsidRPr="00E441D3">
              <w:rPr>
                <w:b w:val="0"/>
                <w:sz w:val="24"/>
                <w:szCs w:val="24"/>
                <w:lang w:val="uk-UA"/>
              </w:rPr>
              <w:t>Сумська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527,8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37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345,4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-182,4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65,4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Чернігівська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631,1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45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364,1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35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-267,0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57,7</w:t>
            </w:r>
          </w:p>
        </w:tc>
      </w:tr>
      <w:tr w:rsidR="00517160" w:rsidRPr="00E441D3" w:rsidTr="008D777B">
        <w:tc>
          <w:tcPr>
            <w:tcW w:w="2296" w:type="dxa"/>
          </w:tcPr>
          <w:p w:rsidR="00517160" w:rsidRPr="00E441D3" w:rsidRDefault="00517160" w:rsidP="00F82BBD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Всього:</w:t>
            </w:r>
          </w:p>
        </w:tc>
        <w:tc>
          <w:tcPr>
            <w:tcW w:w="1228" w:type="dxa"/>
          </w:tcPr>
          <w:p w:rsidR="00517160" w:rsidRPr="00E441D3" w:rsidRDefault="00517160" w:rsidP="00F82BBD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2728,4</w:t>
            </w:r>
          </w:p>
        </w:tc>
        <w:tc>
          <w:tcPr>
            <w:tcW w:w="1229" w:type="dxa"/>
          </w:tcPr>
          <w:p w:rsidR="00517160" w:rsidRPr="00E441D3" w:rsidRDefault="00517160" w:rsidP="00F82BBD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45</w:t>
            </w:r>
          </w:p>
        </w:tc>
        <w:tc>
          <w:tcPr>
            <w:tcW w:w="1228" w:type="dxa"/>
          </w:tcPr>
          <w:p w:rsidR="00517160" w:rsidRPr="00E441D3" w:rsidRDefault="00517160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1876,0</w:t>
            </w:r>
          </w:p>
        </w:tc>
        <w:tc>
          <w:tcPr>
            <w:tcW w:w="1229" w:type="dxa"/>
          </w:tcPr>
          <w:p w:rsidR="00517160" w:rsidRPr="00E441D3" w:rsidRDefault="00517160" w:rsidP="00F82BBD">
            <w:pPr>
              <w:widowControl w:val="0"/>
              <w:tabs>
                <w:tab w:val="decimal" w:pos="108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41</w:t>
            </w:r>
          </w:p>
        </w:tc>
        <w:tc>
          <w:tcPr>
            <w:tcW w:w="1228" w:type="dxa"/>
          </w:tcPr>
          <w:p w:rsidR="00517160" w:rsidRPr="00E441D3" w:rsidRDefault="00517160" w:rsidP="00F82BBD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-849,4</w:t>
            </w:r>
          </w:p>
        </w:tc>
        <w:tc>
          <w:tcPr>
            <w:tcW w:w="1229" w:type="dxa"/>
          </w:tcPr>
          <w:p w:rsidR="00517160" w:rsidRPr="00E441D3" w:rsidRDefault="00517160" w:rsidP="00F82BBD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68,9</w:t>
            </w:r>
          </w:p>
        </w:tc>
      </w:tr>
      <w:tr w:rsidR="008D777B" w:rsidRPr="00E441D3" w:rsidTr="008D777B">
        <w:trPr>
          <w:cantSplit/>
        </w:trPr>
        <w:tc>
          <w:tcPr>
            <w:tcW w:w="9667" w:type="dxa"/>
            <w:gridSpan w:val="7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Східний регіон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Донецька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510,7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391,7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-149,0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70,8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Луганська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384,0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286,8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-97,2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74,7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Харківська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670,2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21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522,4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19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-147,8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78,0</w:t>
            </w:r>
          </w:p>
        </w:tc>
      </w:tr>
      <w:tr w:rsidR="008D777B" w:rsidRPr="00E441D3" w:rsidTr="008D777B">
        <w:tc>
          <w:tcPr>
            <w:tcW w:w="2296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Всього: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1564,9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tabs>
                <w:tab w:val="decimal" w:pos="252"/>
              </w:tabs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1200,9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14</w:t>
            </w:r>
          </w:p>
        </w:tc>
        <w:tc>
          <w:tcPr>
            <w:tcW w:w="1228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-364,0</w:t>
            </w:r>
          </w:p>
        </w:tc>
        <w:tc>
          <w:tcPr>
            <w:tcW w:w="1229" w:type="dxa"/>
          </w:tcPr>
          <w:p w:rsidR="008D777B" w:rsidRPr="00E441D3" w:rsidRDefault="008D777B" w:rsidP="00E441D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E441D3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76,7</w:t>
            </w:r>
          </w:p>
        </w:tc>
      </w:tr>
    </w:tbl>
    <w:p w:rsidR="008D777B" w:rsidRDefault="008D777B" w:rsidP="008D777B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both"/>
        <w:rPr>
          <w:sz w:val="28"/>
          <w:szCs w:val="28"/>
          <w:lang w:val="ru-RU"/>
        </w:rPr>
      </w:pPr>
      <w:r>
        <w:t>*</w:t>
      </w:r>
      <w:r>
        <w:rPr>
          <w:sz w:val="28"/>
        </w:rPr>
        <w:t>Народне господарство Української РСР у 1990 році: Статистичний щорічник. – К.: Техніка, 1991.</w:t>
      </w:r>
      <w:r>
        <w:t xml:space="preserve"> </w:t>
      </w:r>
      <w:r>
        <w:rPr>
          <w:sz w:val="28"/>
        </w:rPr>
        <w:t>– С.27</w:t>
      </w:r>
      <w:r>
        <w:t xml:space="preserve">; </w:t>
      </w:r>
      <w:proofErr w:type="spellStart"/>
      <w:r>
        <w:rPr>
          <w:sz w:val="28"/>
          <w:szCs w:val="28"/>
          <w:lang w:val="ru-RU"/>
        </w:rPr>
        <w:t>Україна</w:t>
      </w:r>
      <w:proofErr w:type="spellEnd"/>
      <w:r>
        <w:rPr>
          <w:sz w:val="28"/>
          <w:szCs w:val="28"/>
          <w:lang w:val="ru-RU"/>
        </w:rPr>
        <w:t xml:space="preserve"> у цифрах у 2016 </w:t>
      </w:r>
      <w:proofErr w:type="spellStart"/>
      <w:r>
        <w:rPr>
          <w:sz w:val="28"/>
          <w:szCs w:val="28"/>
          <w:lang w:val="ru-RU"/>
        </w:rPr>
        <w:t>році</w:t>
      </w:r>
      <w:proofErr w:type="spellEnd"/>
      <w:r>
        <w:rPr>
          <w:sz w:val="28"/>
          <w:szCs w:val="28"/>
          <w:lang w:val="ru-RU"/>
        </w:rPr>
        <w:t xml:space="preserve"> / </w:t>
      </w:r>
      <w:proofErr w:type="spellStart"/>
      <w:r>
        <w:rPr>
          <w:sz w:val="28"/>
          <w:szCs w:val="28"/>
          <w:lang w:val="ru-RU"/>
        </w:rPr>
        <w:t>Державна</w:t>
      </w:r>
      <w:proofErr w:type="spellEnd"/>
      <w:r>
        <w:rPr>
          <w:sz w:val="28"/>
          <w:szCs w:val="28"/>
          <w:lang w:val="ru-RU"/>
        </w:rPr>
        <w:t xml:space="preserve"> служба статистики </w:t>
      </w:r>
      <w:proofErr w:type="spellStart"/>
      <w:r>
        <w:rPr>
          <w:sz w:val="28"/>
          <w:szCs w:val="28"/>
          <w:lang w:val="ru-RU"/>
        </w:rPr>
        <w:t>України</w:t>
      </w:r>
      <w:proofErr w:type="spellEnd"/>
      <w:r>
        <w:rPr>
          <w:sz w:val="28"/>
          <w:szCs w:val="28"/>
          <w:lang w:val="ru-RU"/>
        </w:rPr>
        <w:t>. – К., 2017. – С.24.</w:t>
      </w:r>
    </w:p>
    <w:p w:rsidR="008D777B" w:rsidRPr="006F73AB" w:rsidRDefault="008D777B" w:rsidP="008D777B">
      <w:pPr>
        <w:pStyle w:val="22"/>
        <w:tabs>
          <w:tab w:val="left" w:pos="288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**</w:t>
      </w:r>
      <w:proofErr w:type="spellStart"/>
      <w:r>
        <w:rPr>
          <w:sz w:val="28"/>
          <w:szCs w:val="28"/>
          <w:lang w:val="ru-RU"/>
        </w:rPr>
        <w:t>Дані</w:t>
      </w:r>
      <w:proofErr w:type="spellEnd"/>
      <w:r>
        <w:rPr>
          <w:sz w:val="28"/>
          <w:szCs w:val="28"/>
          <w:lang w:val="ru-RU"/>
        </w:rPr>
        <w:t xml:space="preserve"> на 1.01.2014 р. </w:t>
      </w:r>
      <w:proofErr w:type="spellStart"/>
      <w:r w:rsidRPr="002D7B20">
        <w:rPr>
          <w:sz w:val="28"/>
          <w:szCs w:val="28"/>
          <w:lang w:val="ru-RU"/>
        </w:rPr>
        <w:t>Статистичний</w:t>
      </w:r>
      <w:proofErr w:type="spellEnd"/>
      <w:r w:rsidRPr="002D7B20"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щорічник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України</w:t>
      </w:r>
      <w:proofErr w:type="spellEnd"/>
      <w:r>
        <w:rPr>
          <w:sz w:val="28"/>
          <w:szCs w:val="28"/>
          <w:lang w:val="ru-RU"/>
        </w:rPr>
        <w:t xml:space="preserve"> за 2013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ік</w:t>
      </w:r>
      <w:proofErr w:type="spellEnd"/>
      <w:r>
        <w:rPr>
          <w:sz w:val="28"/>
          <w:szCs w:val="28"/>
          <w:lang w:val="ru-RU"/>
        </w:rPr>
        <w:t xml:space="preserve"> / </w:t>
      </w:r>
      <w:proofErr w:type="spellStart"/>
      <w:r>
        <w:rPr>
          <w:sz w:val="28"/>
          <w:szCs w:val="28"/>
          <w:lang w:val="ru-RU"/>
        </w:rPr>
        <w:t>Державна</w:t>
      </w:r>
      <w:proofErr w:type="spellEnd"/>
      <w:r>
        <w:rPr>
          <w:sz w:val="28"/>
          <w:szCs w:val="28"/>
          <w:lang w:val="ru-RU"/>
        </w:rPr>
        <w:t xml:space="preserve"> служба статистики </w:t>
      </w:r>
      <w:proofErr w:type="spellStart"/>
      <w:r>
        <w:rPr>
          <w:sz w:val="28"/>
          <w:szCs w:val="28"/>
          <w:lang w:val="ru-RU"/>
        </w:rPr>
        <w:t>України</w:t>
      </w:r>
      <w:proofErr w:type="spellEnd"/>
      <w:r>
        <w:rPr>
          <w:sz w:val="28"/>
          <w:szCs w:val="28"/>
          <w:lang w:val="ru-RU"/>
        </w:rPr>
        <w:t>. - К., 2014. – С.23</w:t>
      </w:r>
    </w:p>
    <w:p w:rsidR="008D777B" w:rsidRPr="002D7B20" w:rsidRDefault="008D777B" w:rsidP="008D777B">
      <w:pPr>
        <w:pStyle w:val="34"/>
        <w:tabs>
          <w:tab w:val="left" w:pos="3312"/>
          <w:tab w:val="decimal" w:pos="4032"/>
          <w:tab w:val="left" w:pos="5184"/>
          <w:tab w:val="left" w:pos="5904"/>
          <w:tab w:val="left" w:pos="6336"/>
          <w:tab w:val="decimal" w:pos="6624"/>
          <w:tab w:val="decimal" w:pos="6768"/>
          <w:tab w:val="decimal" w:pos="7056"/>
          <w:tab w:val="left" w:pos="8208"/>
          <w:tab w:val="left" w:pos="9792"/>
        </w:tabs>
        <w:spacing w:line="360" w:lineRule="auto"/>
        <w:rPr>
          <w:szCs w:val="28"/>
        </w:rPr>
      </w:pPr>
    </w:p>
    <w:p w:rsidR="008D777B" w:rsidRPr="00517160" w:rsidRDefault="008D777B" w:rsidP="008D777B">
      <w:pPr>
        <w:widowControl w:val="0"/>
        <w:tabs>
          <w:tab w:val="left" w:pos="288"/>
          <w:tab w:val="left" w:pos="432"/>
          <w:tab w:val="left" w:pos="576"/>
          <w:tab w:val="left" w:pos="1728"/>
          <w:tab w:val="left" w:pos="2160"/>
          <w:tab w:val="decimal" w:pos="2736"/>
          <w:tab w:val="left" w:pos="3168"/>
          <w:tab w:val="left" w:pos="3312"/>
          <w:tab w:val="left" w:pos="3456"/>
          <w:tab w:val="left" w:pos="3600"/>
          <w:tab w:val="left" w:pos="4896"/>
          <w:tab w:val="left" w:pos="5040"/>
          <w:tab w:val="left" w:pos="5760"/>
          <w:tab w:val="left" w:pos="5904"/>
          <w:tab w:val="left" w:pos="6048"/>
          <w:tab w:val="left" w:pos="6336"/>
          <w:tab w:val="left" w:pos="6624"/>
          <w:tab w:val="left" w:pos="6768"/>
          <w:tab w:val="left" w:pos="7056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517160">
        <w:rPr>
          <w:rFonts w:ascii="Times New Roman" w:hAnsi="Times New Roman" w:cs="Times New Roman"/>
          <w:sz w:val="28"/>
        </w:rPr>
        <w:t xml:space="preserve">Регіональне групування дозволяє визначити тенденції сільського розселення. </w:t>
      </w:r>
      <w:r w:rsidRPr="00517160">
        <w:rPr>
          <w:rFonts w:ascii="Times New Roman" w:hAnsi="Times New Roman" w:cs="Times New Roman"/>
          <w:i/>
          <w:sz w:val="28"/>
        </w:rPr>
        <w:t>По-перше</w:t>
      </w:r>
      <w:r w:rsidRPr="00517160">
        <w:rPr>
          <w:rFonts w:ascii="Times New Roman" w:hAnsi="Times New Roman" w:cs="Times New Roman"/>
          <w:sz w:val="28"/>
        </w:rPr>
        <w:t xml:space="preserve">, за період 1991-2016 років сільське населення України зменшилося на 22%, або на 3 млн. 720 тис. чол. Це свідчить про деяке уповільнення темпів скорочення сільського населення у порівнянні із попереднім десятиріччям. Проте у Центральному регіоні темпи зменшення сільського населення були вдвічі більші, ніж в цілому в Україні, а в Північному - втричі більші. Особливо небезпечна ситуація складається у Чернігівській, Сумській, Київській, Житомирській, Вінницькій, Полтавській, </w:t>
      </w:r>
      <w:r w:rsidR="00517160">
        <w:rPr>
          <w:rFonts w:ascii="Times New Roman" w:hAnsi="Times New Roman" w:cs="Times New Roman"/>
          <w:sz w:val="28"/>
        </w:rPr>
        <w:t xml:space="preserve">Хмельницькій і </w:t>
      </w:r>
      <w:r w:rsidRPr="00517160">
        <w:rPr>
          <w:rFonts w:ascii="Times New Roman" w:hAnsi="Times New Roman" w:cs="Times New Roman"/>
          <w:sz w:val="28"/>
        </w:rPr>
        <w:t>Черка</w:t>
      </w:r>
      <w:r w:rsidR="00517160">
        <w:rPr>
          <w:rFonts w:ascii="Times New Roman" w:hAnsi="Times New Roman" w:cs="Times New Roman"/>
          <w:sz w:val="28"/>
        </w:rPr>
        <w:t>ській областях</w:t>
      </w:r>
      <w:r w:rsidRPr="00517160">
        <w:rPr>
          <w:rFonts w:ascii="Times New Roman" w:hAnsi="Times New Roman" w:cs="Times New Roman"/>
          <w:sz w:val="28"/>
        </w:rPr>
        <w:t>. Безу</w:t>
      </w:r>
      <w:r w:rsidRPr="00517160">
        <w:rPr>
          <w:rFonts w:ascii="Times New Roman" w:hAnsi="Times New Roman" w:cs="Times New Roman"/>
          <w:sz w:val="28"/>
        </w:rPr>
        <w:softHyphen/>
        <w:t>мовно, тут найбільше відчуваються наслідки Чорнобильської катас</w:t>
      </w:r>
      <w:r w:rsidRPr="00517160">
        <w:rPr>
          <w:rFonts w:ascii="Times New Roman" w:hAnsi="Times New Roman" w:cs="Times New Roman"/>
          <w:sz w:val="28"/>
        </w:rPr>
        <w:softHyphen/>
        <w:t>трофи, але, якщо тенденція збережеться, ситуація в північних і центральних областях може привести до катастрофи у відтворенні насе</w:t>
      </w:r>
      <w:r w:rsidRPr="00517160">
        <w:rPr>
          <w:rFonts w:ascii="Times New Roman" w:hAnsi="Times New Roman" w:cs="Times New Roman"/>
        </w:rPr>
        <w:t xml:space="preserve">лення. </w:t>
      </w:r>
      <w:r w:rsidRPr="00517160">
        <w:rPr>
          <w:rFonts w:ascii="Times New Roman" w:hAnsi="Times New Roman" w:cs="Times New Roman"/>
          <w:i/>
          <w:snapToGrid w:val="0"/>
          <w:sz w:val="28"/>
        </w:rPr>
        <w:t>По-друге</w:t>
      </w:r>
      <w:r w:rsidRPr="00517160">
        <w:rPr>
          <w:rFonts w:ascii="Times New Roman" w:hAnsi="Times New Roman" w:cs="Times New Roman"/>
          <w:snapToGrid w:val="0"/>
          <w:sz w:val="28"/>
        </w:rPr>
        <w:t xml:space="preserve">, протилежну тенденцію демонструють більшість областей Західного регіону. Тут відчувається певна стабілізація у чисельності сільського </w:t>
      </w:r>
      <w:r w:rsidRPr="00517160">
        <w:rPr>
          <w:rFonts w:ascii="Times New Roman" w:hAnsi="Times New Roman" w:cs="Times New Roman"/>
          <w:snapToGrid w:val="0"/>
          <w:sz w:val="28"/>
        </w:rPr>
        <w:lastRenderedPageBreak/>
        <w:t xml:space="preserve">населення, </w:t>
      </w:r>
      <w:r w:rsidR="00E9381F">
        <w:rPr>
          <w:rFonts w:ascii="Times New Roman" w:hAnsi="Times New Roman" w:cs="Times New Roman"/>
          <w:snapToGrid w:val="0"/>
          <w:sz w:val="28"/>
        </w:rPr>
        <w:t>а в Закарпатській</w:t>
      </w:r>
      <w:r w:rsidRPr="00517160">
        <w:rPr>
          <w:rFonts w:ascii="Times New Roman" w:hAnsi="Times New Roman" w:cs="Times New Roman"/>
          <w:snapToGrid w:val="0"/>
          <w:sz w:val="28"/>
        </w:rPr>
        <w:t xml:space="preserve"> област</w:t>
      </w:r>
      <w:r w:rsidR="00E9381F">
        <w:rPr>
          <w:rFonts w:ascii="Times New Roman" w:hAnsi="Times New Roman" w:cs="Times New Roman"/>
          <w:snapToGrid w:val="0"/>
          <w:sz w:val="28"/>
        </w:rPr>
        <w:t>і</w:t>
      </w:r>
      <w:r w:rsidRPr="00517160">
        <w:rPr>
          <w:rFonts w:ascii="Times New Roman" w:hAnsi="Times New Roman" w:cs="Times New Roman"/>
          <w:snapToGrid w:val="0"/>
          <w:sz w:val="28"/>
        </w:rPr>
        <w:t xml:space="preserve"> – </w:t>
      </w:r>
      <w:r w:rsidR="00E9381F">
        <w:rPr>
          <w:rFonts w:ascii="Times New Roman" w:hAnsi="Times New Roman" w:cs="Times New Roman"/>
          <w:snapToGrid w:val="0"/>
          <w:sz w:val="28"/>
        </w:rPr>
        <w:t xml:space="preserve">навіть </w:t>
      </w:r>
      <w:r w:rsidRPr="00517160">
        <w:rPr>
          <w:rFonts w:ascii="Times New Roman" w:hAnsi="Times New Roman" w:cs="Times New Roman"/>
          <w:snapToGrid w:val="0"/>
          <w:sz w:val="28"/>
        </w:rPr>
        <w:t xml:space="preserve">деяке зростання. </w:t>
      </w:r>
      <w:r w:rsidRPr="00517160">
        <w:rPr>
          <w:rFonts w:ascii="Times New Roman" w:hAnsi="Times New Roman" w:cs="Times New Roman"/>
          <w:i/>
          <w:snapToGrid w:val="0"/>
          <w:sz w:val="28"/>
        </w:rPr>
        <w:t>По-третє</w:t>
      </w:r>
      <w:r w:rsidRPr="00517160">
        <w:rPr>
          <w:rFonts w:ascii="Times New Roman" w:hAnsi="Times New Roman" w:cs="Times New Roman"/>
          <w:snapToGrid w:val="0"/>
          <w:sz w:val="28"/>
        </w:rPr>
        <w:t>, неухильне зменшення сільського населення може привести до загострення проблеми трудового потенціалу села. Через те для розв'язання продовольчої проблеми необхідно прискорити аграрну реформу, особливо її соціальний аспект</w:t>
      </w:r>
      <w:r w:rsidR="00977D73">
        <w:rPr>
          <w:rStyle w:val="a7"/>
          <w:rFonts w:ascii="Times New Roman" w:hAnsi="Times New Roman" w:cs="Times New Roman"/>
          <w:snapToGrid w:val="0"/>
          <w:sz w:val="28"/>
        </w:rPr>
        <w:footnoteReference w:id="3"/>
      </w:r>
      <w:r w:rsidRPr="00517160">
        <w:rPr>
          <w:rFonts w:ascii="Times New Roman" w:hAnsi="Times New Roman" w:cs="Times New Roman"/>
          <w:snapToGrid w:val="0"/>
          <w:sz w:val="28"/>
        </w:rPr>
        <w:t>.</w:t>
      </w:r>
    </w:p>
    <w:p w:rsidR="008D777B" w:rsidRDefault="008D777B" w:rsidP="008D777B">
      <w:pPr>
        <w:pStyle w:val="22"/>
        <w:tabs>
          <w:tab w:val="left" w:pos="288"/>
          <w:tab w:val="left" w:pos="3312"/>
          <w:tab w:val="decimal" w:pos="4032"/>
          <w:tab w:val="left" w:pos="5184"/>
          <w:tab w:val="left" w:pos="5904"/>
          <w:tab w:val="left" w:pos="6336"/>
          <w:tab w:val="decimal" w:pos="6624"/>
          <w:tab w:val="decimal" w:pos="6768"/>
          <w:tab w:val="decimal" w:pos="7056"/>
          <w:tab w:val="left" w:pos="8208"/>
          <w:tab w:val="left" w:pos="9792"/>
        </w:tabs>
        <w:spacing w:line="360" w:lineRule="auto"/>
        <w:jc w:val="both"/>
        <w:rPr>
          <w:sz w:val="28"/>
          <w:szCs w:val="24"/>
        </w:rPr>
      </w:pPr>
      <w:r>
        <w:rPr>
          <w:sz w:val="28"/>
        </w:rPr>
        <w:t xml:space="preserve">Україна відноситься до територій, що є повністю заселеними. В колишньому СРСР, заселеність території якого складала трошки більше половини (50,5%), лише Україна, Білорусь, Прибалтика, Молдова та Європейська Росія були територіями, що їх повністю заселили люди. Густота поселень – важливий показник просторово-часових </w:t>
      </w:r>
      <w:proofErr w:type="spellStart"/>
      <w:r>
        <w:rPr>
          <w:sz w:val="28"/>
        </w:rPr>
        <w:t>міжселенних</w:t>
      </w:r>
      <w:proofErr w:type="spellEnd"/>
      <w:r>
        <w:rPr>
          <w:sz w:val="28"/>
        </w:rPr>
        <w:t xml:space="preserve"> зв'язків, соціальної та транспортної інфраструктури, визначення оптимальної поселенської мережі. Зрозуміло, що головним фактором заселеності території є сільські поселення, котрі, за визначеннями Т.Заславської, зв'язані з однією з найважливіших функцій села - просторово-комуніка</w:t>
      </w:r>
      <w:r w:rsidR="004525D2">
        <w:rPr>
          <w:sz w:val="28"/>
        </w:rPr>
        <w:t>ційною.</w:t>
      </w:r>
      <w:r>
        <w:rPr>
          <w:sz w:val="28"/>
        </w:rPr>
        <w:t xml:space="preserve"> </w:t>
      </w:r>
      <w:r>
        <w:rPr>
          <w:sz w:val="28"/>
          <w:szCs w:val="24"/>
        </w:rPr>
        <w:t xml:space="preserve">З 1970 року статистика використовує 20 типів і підтипів сільських поселень. В основу покладена система розселення, людність та соціально-господарська роль поселень. </w:t>
      </w:r>
    </w:p>
    <w:p w:rsidR="008D777B" w:rsidRPr="004525D2" w:rsidRDefault="008D777B" w:rsidP="008D777B">
      <w:pPr>
        <w:widowControl w:val="0"/>
        <w:tabs>
          <w:tab w:val="left" w:pos="288"/>
          <w:tab w:val="left" w:pos="3312"/>
          <w:tab w:val="decimal" w:pos="4032"/>
          <w:tab w:val="left" w:pos="5184"/>
          <w:tab w:val="left" w:pos="5904"/>
          <w:tab w:val="left" w:pos="6336"/>
          <w:tab w:val="decimal" w:pos="6624"/>
          <w:tab w:val="decimal" w:pos="6768"/>
          <w:tab w:val="decimal" w:pos="7056"/>
          <w:tab w:val="left" w:pos="8208"/>
          <w:tab w:val="left" w:pos="979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4525D2">
        <w:rPr>
          <w:rFonts w:ascii="Times New Roman" w:hAnsi="Times New Roman" w:cs="Times New Roman"/>
          <w:bCs/>
          <w:snapToGrid w:val="0"/>
          <w:sz w:val="28"/>
        </w:rPr>
        <w:t>За системою розселення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 відрізняють: окремі сільськогосподарські садиби (хутори), села і селища. </w:t>
      </w:r>
      <w:r w:rsidRPr="004525D2">
        <w:rPr>
          <w:rFonts w:ascii="Times New Roman" w:hAnsi="Times New Roman" w:cs="Times New Roman"/>
          <w:iCs/>
          <w:snapToGrid w:val="0"/>
          <w:sz w:val="28"/>
        </w:rPr>
        <w:t>При дисперсному (розсіяному) розселенні</w:t>
      </w:r>
      <w:r w:rsidRPr="004525D2">
        <w:rPr>
          <w:rFonts w:ascii="Times New Roman" w:hAnsi="Times New Roman" w:cs="Times New Roman"/>
          <w:b/>
          <w:snapToGrid w:val="0"/>
          <w:sz w:val="28"/>
        </w:rPr>
        <w:t xml:space="preserve"> 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окремими садибами, віддаленими одна від одної, сільськогосподарські угіддя оточують кожну садибу. При цьому відстань від житла до місця праці буде найменша. </w:t>
      </w:r>
      <w:r w:rsidRPr="004525D2">
        <w:rPr>
          <w:rFonts w:ascii="Times New Roman" w:hAnsi="Times New Roman" w:cs="Times New Roman"/>
          <w:iCs/>
          <w:snapToGrid w:val="0"/>
          <w:sz w:val="28"/>
        </w:rPr>
        <w:t>При сільському рівномірному розселенні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 садиби зібрані в окремі населені пункти і більш-менш рівномірно розміщені по виробничій території. Але в такому разі виникає ієрархія між селами, найбільш людні з яких стають центрами з порівняно розвинутою інфраструктурою, а інші займають другорядне становище. У будь-якому разі при сільському розселенні збільшується відстань між житлом і місцем прикладання праці, в деяких випадках дуже помітно.</w:t>
      </w:r>
    </w:p>
    <w:p w:rsidR="008D777B" w:rsidRPr="004525D2" w:rsidRDefault="008D777B" w:rsidP="008D777B">
      <w:pPr>
        <w:widowControl w:val="0"/>
        <w:tabs>
          <w:tab w:val="left" w:pos="288"/>
          <w:tab w:val="left" w:pos="3312"/>
          <w:tab w:val="left" w:pos="4032"/>
          <w:tab w:val="left" w:pos="5184"/>
          <w:tab w:val="left" w:pos="5904"/>
          <w:tab w:val="left" w:pos="6336"/>
          <w:tab w:val="left" w:pos="6624"/>
          <w:tab w:val="left" w:pos="6768"/>
          <w:tab w:val="left" w:pos="7056"/>
          <w:tab w:val="left" w:pos="8208"/>
          <w:tab w:val="left" w:pos="979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4525D2">
        <w:rPr>
          <w:rFonts w:ascii="Times New Roman" w:hAnsi="Times New Roman" w:cs="Times New Roman"/>
          <w:iCs/>
          <w:snapToGrid w:val="0"/>
          <w:sz w:val="28"/>
        </w:rPr>
        <w:lastRenderedPageBreak/>
        <w:t>Сільське розселення, що прив'язане до певної території</w:t>
      </w:r>
      <w:r w:rsidRPr="004525D2">
        <w:rPr>
          <w:rFonts w:ascii="Times New Roman" w:hAnsi="Times New Roman" w:cs="Times New Roman"/>
          <w:snapToGrid w:val="0"/>
          <w:sz w:val="28"/>
        </w:rPr>
        <w:t>, має, як правило, не площинний, а лінійний характер: населені пункти витя</w:t>
      </w:r>
      <w:r w:rsidRPr="004525D2">
        <w:rPr>
          <w:rFonts w:ascii="Times New Roman" w:hAnsi="Times New Roman" w:cs="Times New Roman"/>
          <w:snapToGrid w:val="0"/>
          <w:sz w:val="28"/>
        </w:rPr>
        <w:softHyphen/>
        <w:t>гуються уздовж деякої вісі, наприклад, річки, дороги тощо. Підтипом такого розселення є приміські села, котрі входять з великим містом у так звану агломерацію.</w:t>
      </w:r>
      <w:r w:rsidR="004525D2" w:rsidRPr="004525D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Найбільш простою і доступною є типологія сільських поселень </w:t>
      </w:r>
      <w:r w:rsidRPr="004525D2">
        <w:rPr>
          <w:rFonts w:ascii="Times New Roman" w:hAnsi="Times New Roman" w:cs="Times New Roman"/>
          <w:iCs/>
          <w:snapToGrid w:val="0"/>
          <w:sz w:val="28"/>
        </w:rPr>
        <w:t>за людністю</w:t>
      </w:r>
      <w:r w:rsidRPr="004525D2">
        <w:rPr>
          <w:rFonts w:ascii="Times New Roman" w:hAnsi="Times New Roman" w:cs="Times New Roman"/>
          <w:i/>
          <w:snapToGrid w:val="0"/>
          <w:sz w:val="28"/>
        </w:rPr>
        <w:t xml:space="preserve">, 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тобто чисельністю населення. Зокрема Держкомстат України кожні п’ять років переглядає розподіл таких груп. </w:t>
      </w:r>
      <w:r w:rsidR="0016351C">
        <w:rPr>
          <w:rFonts w:ascii="Times New Roman" w:hAnsi="Times New Roman" w:cs="Times New Roman"/>
          <w:snapToGrid w:val="0"/>
          <w:sz w:val="28"/>
        </w:rPr>
        <w:t>Відповідно</w:t>
      </w:r>
      <w:r w:rsidR="0016351C" w:rsidRPr="0016351C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="0016351C">
        <w:rPr>
          <w:rFonts w:ascii="Times New Roman" w:hAnsi="Times New Roman" w:cs="Times New Roman"/>
          <w:snapToGrid w:val="0"/>
          <w:sz w:val="28"/>
          <w:lang w:val="ru-RU"/>
        </w:rPr>
        <w:t xml:space="preserve">села </w:t>
      </w:r>
      <w:r w:rsidR="0016351C">
        <w:rPr>
          <w:rFonts w:ascii="Times New Roman" w:hAnsi="Times New Roman" w:cs="Times New Roman"/>
          <w:snapToGrid w:val="0"/>
          <w:sz w:val="28"/>
        </w:rPr>
        <w:t>до 500 мешканців відносять до малих сіл, до 1000 мешканців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 – до середніх, понад 1000 жителів – до великих сіл. </w:t>
      </w:r>
    </w:p>
    <w:p w:rsidR="008D777B" w:rsidRPr="004525D2" w:rsidRDefault="008D777B" w:rsidP="00D52847">
      <w:pPr>
        <w:widowControl w:val="0"/>
        <w:tabs>
          <w:tab w:val="left" w:pos="979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4525D2">
        <w:rPr>
          <w:rFonts w:ascii="Times New Roman" w:hAnsi="Times New Roman" w:cs="Times New Roman"/>
          <w:snapToGrid w:val="0"/>
          <w:sz w:val="28"/>
        </w:rPr>
        <w:t xml:space="preserve">Найпоширенішою є типологія сільських поселень </w:t>
      </w:r>
      <w:r w:rsidRPr="004525D2">
        <w:rPr>
          <w:rFonts w:ascii="Times New Roman" w:hAnsi="Times New Roman" w:cs="Times New Roman"/>
          <w:iCs/>
          <w:snapToGrid w:val="0"/>
          <w:sz w:val="28"/>
        </w:rPr>
        <w:t xml:space="preserve">за соціально-економічними ознаками. 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Використовується й </w:t>
      </w:r>
      <w:r w:rsidRPr="004525D2">
        <w:rPr>
          <w:rFonts w:ascii="Times New Roman" w:hAnsi="Times New Roman" w:cs="Times New Roman"/>
          <w:iCs/>
          <w:snapToGrid w:val="0"/>
          <w:sz w:val="28"/>
        </w:rPr>
        <w:t>виробничо-адміністративна модель</w:t>
      </w:r>
      <w:r w:rsidRPr="004525D2">
        <w:rPr>
          <w:rFonts w:ascii="Times New Roman" w:hAnsi="Times New Roman" w:cs="Times New Roman"/>
          <w:snapToGrid w:val="0"/>
          <w:sz w:val="28"/>
        </w:rPr>
        <w:t xml:space="preserve"> сільських поселень. В ній виділяються поселення, що є центрами адміністра</w:t>
      </w:r>
      <w:r w:rsidRPr="004525D2">
        <w:rPr>
          <w:rFonts w:ascii="Times New Roman" w:hAnsi="Times New Roman" w:cs="Times New Roman"/>
          <w:snapToGrid w:val="0"/>
          <w:sz w:val="28"/>
        </w:rPr>
        <w:softHyphen/>
        <w:t>тивних районів; центральними садибами сільськогосподарських підприємств; центрами виробничих підрозділів цих підприємств; рядовими поселеннями, що втратили виробничі функції; а також поселеннями несільськогосподарського профілю.</w:t>
      </w:r>
      <w:r w:rsidR="00D52847">
        <w:rPr>
          <w:rFonts w:ascii="Times New Roman" w:hAnsi="Times New Roman" w:cs="Times New Roman"/>
          <w:snapToGrid w:val="0"/>
          <w:sz w:val="28"/>
        </w:rPr>
        <w:t xml:space="preserve"> </w:t>
      </w:r>
    </w:p>
    <w:p w:rsidR="008D777B" w:rsidRPr="00D52847" w:rsidRDefault="008D777B" w:rsidP="008539F6">
      <w:pPr>
        <w:pStyle w:val="34"/>
        <w:tabs>
          <w:tab w:val="left" w:pos="288"/>
          <w:tab w:val="left" w:pos="432"/>
          <w:tab w:val="left" w:pos="576"/>
          <w:tab w:val="left" w:pos="1440"/>
          <w:tab w:val="left" w:pos="8640"/>
        </w:tabs>
        <w:spacing w:line="360" w:lineRule="auto"/>
      </w:pPr>
      <w:r w:rsidRPr="00D52847">
        <w:t>На нашу думку, конструктивну модель типології сільських посе</w:t>
      </w:r>
      <w:r w:rsidRPr="00D52847">
        <w:softHyphen/>
        <w:t>лень запропонували Л.</w:t>
      </w:r>
      <w:proofErr w:type="spellStart"/>
      <w:r w:rsidRPr="00D52847">
        <w:t>Шепотько</w:t>
      </w:r>
      <w:proofErr w:type="spellEnd"/>
      <w:r w:rsidRPr="00D52847">
        <w:t>, І.Прокопа та О.</w:t>
      </w:r>
      <w:proofErr w:type="spellStart"/>
      <w:r w:rsidRPr="00D52847">
        <w:t>Максим’юк</w:t>
      </w:r>
      <w:proofErr w:type="spellEnd"/>
      <w:r w:rsidR="005C2FA1">
        <w:rPr>
          <w:rStyle w:val="a7"/>
        </w:rPr>
        <w:footnoteReference w:id="4"/>
      </w:r>
      <w:r w:rsidRPr="00D52847">
        <w:t>. Головним завданням типології автори вважають виділення сільських населених пунктів, котрі без державної підтримки приречені на зникнення. В основу типологічної моделі покладені такі ознаки, як людність, середній вік населення, зайнятість населення, міграційний рух, стан соціальної сфери.</w:t>
      </w:r>
    </w:p>
    <w:p w:rsidR="008D777B" w:rsidRPr="00D52847" w:rsidRDefault="008D777B" w:rsidP="008D777B">
      <w:pPr>
        <w:widowControl w:val="0"/>
        <w:tabs>
          <w:tab w:val="left" w:pos="9504"/>
          <w:tab w:val="left" w:pos="10224"/>
          <w:tab w:val="left" w:pos="10944"/>
          <w:tab w:val="left" w:pos="11664"/>
          <w:tab w:val="left" w:pos="11808"/>
          <w:tab w:val="decimal" w:pos="12384"/>
          <w:tab w:val="left" w:pos="13104"/>
          <w:tab w:val="left" w:pos="13824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D52847">
        <w:rPr>
          <w:rFonts w:ascii="Times New Roman" w:hAnsi="Times New Roman" w:cs="Times New Roman"/>
          <w:sz w:val="28"/>
        </w:rPr>
        <w:t xml:space="preserve">За даними цього обстеження, більше третини сільських населених пунктів України - малі села (35%) з чисельністю до 200 жителів. В них проживає понад 970 тис. чоловік, що складає майже 6% загальної чисельності сільського населення. Але найгірше всього те, що 84% всіх малих сіл - це так звані "вмираючі" села: безлюдні, </w:t>
      </w:r>
      <w:proofErr w:type="spellStart"/>
      <w:r w:rsidRPr="00D52847">
        <w:rPr>
          <w:rFonts w:ascii="Times New Roman" w:hAnsi="Times New Roman" w:cs="Times New Roman"/>
          <w:snapToGrid w:val="0"/>
          <w:sz w:val="28"/>
        </w:rPr>
        <w:t>занепадаючі</w:t>
      </w:r>
      <w:proofErr w:type="spellEnd"/>
      <w:r w:rsidRPr="00D52847">
        <w:rPr>
          <w:rFonts w:ascii="Times New Roman" w:hAnsi="Times New Roman" w:cs="Times New Roman"/>
          <w:snapToGrid w:val="0"/>
          <w:sz w:val="28"/>
        </w:rPr>
        <w:t xml:space="preserve"> та з поганим демографічним фоном. І хоч в них дуже високий процент зайнятих у сільському господарстві, </w:t>
      </w:r>
      <w:r w:rsidRPr="00D52847">
        <w:rPr>
          <w:rFonts w:ascii="Times New Roman" w:hAnsi="Times New Roman" w:cs="Times New Roman"/>
          <w:snapToGrid w:val="0"/>
          <w:sz w:val="28"/>
        </w:rPr>
        <w:lastRenderedPageBreak/>
        <w:t xml:space="preserve">матеріальна база соціальної сфери тут - найгірша. </w:t>
      </w:r>
      <w:r w:rsidRPr="00D52847">
        <w:rPr>
          <w:rFonts w:ascii="Times New Roman" w:hAnsi="Times New Roman" w:cs="Times New Roman"/>
          <w:sz w:val="28"/>
        </w:rPr>
        <w:t>Чверть сільських поселень відносяться до середніх (до 500 жителів). В них проживає понад 2 млн.400 тис. мешканців, що складає 14% сільського населення. Модою тут є поселення у 300-350 меш</w:t>
      </w:r>
      <w:r w:rsidRPr="00D52847">
        <w:rPr>
          <w:rFonts w:ascii="Times New Roman" w:hAnsi="Times New Roman" w:cs="Times New Roman"/>
          <w:sz w:val="28"/>
        </w:rPr>
        <w:softHyphen/>
        <w:t xml:space="preserve">канців, понад 80% яких зайняті у сільському господарстві, міграція незначна і досить пристойно розвинута соціальна сфера. </w:t>
      </w:r>
      <w:r w:rsidRPr="00D52847">
        <w:rPr>
          <w:rFonts w:ascii="Times New Roman" w:hAnsi="Times New Roman" w:cs="Times New Roman"/>
          <w:snapToGrid w:val="0"/>
          <w:sz w:val="28"/>
        </w:rPr>
        <w:t>Дещо більше ніж малих, налічується великих сіл - 40%, але саме в них проживає основна маса сільського населення - 80%. Середня людність такого поселення - 1100-1600 мешканців. Великі села зосередили у себе значну мережу об'єктів соціальної сфери: 13-17 на поселення. Слід відзначити, що модальними (половина усіх сільських поселень) є великі населені пункти сільськогосподарського профілю (понад 3/4 зайняті у агросфері), через те зайнятість в інших сферах трудової діяльності і міграційний рух є незначними. З точки зору соціального відтворення села це найбільш оптимальний тип сільського поселення, що має усі необхідні компо</w:t>
      </w:r>
      <w:r w:rsidRPr="00D52847">
        <w:rPr>
          <w:rFonts w:ascii="Times New Roman" w:hAnsi="Times New Roman" w:cs="Times New Roman"/>
          <w:snapToGrid w:val="0"/>
          <w:sz w:val="28"/>
        </w:rPr>
        <w:softHyphen/>
        <w:t>ненти життєдіяльності: пристойний демографічний фон, достатній рівень трудових ресурсів і задовільну матеріальну базу для здійснення соціальної політики.</w:t>
      </w:r>
    </w:p>
    <w:p w:rsidR="008D777B" w:rsidRDefault="008D777B" w:rsidP="008D777B">
      <w:pPr>
        <w:pStyle w:val="34"/>
        <w:tabs>
          <w:tab w:val="left" w:pos="1296"/>
          <w:tab w:val="left" w:pos="1440"/>
          <w:tab w:val="left" w:pos="1584"/>
          <w:tab w:val="left" w:pos="2304"/>
          <w:tab w:val="left" w:pos="2448"/>
          <w:tab w:val="left" w:pos="3888"/>
          <w:tab w:val="left" w:pos="4320"/>
          <w:tab w:val="left" w:pos="4896"/>
          <w:tab w:val="left" w:pos="5184"/>
        </w:tabs>
        <w:spacing w:line="360" w:lineRule="auto"/>
      </w:pPr>
      <w:r>
        <w:t>Якщо порівнювати сільську поселенську мережу, що склалася у різних рег</w:t>
      </w:r>
      <w:r w:rsidR="00AA69D7">
        <w:t>іонах України на початку ХХІ століття,</w:t>
      </w:r>
      <w:r>
        <w:t xml:space="preserve"> неважко помітити, що найбільш перспективною є західноукраїнська, де відсоток "вмираючих" сіл втричі менше республіканського рівня і в три-чотири рази менше, ніж на Півночі, Сході та у Центрі. Особливо це стосується </w:t>
      </w:r>
      <w:proofErr w:type="spellStart"/>
      <w:r>
        <w:t>покордонних</w:t>
      </w:r>
      <w:proofErr w:type="spellEnd"/>
      <w:r>
        <w:t xml:space="preserve"> Закарпатської та Чернівецької областей. Найбільш складною слід вважати поселенську мережу у Житомирській, Сумській, Чернігівській, Харківській та Полтавській областях. Тут третина сільського населення проживає у селах, які поступово втрачають перспективи існування. Не набагато краще ситуація у Дніпропетровській, Кіровоградській, Запорізькій, Донецькій та Луганській областях. Південь демонструє в цілому перспективну модель сіл</w:t>
      </w:r>
      <w:r w:rsidR="00ED35C1">
        <w:t>ьських по</w:t>
      </w:r>
      <w:r w:rsidR="00ED35C1">
        <w:softHyphen/>
        <w:t>селень, особливо</w:t>
      </w:r>
      <w:r>
        <w:t xml:space="preserve"> Херсонщина та Одещина. Це стосується та</w:t>
      </w:r>
      <w:r>
        <w:softHyphen/>
        <w:t>кож і центральних областей - Черкащини та Вінниччини.</w:t>
      </w:r>
    </w:p>
    <w:p w:rsidR="00507184" w:rsidRPr="00C85C49" w:rsidRDefault="00ED35C1" w:rsidP="008D777B">
      <w:pPr>
        <w:pStyle w:val="34"/>
        <w:tabs>
          <w:tab w:val="left" w:pos="1296"/>
          <w:tab w:val="left" w:pos="1440"/>
          <w:tab w:val="left" w:pos="1584"/>
          <w:tab w:val="left" w:pos="2304"/>
          <w:tab w:val="left" w:pos="2448"/>
          <w:tab w:val="left" w:pos="3888"/>
          <w:tab w:val="left" w:pos="4320"/>
          <w:tab w:val="left" w:pos="4896"/>
          <w:tab w:val="left" w:pos="5184"/>
        </w:tabs>
        <w:spacing w:line="360" w:lineRule="auto"/>
        <w:rPr>
          <w:lang w:val="ru-RU"/>
        </w:rPr>
      </w:pPr>
      <w:r>
        <w:t xml:space="preserve">За півтора десятиріччя, що </w:t>
      </w:r>
      <w:r w:rsidR="00507184">
        <w:t xml:space="preserve">минули з часу останнього перепису населення </w:t>
      </w:r>
      <w:r w:rsidR="00507184">
        <w:lastRenderedPageBreak/>
        <w:t>України, відбулися деякі доволі помітні зміни у сільській поселенській мережі. Ми вже звертали увагу на тенденції щодо деградації сільських населених пунктів</w:t>
      </w:r>
      <w:r w:rsidR="00AA69D7">
        <w:t xml:space="preserve"> центральних, північних і східних областей. На жаль, </w:t>
      </w:r>
      <w:r w:rsidR="00026E34">
        <w:t>ситуація лише погіршується: за період 2001-2017 рр. припинили існування понад 400 сільських населених пунктів України.</w:t>
      </w:r>
    </w:p>
    <w:p w:rsidR="00D659BF" w:rsidRPr="00C85C49" w:rsidRDefault="00D659BF" w:rsidP="008D777B">
      <w:pPr>
        <w:pStyle w:val="34"/>
        <w:tabs>
          <w:tab w:val="left" w:pos="1296"/>
          <w:tab w:val="left" w:pos="1440"/>
          <w:tab w:val="left" w:pos="1584"/>
          <w:tab w:val="left" w:pos="2304"/>
          <w:tab w:val="left" w:pos="2448"/>
          <w:tab w:val="left" w:pos="3888"/>
          <w:tab w:val="left" w:pos="4320"/>
          <w:tab w:val="left" w:pos="4896"/>
          <w:tab w:val="left" w:pos="5184"/>
        </w:tabs>
        <w:spacing w:line="360" w:lineRule="auto"/>
        <w:rPr>
          <w:lang w:val="ru-RU"/>
        </w:rPr>
      </w:pPr>
    </w:p>
    <w:p w:rsidR="00631C7A" w:rsidRDefault="00D659BF" w:rsidP="00631C7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59BF">
        <w:rPr>
          <w:rFonts w:ascii="Times New Roman" w:hAnsi="Times New Roman" w:cs="Times New Roman"/>
          <w:b/>
          <w:sz w:val="28"/>
          <w:szCs w:val="28"/>
          <w:lang w:val="ru-RU"/>
        </w:rPr>
        <w:t>4</w:t>
      </w:r>
      <w:r w:rsidR="00631C7A" w:rsidRPr="00232D96">
        <w:rPr>
          <w:rFonts w:ascii="Times New Roman" w:hAnsi="Times New Roman" w:cs="Times New Roman"/>
          <w:b/>
          <w:sz w:val="28"/>
          <w:szCs w:val="28"/>
        </w:rPr>
        <w:t>. Структура сільської поселенської мережі</w:t>
      </w:r>
      <w:r w:rsidR="00631C7A">
        <w:rPr>
          <w:rFonts w:ascii="Times New Roman" w:hAnsi="Times New Roman" w:cs="Times New Roman"/>
          <w:b/>
          <w:sz w:val="28"/>
          <w:szCs w:val="28"/>
        </w:rPr>
        <w:t xml:space="preserve"> в Україні (на 1.01.2017 р.)*</w:t>
      </w:r>
    </w:p>
    <w:tbl>
      <w:tblPr>
        <w:tblStyle w:val="afa"/>
        <w:tblW w:w="0" w:type="auto"/>
        <w:tblLook w:val="04A0"/>
      </w:tblPr>
      <w:tblGrid>
        <w:gridCol w:w="2463"/>
        <w:gridCol w:w="2463"/>
        <w:gridCol w:w="2464"/>
        <w:gridCol w:w="2464"/>
      </w:tblGrid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Області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Кількість сільських населених пунктів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Припадає в середньому на 1 сільський населений пункт, осіб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Створено об’єднаних територіальних громад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28377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462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216</w:t>
            </w:r>
          </w:p>
        </w:tc>
      </w:tr>
      <w:tr w:rsidR="00631C7A" w:rsidRPr="00E41067" w:rsidTr="00C85C49">
        <w:tc>
          <w:tcPr>
            <w:tcW w:w="9854" w:type="dxa"/>
            <w:gridSpan w:val="4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Західний регіон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Волинська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1054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471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Закарпатська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578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1372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Івано-Франківська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765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1013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Львівська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1850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Рівненська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999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611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Тернопільська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1023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572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Чернівецька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398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1299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По регіону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6667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839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78</w:t>
            </w:r>
          </w:p>
        </w:tc>
      </w:tr>
      <w:tr w:rsidR="00631C7A" w:rsidRPr="00E41067" w:rsidTr="00C85C49">
        <w:tc>
          <w:tcPr>
            <w:tcW w:w="9854" w:type="dxa"/>
            <w:gridSpan w:val="4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Центральний регіон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Вінницька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1457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536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Дніпропетровська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1435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369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Кіровоградська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991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362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Полтавська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1805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300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Хмельницька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1414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395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Черкаська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824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643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По регіону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7926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434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82</w:t>
            </w:r>
          </w:p>
        </w:tc>
      </w:tr>
      <w:tr w:rsidR="00631C7A" w:rsidRPr="00E41067" w:rsidTr="00C85C49">
        <w:tc>
          <w:tcPr>
            <w:tcW w:w="9854" w:type="dxa"/>
            <w:gridSpan w:val="4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Південний регіон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Запорізька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914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434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Миколаївська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885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411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Одеська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1124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791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Херсонська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658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622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По регіону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3581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564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17</w:t>
            </w:r>
          </w:p>
        </w:tc>
      </w:tr>
      <w:tr w:rsidR="00631C7A" w:rsidRPr="00E41067" w:rsidTr="00C85C49">
        <w:tc>
          <w:tcPr>
            <w:tcW w:w="9854" w:type="dxa"/>
            <w:gridSpan w:val="4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Північний регіон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Житомирська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1613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316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Київська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1126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583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Сумська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1455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237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Чернігівська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1465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248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По регіону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5659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346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32</w:t>
            </w:r>
          </w:p>
        </w:tc>
      </w:tr>
      <w:tr w:rsidR="00631C7A" w:rsidRPr="00E41067" w:rsidTr="00C85C49">
        <w:tc>
          <w:tcPr>
            <w:tcW w:w="9854" w:type="dxa"/>
            <w:gridSpan w:val="4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Східний регіон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Донецька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1115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351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Луганська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780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368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Харківська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1673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312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631C7A" w:rsidRPr="00E41067" w:rsidTr="00C85C49"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lastRenderedPageBreak/>
              <w:t>По регіону</w:t>
            </w:r>
          </w:p>
        </w:tc>
        <w:tc>
          <w:tcPr>
            <w:tcW w:w="2463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3568</w:t>
            </w:r>
          </w:p>
        </w:tc>
        <w:tc>
          <w:tcPr>
            <w:tcW w:w="2464" w:type="dxa"/>
          </w:tcPr>
          <w:p w:rsidR="00631C7A" w:rsidRPr="00E41067" w:rsidRDefault="00631C7A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344</w:t>
            </w:r>
          </w:p>
        </w:tc>
        <w:tc>
          <w:tcPr>
            <w:tcW w:w="2464" w:type="dxa"/>
          </w:tcPr>
          <w:p w:rsidR="00631C7A" w:rsidRPr="00E41067" w:rsidRDefault="003F7897" w:rsidP="00C85C4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</w:pPr>
            <w:r w:rsidRPr="00E41067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7</w:t>
            </w:r>
          </w:p>
        </w:tc>
      </w:tr>
    </w:tbl>
    <w:p w:rsidR="00631C7A" w:rsidRPr="003F7897" w:rsidRDefault="00631C7A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3F7897">
        <w:rPr>
          <w:rFonts w:ascii="Times New Roman" w:hAnsi="Times New Roman" w:cs="Times New Roman"/>
          <w:snapToGrid w:val="0"/>
          <w:sz w:val="28"/>
        </w:rPr>
        <w:t>*</w:t>
      </w:r>
      <w:r w:rsidR="002D4355">
        <w:rPr>
          <w:rFonts w:ascii="Times New Roman" w:hAnsi="Times New Roman" w:cs="Times New Roman"/>
          <w:snapToGrid w:val="0"/>
          <w:sz w:val="28"/>
        </w:rPr>
        <w:t>Складено</w:t>
      </w:r>
      <w:r w:rsidRPr="003F7897">
        <w:rPr>
          <w:rFonts w:ascii="Times New Roman" w:hAnsi="Times New Roman" w:cs="Times New Roman"/>
          <w:snapToGrid w:val="0"/>
          <w:sz w:val="28"/>
        </w:rPr>
        <w:t xml:space="preserve"> за джерелом: Статистичний збірник «Регіони України» 2017. Частина І</w:t>
      </w:r>
      <w:r w:rsidR="003F7897" w:rsidRPr="003F7897">
        <w:rPr>
          <w:rFonts w:ascii="Times New Roman" w:hAnsi="Times New Roman" w:cs="Times New Roman"/>
          <w:snapToGrid w:val="0"/>
          <w:sz w:val="28"/>
        </w:rPr>
        <w:t>. – К, 2017. – С.14.</w:t>
      </w:r>
    </w:p>
    <w:p w:rsidR="00375CF1" w:rsidRDefault="00D659BF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ru-RU"/>
        </w:rPr>
      </w:pPr>
      <w:proofErr w:type="gramStart"/>
      <w:r>
        <w:rPr>
          <w:rFonts w:ascii="Times New Roman" w:hAnsi="Times New Roman" w:cs="Times New Roman"/>
          <w:snapToGrid w:val="0"/>
          <w:sz w:val="28"/>
          <w:lang w:val="ru-RU"/>
        </w:rPr>
        <w:t>З</w:t>
      </w:r>
      <w:proofErr w:type="gram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даних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табл. 4 видно,</w:t>
      </w:r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що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модальним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для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України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є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середнє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село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з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населенням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 </w:t>
      </w:r>
      <w:proofErr w:type="spellStart"/>
      <w:r w:rsidR="001126E0">
        <w:rPr>
          <w:rFonts w:ascii="Times New Roman" w:hAnsi="Times New Roman" w:cs="Times New Roman"/>
          <w:snapToGrid w:val="0"/>
          <w:sz w:val="28"/>
          <w:lang w:val="ru-RU"/>
        </w:rPr>
        <w:t>навколо</w:t>
      </w:r>
      <w:proofErr w:type="spellEnd"/>
      <w:r w:rsidR="001126E0">
        <w:rPr>
          <w:rFonts w:ascii="Times New Roman" w:hAnsi="Times New Roman" w:cs="Times New Roman"/>
          <w:snapToGrid w:val="0"/>
          <w:sz w:val="28"/>
          <w:lang w:val="ru-RU"/>
        </w:rPr>
        <w:t xml:space="preserve"> 500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осіб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. Великих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сіл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з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населенням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понад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1000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осіб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стає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усе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менше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й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менше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.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Найбільш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людними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є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села</w:t>
      </w:r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Західного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регіону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зокрема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Закарпатської</w:t>
      </w:r>
      <w:proofErr w:type="spellEnd"/>
      <w:r w:rsidR="00C40C12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C40C12">
        <w:rPr>
          <w:rFonts w:ascii="Times New Roman" w:hAnsi="Times New Roman" w:cs="Times New Roman"/>
          <w:snapToGrid w:val="0"/>
          <w:sz w:val="28"/>
          <w:lang w:val="ru-RU"/>
        </w:rPr>
        <w:t>Чернівецької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та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Івано-Франківської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областей, в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яких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проживає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вдвічі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більше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мешканців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аніж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в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середньому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по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Україні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.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Доволі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людними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є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й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села </w:t>
      </w:r>
      <w:proofErr w:type="spellStart"/>
      <w:proofErr w:type="gram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П</w:t>
      </w:r>
      <w:proofErr w:type="gramEnd"/>
      <w:r w:rsidR="00C85C49">
        <w:rPr>
          <w:rFonts w:ascii="Times New Roman" w:hAnsi="Times New Roman" w:cs="Times New Roman"/>
          <w:snapToGrid w:val="0"/>
          <w:sz w:val="28"/>
          <w:lang w:val="ru-RU"/>
        </w:rPr>
        <w:t>івденного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375CF1">
        <w:rPr>
          <w:rFonts w:ascii="Times New Roman" w:hAnsi="Times New Roman" w:cs="Times New Roman"/>
          <w:snapToGrid w:val="0"/>
          <w:sz w:val="28"/>
          <w:lang w:val="ru-RU"/>
        </w:rPr>
        <w:t>регіону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, особливо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Одеської</w:t>
      </w:r>
      <w:proofErr w:type="spellEnd"/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та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Херсонської</w:t>
      </w:r>
      <w:proofErr w:type="spellEnd"/>
      <w:r w:rsidR="00375CF1">
        <w:rPr>
          <w:rFonts w:ascii="Times New Roman" w:hAnsi="Times New Roman" w:cs="Times New Roman"/>
          <w:snapToGrid w:val="0"/>
          <w:sz w:val="28"/>
          <w:lang w:val="ru-RU"/>
        </w:rPr>
        <w:t xml:space="preserve"> областей</w:t>
      </w:r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, а </w:t>
      </w:r>
      <w:proofErr w:type="spellStart"/>
      <w:r w:rsidR="00C85C49">
        <w:rPr>
          <w:rFonts w:ascii="Times New Roman" w:hAnsi="Times New Roman" w:cs="Times New Roman"/>
          <w:snapToGrid w:val="0"/>
          <w:sz w:val="28"/>
          <w:lang w:val="ru-RU"/>
        </w:rPr>
        <w:t>також</w:t>
      </w:r>
      <w:proofErr w:type="spellEnd"/>
      <w:r w:rsidR="00375CF1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375CF1">
        <w:rPr>
          <w:rFonts w:ascii="Times New Roman" w:hAnsi="Times New Roman" w:cs="Times New Roman"/>
          <w:snapToGrid w:val="0"/>
          <w:sz w:val="28"/>
          <w:lang w:val="ru-RU"/>
        </w:rPr>
        <w:t>Черкаської</w:t>
      </w:r>
      <w:proofErr w:type="spellEnd"/>
      <w:r w:rsidR="00375CF1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375CF1">
        <w:rPr>
          <w:rFonts w:ascii="Times New Roman" w:hAnsi="Times New Roman" w:cs="Times New Roman"/>
          <w:snapToGrid w:val="0"/>
          <w:sz w:val="28"/>
          <w:lang w:val="ru-RU"/>
        </w:rPr>
        <w:t>Вінницької</w:t>
      </w:r>
      <w:proofErr w:type="spellEnd"/>
      <w:r w:rsidR="00375CF1">
        <w:rPr>
          <w:rFonts w:ascii="Times New Roman" w:hAnsi="Times New Roman" w:cs="Times New Roman"/>
          <w:snapToGrid w:val="0"/>
          <w:sz w:val="28"/>
          <w:lang w:val="ru-RU"/>
        </w:rPr>
        <w:t xml:space="preserve"> та </w:t>
      </w:r>
      <w:proofErr w:type="spellStart"/>
      <w:r w:rsidR="00375CF1">
        <w:rPr>
          <w:rFonts w:ascii="Times New Roman" w:hAnsi="Times New Roman" w:cs="Times New Roman"/>
          <w:snapToGrid w:val="0"/>
          <w:sz w:val="28"/>
          <w:lang w:val="ru-RU"/>
        </w:rPr>
        <w:t>Київської</w:t>
      </w:r>
      <w:proofErr w:type="spellEnd"/>
      <w:r w:rsidR="00375CF1">
        <w:rPr>
          <w:rFonts w:ascii="Times New Roman" w:hAnsi="Times New Roman" w:cs="Times New Roman"/>
          <w:snapToGrid w:val="0"/>
          <w:sz w:val="28"/>
          <w:lang w:val="ru-RU"/>
        </w:rPr>
        <w:t xml:space="preserve"> областей.</w:t>
      </w:r>
    </w:p>
    <w:p w:rsidR="002D4355" w:rsidRDefault="00375CF1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  <w:lang w:val="ru-RU"/>
        </w:rPr>
      </w:pPr>
      <w:r>
        <w:rPr>
          <w:rFonts w:ascii="Times New Roman" w:hAnsi="Times New Roman" w:cs="Times New Roman"/>
          <w:snapToGrid w:val="0"/>
          <w:sz w:val="28"/>
          <w:lang w:val="ru-RU"/>
        </w:rPr>
        <w:t xml:space="preserve">Разом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з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тим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, на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протилежному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фланзі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знаходяться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="00C85C49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малолюдні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села </w:t>
      </w:r>
      <w:proofErr w:type="spellStart"/>
      <w:proofErr w:type="gramStart"/>
      <w:r>
        <w:rPr>
          <w:rFonts w:ascii="Times New Roman" w:hAnsi="Times New Roman" w:cs="Times New Roman"/>
          <w:snapToGrid w:val="0"/>
          <w:sz w:val="28"/>
          <w:lang w:val="ru-RU"/>
        </w:rPr>
        <w:t>П</w:t>
      </w:r>
      <w:proofErr w:type="gramEnd"/>
      <w:r>
        <w:rPr>
          <w:rFonts w:ascii="Times New Roman" w:hAnsi="Times New Roman" w:cs="Times New Roman"/>
          <w:snapToGrid w:val="0"/>
          <w:sz w:val="28"/>
          <w:lang w:val="ru-RU"/>
        </w:rPr>
        <w:t>івнічн</w:t>
      </w:r>
      <w:r w:rsidR="00EF3712">
        <w:rPr>
          <w:rFonts w:ascii="Times New Roman" w:hAnsi="Times New Roman" w:cs="Times New Roman"/>
          <w:snapToGrid w:val="0"/>
          <w:sz w:val="28"/>
          <w:lang w:val="ru-RU"/>
        </w:rPr>
        <w:t>ого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регіону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зокрема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Сумської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>,</w:t>
      </w:r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Чернігівської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та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Житомирської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>
        <w:rPr>
          <w:rFonts w:ascii="Times New Roman" w:hAnsi="Times New Roman" w:cs="Times New Roman"/>
          <w:snapToGrid w:val="0"/>
          <w:sz w:val="28"/>
          <w:lang w:val="ru-RU"/>
        </w:rPr>
        <w:t xml:space="preserve">областей, </w:t>
      </w:r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а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також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Полтавської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Кіровоградської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,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Дніпропетровської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та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Хмельницької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областей Центрального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регіону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.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Їхня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людність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майже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вдвічі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поступається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середнім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="00EF3712" w:rsidRPr="007C525D">
        <w:rPr>
          <w:rFonts w:ascii="Times New Roman" w:hAnsi="Times New Roman" w:cs="Times New Roman"/>
          <w:snapToGrid w:val="0"/>
          <w:sz w:val="28"/>
        </w:rPr>
        <w:t>розрахункам</w:t>
      </w:r>
      <w:r w:rsidR="00EF3712">
        <w:rPr>
          <w:rFonts w:ascii="Times New Roman" w:hAnsi="Times New Roman" w:cs="Times New Roman"/>
          <w:snapToGrid w:val="0"/>
          <w:sz w:val="28"/>
          <w:lang w:val="ru-RU"/>
        </w:rPr>
        <w:t xml:space="preserve"> по </w:t>
      </w:r>
      <w:proofErr w:type="spellStart"/>
      <w:r w:rsidR="00EF3712">
        <w:rPr>
          <w:rFonts w:ascii="Times New Roman" w:hAnsi="Times New Roman" w:cs="Times New Roman"/>
          <w:snapToGrid w:val="0"/>
          <w:sz w:val="28"/>
          <w:lang w:val="ru-RU"/>
        </w:rPr>
        <w:t>Україні</w:t>
      </w:r>
      <w:proofErr w:type="spellEnd"/>
      <w:r w:rsidR="00EF3712">
        <w:rPr>
          <w:rFonts w:ascii="Times New Roman" w:hAnsi="Times New Roman" w:cs="Times New Roman"/>
          <w:snapToGrid w:val="0"/>
          <w:sz w:val="28"/>
          <w:lang w:val="ru-RU"/>
        </w:rPr>
        <w:t>.</w:t>
      </w:r>
    </w:p>
    <w:p w:rsidR="008D777B" w:rsidRDefault="00EF3712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  <w:lang w:val="ru-RU"/>
        </w:rPr>
        <w:t xml:space="preserve">Одним </w:t>
      </w:r>
      <w:proofErr w:type="spellStart"/>
      <w:r>
        <w:rPr>
          <w:rFonts w:ascii="Times New Roman" w:hAnsi="Times New Roman" w:cs="Times New Roman"/>
          <w:snapToGrid w:val="0"/>
          <w:sz w:val="28"/>
          <w:lang w:val="ru-RU"/>
        </w:rPr>
        <w:t>з</w:t>
      </w:r>
      <w:proofErr w:type="spellEnd"/>
      <w:r>
        <w:rPr>
          <w:rFonts w:ascii="Times New Roman" w:hAnsi="Times New Roman" w:cs="Times New Roman"/>
          <w:snapToGrid w:val="0"/>
          <w:sz w:val="28"/>
          <w:lang w:val="ru-RU"/>
        </w:rPr>
        <w:t xml:space="preserve"> </w:t>
      </w:r>
      <w:r w:rsidRPr="00EF3712">
        <w:rPr>
          <w:rFonts w:ascii="Times New Roman" w:hAnsi="Times New Roman" w:cs="Times New Roman"/>
          <w:snapToGrid w:val="0"/>
          <w:sz w:val="28"/>
        </w:rPr>
        <w:t>напрямів</w:t>
      </w:r>
      <w:r w:rsidR="0046034A">
        <w:rPr>
          <w:rFonts w:ascii="Times New Roman" w:hAnsi="Times New Roman" w:cs="Times New Roman"/>
          <w:snapToGrid w:val="0"/>
          <w:sz w:val="28"/>
        </w:rPr>
        <w:t xml:space="preserve">, що мають на меті збереження та </w:t>
      </w:r>
      <w:proofErr w:type="gramStart"/>
      <w:r w:rsidR="0046034A">
        <w:rPr>
          <w:rFonts w:ascii="Times New Roman" w:hAnsi="Times New Roman" w:cs="Times New Roman"/>
          <w:snapToGrid w:val="0"/>
          <w:sz w:val="28"/>
        </w:rPr>
        <w:t>п</w:t>
      </w:r>
      <w:proofErr w:type="gramEnd"/>
      <w:r w:rsidR="0046034A">
        <w:rPr>
          <w:rFonts w:ascii="Times New Roman" w:hAnsi="Times New Roman" w:cs="Times New Roman"/>
          <w:snapToGrid w:val="0"/>
          <w:sz w:val="28"/>
        </w:rPr>
        <w:t xml:space="preserve">ідтримку сільської поселенської мережі, є ініційоване Урядом створення об’єднаних територіальних громад. Поки зарано надавати оцінку змісту та практиці запровадження цієї реформи, проте ми звертаємо увагу на цікавий факт: створення об’єднаних територіальних громад </w:t>
      </w:r>
      <w:r w:rsidR="007C525D">
        <w:rPr>
          <w:rFonts w:ascii="Times New Roman" w:hAnsi="Times New Roman" w:cs="Times New Roman"/>
          <w:snapToGrid w:val="0"/>
          <w:sz w:val="28"/>
        </w:rPr>
        <w:t>значне</w:t>
      </w:r>
      <w:r w:rsidR="0046034A">
        <w:rPr>
          <w:rFonts w:ascii="Times New Roman" w:hAnsi="Times New Roman" w:cs="Times New Roman"/>
          <w:snapToGrid w:val="0"/>
          <w:sz w:val="28"/>
        </w:rPr>
        <w:t xml:space="preserve"> поширення одержало </w:t>
      </w:r>
      <w:r w:rsidR="00695285">
        <w:rPr>
          <w:rFonts w:ascii="Times New Roman" w:hAnsi="Times New Roman" w:cs="Times New Roman"/>
          <w:snapToGrid w:val="0"/>
          <w:sz w:val="28"/>
        </w:rPr>
        <w:t xml:space="preserve">в областях з малими за людністю селами: Дніпропетровській (34), </w:t>
      </w:r>
      <w:r w:rsidR="007C525D">
        <w:rPr>
          <w:rFonts w:ascii="Times New Roman" w:hAnsi="Times New Roman" w:cs="Times New Roman"/>
          <w:snapToGrid w:val="0"/>
          <w:sz w:val="28"/>
        </w:rPr>
        <w:t xml:space="preserve">Хмельницькій (22), Сумській (15), Полтавській (12), Житомирській (10). Натомість у </w:t>
      </w:r>
      <w:r w:rsidR="007874F7">
        <w:rPr>
          <w:rFonts w:ascii="Times New Roman" w:hAnsi="Times New Roman" w:cs="Times New Roman"/>
          <w:snapToGrid w:val="0"/>
          <w:sz w:val="28"/>
        </w:rPr>
        <w:t xml:space="preserve">Херсонській – 1, Миколаївській – 1, Закарпатській – 2, Івано-Франківській – 4,  Звичайно, є й виключення, але тенденція, на наш погляд, очевидна. В разі її збереження можливо загальмувати деградацію сільської поселенської мережі в Україні. </w:t>
      </w:r>
      <w:r w:rsidR="008D777B" w:rsidRPr="003F7897">
        <w:rPr>
          <w:rFonts w:ascii="Times New Roman" w:hAnsi="Times New Roman" w:cs="Times New Roman"/>
          <w:snapToGrid w:val="0"/>
          <w:sz w:val="28"/>
        </w:rPr>
        <w:t>Цілком зрозуміло, що без державної підтримки села, особливо розвитку соціальної сфери, через деякий час може зникнути третина існуючих українських сіл. І це матиме надзвичайно негативні наслідки для всієї держави.</w:t>
      </w:r>
    </w:p>
    <w:p w:rsidR="007874F7" w:rsidRDefault="007874F7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Стан сільського розселення</w:t>
      </w:r>
      <w:r w:rsidR="00971A11">
        <w:rPr>
          <w:rFonts w:ascii="Times New Roman" w:hAnsi="Times New Roman" w:cs="Times New Roman"/>
          <w:snapToGrid w:val="0"/>
          <w:sz w:val="28"/>
        </w:rPr>
        <w:t xml:space="preserve"> безпосередньо впливає на формування ринку </w:t>
      </w:r>
      <w:r w:rsidR="00971A11">
        <w:rPr>
          <w:rFonts w:ascii="Times New Roman" w:hAnsi="Times New Roman" w:cs="Times New Roman"/>
          <w:snapToGrid w:val="0"/>
          <w:sz w:val="28"/>
        </w:rPr>
        <w:lastRenderedPageBreak/>
        <w:t xml:space="preserve">праці в аграрному секторі України. </w:t>
      </w:r>
      <w:r w:rsidR="00742681">
        <w:rPr>
          <w:rFonts w:ascii="Times New Roman" w:hAnsi="Times New Roman" w:cs="Times New Roman"/>
          <w:snapToGrid w:val="0"/>
          <w:sz w:val="28"/>
        </w:rPr>
        <w:t>Ми здійснюємо постійний моніторинг соціального самопочуття селянства в умовах земельної реформи, зокрема проблем зайнятості сільського населення центральних областей України. На стан ринку праці й занятості сільського населення великий вплив має фактор власності на землю і способи її використання.</w:t>
      </w:r>
      <w:r w:rsidR="00B820F3">
        <w:rPr>
          <w:rFonts w:ascii="Times New Roman" w:hAnsi="Times New Roman" w:cs="Times New Roman"/>
          <w:snapToGrid w:val="0"/>
          <w:sz w:val="28"/>
        </w:rPr>
        <w:t xml:space="preserve"> Серед наших респондентів, які представляють усі типи сільських поселень, переважна більшість є власниками земельних паїв, маючи Державний акт права власності.</w:t>
      </w:r>
      <w:r w:rsidR="00DE33F1">
        <w:rPr>
          <w:rFonts w:ascii="Times New Roman" w:hAnsi="Times New Roman" w:cs="Times New Roman"/>
          <w:snapToGrid w:val="0"/>
          <w:sz w:val="28"/>
        </w:rPr>
        <w:t xml:space="preserve"> Більшість </w:t>
      </w:r>
      <w:r w:rsidR="0075708F">
        <w:rPr>
          <w:rFonts w:ascii="Times New Roman" w:hAnsi="Times New Roman" w:cs="Times New Roman"/>
          <w:snapToGrid w:val="0"/>
          <w:sz w:val="28"/>
        </w:rPr>
        <w:t>(40,3%) здаю</w:t>
      </w:r>
      <w:r w:rsidR="004113E5">
        <w:rPr>
          <w:rFonts w:ascii="Times New Roman" w:hAnsi="Times New Roman" w:cs="Times New Roman"/>
          <w:snapToGrid w:val="0"/>
          <w:sz w:val="28"/>
        </w:rPr>
        <w:t>ть приватизовану землю в оренду;</w:t>
      </w:r>
      <w:r w:rsidR="0075708F">
        <w:rPr>
          <w:rFonts w:ascii="Times New Roman" w:hAnsi="Times New Roman" w:cs="Times New Roman"/>
          <w:snapToGrid w:val="0"/>
          <w:sz w:val="28"/>
        </w:rPr>
        <w:t xml:space="preserve"> третина (35,3%) веде господарство лише на присадибній ділянці</w:t>
      </w:r>
      <w:r w:rsidR="004113E5">
        <w:rPr>
          <w:rFonts w:ascii="Times New Roman" w:hAnsi="Times New Roman" w:cs="Times New Roman"/>
          <w:snapToGrid w:val="0"/>
          <w:sz w:val="28"/>
        </w:rPr>
        <w:t>;</w:t>
      </w:r>
      <w:r w:rsidR="0075708F">
        <w:rPr>
          <w:rFonts w:ascii="Times New Roman" w:hAnsi="Times New Roman" w:cs="Times New Roman"/>
          <w:snapToGrid w:val="0"/>
          <w:sz w:val="28"/>
        </w:rPr>
        <w:t xml:space="preserve"> кожен п’ятий (20,9%) господарює </w:t>
      </w:r>
      <w:r w:rsidR="004113E5">
        <w:rPr>
          <w:rFonts w:ascii="Times New Roman" w:hAnsi="Times New Roman" w:cs="Times New Roman"/>
          <w:snapToGrid w:val="0"/>
          <w:sz w:val="28"/>
        </w:rPr>
        <w:t>на приватизованій землі;</w:t>
      </w:r>
      <w:r w:rsidR="0075708F">
        <w:rPr>
          <w:rFonts w:ascii="Times New Roman" w:hAnsi="Times New Roman" w:cs="Times New Roman"/>
          <w:snapToGrid w:val="0"/>
          <w:sz w:val="28"/>
        </w:rPr>
        <w:t xml:space="preserve"> частина (8,5%), не маючи власного присадибного господарства, працює </w:t>
      </w:r>
      <w:r w:rsidR="007E6246">
        <w:rPr>
          <w:rFonts w:ascii="Times New Roman" w:hAnsi="Times New Roman" w:cs="Times New Roman"/>
          <w:snapToGrid w:val="0"/>
          <w:sz w:val="28"/>
        </w:rPr>
        <w:t>лише в агропідприємстві. Є, щоправда, й такі, хто, маючі пр</w:t>
      </w:r>
      <w:r w:rsidR="004113E5">
        <w:rPr>
          <w:rFonts w:ascii="Times New Roman" w:hAnsi="Times New Roman" w:cs="Times New Roman"/>
          <w:snapToGrid w:val="0"/>
          <w:sz w:val="28"/>
        </w:rPr>
        <w:t>исадибну ділянку і приватизовану землю, ні там, ні там не працюють (7,5%).</w:t>
      </w:r>
    </w:p>
    <w:p w:rsidR="00E41067" w:rsidRDefault="00410B41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На думку понад 80% респондентів, працевлаштування є найбільш важливою проблемою сучасного українського села</w:t>
      </w:r>
      <w:r w:rsidR="00E41067">
        <w:rPr>
          <w:rFonts w:ascii="Times New Roman" w:hAnsi="Times New Roman" w:cs="Times New Roman"/>
          <w:snapToGrid w:val="0"/>
          <w:sz w:val="28"/>
        </w:rPr>
        <w:t>, а знайти роботу за фахом вдається далеко не всім (табл. 5)</w:t>
      </w:r>
      <w:r>
        <w:rPr>
          <w:rFonts w:ascii="Times New Roman" w:hAnsi="Times New Roman" w:cs="Times New Roman"/>
          <w:snapToGrid w:val="0"/>
          <w:sz w:val="28"/>
        </w:rPr>
        <w:t>.</w:t>
      </w:r>
      <w:r w:rsidR="00E41067">
        <w:rPr>
          <w:rFonts w:ascii="Times New Roman" w:hAnsi="Times New Roman" w:cs="Times New Roman"/>
          <w:snapToGrid w:val="0"/>
          <w:sz w:val="28"/>
        </w:rPr>
        <w:t xml:space="preserve"> Особливо складна ситуація притаманна молодим селянам, які змушені шукати працевлаштування </w:t>
      </w:r>
      <w:r w:rsidR="00033536">
        <w:rPr>
          <w:rFonts w:ascii="Times New Roman" w:hAnsi="Times New Roman" w:cs="Times New Roman"/>
          <w:snapToGrid w:val="0"/>
          <w:sz w:val="28"/>
        </w:rPr>
        <w:t xml:space="preserve">у </w:t>
      </w:r>
      <w:r w:rsidR="00E41067">
        <w:rPr>
          <w:rFonts w:ascii="Times New Roman" w:hAnsi="Times New Roman" w:cs="Times New Roman"/>
          <w:snapToGrid w:val="0"/>
          <w:sz w:val="28"/>
        </w:rPr>
        <w:t>містах, інших регіонах</w:t>
      </w:r>
      <w:r w:rsidR="00033536">
        <w:rPr>
          <w:rFonts w:ascii="Times New Roman" w:hAnsi="Times New Roman" w:cs="Times New Roman"/>
          <w:snapToGrid w:val="0"/>
          <w:sz w:val="28"/>
        </w:rPr>
        <w:t xml:space="preserve"> і навіть за кордонам.</w:t>
      </w:r>
    </w:p>
    <w:p w:rsidR="00CD588D" w:rsidRPr="006728B0" w:rsidRDefault="006728B0" w:rsidP="00CD588D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</w:t>
      </w:r>
      <w:r w:rsidR="00CD588D" w:rsidRPr="006728B0">
        <w:rPr>
          <w:rFonts w:ascii="Times New Roman" w:hAnsi="Times New Roman" w:cs="Times New Roman"/>
          <w:b/>
          <w:sz w:val="28"/>
          <w:szCs w:val="28"/>
        </w:rPr>
        <w:t xml:space="preserve"> Чи можна знайти сьогодні у </w:t>
      </w:r>
      <w:r>
        <w:rPr>
          <w:rFonts w:ascii="Times New Roman" w:hAnsi="Times New Roman" w:cs="Times New Roman"/>
          <w:b/>
          <w:sz w:val="28"/>
          <w:szCs w:val="28"/>
        </w:rPr>
        <w:t>Вашому населеному пункті роботу, %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8"/>
        <w:gridCol w:w="3608"/>
        <w:gridCol w:w="1748"/>
        <w:gridCol w:w="1748"/>
        <w:gridCol w:w="1748"/>
      </w:tblGrid>
      <w:tr w:rsidR="006728B0" w:rsidRPr="006728B0" w:rsidTr="007C73CE">
        <w:tc>
          <w:tcPr>
            <w:tcW w:w="328" w:type="dxa"/>
            <w:vAlign w:val="center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8" w:type="dxa"/>
            <w:vAlign w:val="center"/>
          </w:tcPr>
          <w:p w:rsidR="006728B0" w:rsidRPr="006728B0" w:rsidRDefault="006728B0" w:rsidP="006728B0">
            <w:pPr>
              <w:spacing w:before="4" w:after="4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8" w:type="dxa"/>
            <w:vAlign w:val="center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Можна знайти</w:t>
            </w:r>
          </w:p>
        </w:tc>
        <w:tc>
          <w:tcPr>
            <w:tcW w:w="1748" w:type="dxa"/>
            <w:vAlign w:val="center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Не можна знайти</w:t>
            </w:r>
          </w:p>
        </w:tc>
        <w:tc>
          <w:tcPr>
            <w:tcW w:w="1748" w:type="dxa"/>
            <w:vAlign w:val="center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Важко сказати</w:t>
            </w:r>
          </w:p>
        </w:tc>
      </w:tr>
      <w:tr w:rsidR="006728B0" w:rsidRPr="006728B0" w:rsidTr="007C73CE">
        <w:tc>
          <w:tcPr>
            <w:tcW w:w="328" w:type="dxa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8" w:type="dxa"/>
          </w:tcPr>
          <w:p w:rsidR="006728B0" w:rsidRPr="006728B0" w:rsidRDefault="006728B0" w:rsidP="006728B0">
            <w:pPr>
              <w:spacing w:before="4" w:after="4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За професією (постійну роботу)</w:t>
            </w:r>
          </w:p>
        </w:tc>
        <w:tc>
          <w:tcPr>
            <w:tcW w:w="1748" w:type="dxa"/>
          </w:tcPr>
          <w:p w:rsidR="006728B0" w:rsidRPr="006728B0" w:rsidRDefault="006728B0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17,4</w:t>
            </w:r>
          </w:p>
        </w:tc>
        <w:tc>
          <w:tcPr>
            <w:tcW w:w="1748" w:type="dxa"/>
          </w:tcPr>
          <w:p w:rsidR="006728B0" w:rsidRPr="006728B0" w:rsidRDefault="006728B0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43,3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39,3</w:t>
            </w:r>
          </w:p>
        </w:tc>
      </w:tr>
      <w:tr w:rsidR="006728B0" w:rsidRPr="006728B0" w:rsidTr="007C73CE">
        <w:tc>
          <w:tcPr>
            <w:tcW w:w="328" w:type="dxa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8" w:type="dxa"/>
          </w:tcPr>
          <w:p w:rsidR="006728B0" w:rsidRPr="006728B0" w:rsidRDefault="006728B0" w:rsidP="006728B0">
            <w:pPr>
              <w:spacing w:before="4" w:after="4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Тимчасову роботу</w:t>
            </w:r>
          </w:p>
        </w:tc>
        <w:tc>
          <w:tcPr>
            <w:tcW w:w="1748" w:type="dxa"/>
          </w:tcPr>
          <w:p w:rsidR="006728B0" w:rsidRPr="006728B0" w:rsidRDefault="006728B0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52,2</w:t>
            </w:r>
          </w:p>
        </w:tc>
        <w:tc>
          <w:tcPr>
            <w:tcW w:w="1748" w:type="dxa"/>
          </w:tcPr>
          <w:p w:rsidR="006728B0" w:rsidRPr="006728B0" w:rsidRDefault="006728B0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20,9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6728B0">
              <w:rPr>
                <w:rFonts w:ascii="Times New Roman" w:hAnsi="Times New Roman" w:cs="Times New Roman"/>
                <w:sz w:val="24"/>
                <w:szCs w:val="24"/>
              </w:rPr>
              <w:t>,9</w:t>
            </w:r>
          </w:p>
        </w:tc>
      </w:tr>
      <w:tr w:rsidR="006728B0" w:rsidRPr="006728B0" w:rsidTr="007C73CE">
        <w:tc>
          <w:tcPr>
            <w:tcW w:w="328" w:type="dxa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8" w:type="dxa"/>
          </w:tcPr>
          <w:p w:rsidR="006728B0" w:rsidRPr="006728B0" w:rsidRDefault="006728B0" w:rsidP="006728B0">
            <w:pPr>
              <w:spacing w:before="4" w:after="4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Позмінну роботу</w:t>
            </w:r>
          </w:p>
        </w:tc>
        <w:tc>
          <w:tcPr>
            <w:tcW w:w="1748" w:type="dxa"/>
          </w:tcPr>
          <w:p w:rsidR="006728B0" w:rsidRPr="006728B0" w:rsidRDefault="006728B0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39,8</w:t>
            </w:r>
          </w:p>
        </w:tc>
        <w:tc>
          <w:tcPr>
            <w:tcW w:w="1748" w:type="dxa"/>
          </w:tcPr>
          <w:p w:rsidR="006728B0" w:rsidRPr="006728B0" w:rsidRDefault="006728B0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31,3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6728B0">
              <w:rPr>
                <w:rFonts w:ascii="Times New Roman" w:hAnsi="Times New Roman" w:cs="Times New Roman"/>
                <w:sz w:val="24"/>
                <w:szCs w:val="24"/>
              </w:rPr>
              <w:t>,9</w:t>
            </w:r>
          </w:p>
        </w:tc>
      </w:tr>
      <w:tr w:rsidR="006728B0" w:rsidRPr="006728B0" w:rsidTr="007C73CE">
        <w:tc>
          <w:tcPr>
            <w:tcW w:w="328" w:type="dxa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8" w:type="dxa"/>
          </w:tcPr>
          <w:p w:rsidR="006728B0" w:rsidRPr="006728B0" w:rsidRDefault="006728B0" w:rsidP="006728B0">
            <w:pPr>
              <w:spacing w:before="4" w:after="4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Громадську роботу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49,2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21,9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28,9</w:t>
            </w:r>
          </w:p>
        </w:tc>
      </w:tr>
      <w:tr w:rsidR="006728B0" w:rsidRPr="006728B0" w:rsidTr="007C73CE">
        <w:tc>
          <w:tcPr>
            <w:tcW w:w="328" w:type="dxa"/>
          </w:tcPr>
          <w:p w:rsidR="006728B0" w:rsidRPr="006728B0" w:rsidRDefault="006728B0" w:rsidP="006728B0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08" w:type="dxa"/>
          </w:tcPr>
          <w:p w:rsidR="006728B0" w:rsidRPr="006728B0" w:rsidRDefault="006728B0" w:rsidP="006728B0">
            <w:pPr>
              <w:spacing w:before="4" w:after="4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728B0">
              <w:rPr>
                <w:rFonts w:ascii="Times New Roman" w:hAnsi="Times New Roman" w:cs="Times New Roman"/>
                <w:sz w:val="24"/>
                <w:szCs w:val="24"/>
              </w:rPr>
              <w:t>Будь-яку роботу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53,2</w:t>
            </w:r>
          </w:p>
        </w:tc>
        <w:tc>
          <w:tcPr>
            <w:tcW w:w="1748" w:type="dxa"/>
          </w:tcPr>
          <w:p w:rsidR="006728B0" w:rsidRPr="006728B0" w:rsidRDefault="007C73CE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19,4</w:t>
            </w:r>
          </w:p>
        </w:tc>
        <w:tc>
          <w:tcPr>
            <w:tcW w:w="1748" w:type="dxa"/>
          </w:tcPr>
          <w:p w:rsidR="006728B0" w:rsidRPr="006728B0" w:rsidRDefault="00E41067" w:rsidP="007C73CE">
            <w:pPr>
              <w:spacing w:before="4" w:after="4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7C73CE">
              <w:rPr>
                <w:rFonts w:ascii="Times New Roman" w:hAnsi="Times New Roman" w:cs="Times New Roman"/>
                <w:sz w:val="24"/>
                <w:szCs w:val="24"/>
              </w:rPr>
              <w:t>,4</w:t>
            </w:r>
          </w:p>
        </w:tc>
      </w:tr>
    </w:tbl>
    <w:p w:rsidR="004113E5" w:rsidRDefault="004113E5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</w:p>
    <w:p w:rsidR="00033536" w:rsidRDefault="00033536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Після початку безвізового режиму з Європейським Союзом орієнтація на роботу за кордоном стало надзвичайно поширеною серед української молоді.</w:t>
      </w:r>
    </w:p>
    <w:p w:rsidR="00033536" w:rsidRDefault="00033536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Зайнятість сільського населення і ринок праці в аграрній сфері багато в чому залежить від розселення сільського населення і типів сільських поселень</w:t>
      </w:r>
      <w:r w:rsidR="00D011C4">
        <w:rPr>
          <w:rFonts w:ascii="Times New Roman" w:hAnsi="Times New Roman" w:cs="Times New Roman"/>
          <w:snapToGrid w:val="0"/>
          <w:sz w:val="28"/>
        </w:rPr>
        <w:t>. Достатньо чітко просліджуються регіональні особливості.</w:t>
      </w:r>
    </w:p>
    <w:p w:rsidR="00D011C4" w:rsidRDefault="00D011C4" w:rsidP="00A23C1C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jc w:val="center"/>
        <w:rPr>
          <w:rFonts w:ascii="Times New Roman" w:hAnsi="Times New Roman" w:cs="Times New Roman"/>
          <w:b/>
          <w:snapToGrid w:val="0"/>
          <w:sz w:val="28"/>
        </w:rPr>
      </w:pPr>
      <w:r w:rsidRPr="00A23C1C">
        <w:rPr>
          <w:rFonts w:ascii="Times New Roman" w:hAnsi="Times New Roman" w:cs="Times New Roman"/>
          <w:b/>
          <w:snapToGrid w:val="0"/>
          <w:sz w:val="28"/>
        </w:rPr>
        <w:lastRenderedPageBreak/>
        <w:t xml:space="preserve">6. </w:t>
      </w:r>
      <w:r w:rsidR="00A23C1C" w:rsidRPr="00A23C1C">
        <w:rPr>
          <w:rFonts w:ascii="Times New Roman" w:hAnsi="Times New Roman" w:cs="Times New Roman"/>
          <w:b/>
          <w:snapToGrid w:val="0"/>
          <w:sz w:val="28"/>
        </w:rPr>
        <w:t>Зайнятість та економічна ефективність сільського населення, по регіонах</w:t>
      </w:r>
      <w:r w:rsidR="00517982">
        <w:rPr>
          <w:rFonts w:ascii="Times New Roman" w:hAnsi="Times New Roman" w:cs="Times New Roman"/>
          <w:b/>
          <w:snapToGrid w:val="0"/>
          <w:sz w:val="28"/>
        </w:rPr>
        <w:t>, 2016 рік</w:t>
      </w:r>
      <w:r w:rsidR="000460F3">
        <w:rPr>
          <w:rFonts w:ascii="Times New Roman" w:hAnsi="Times New Roman" w:cs="Times New Roman"/>
          <w:b/>
          <w:snapToGrid w:val="0"/>
          <w:sz w:val="28"/>
        </w:rPr>
        <w:t>*</w:t>
      </w:r>
    </w:p>
    <w:tbl>
      <w:tblPr>
        <w:tblStyle w:val="afa"/>
        <w:tblW w:w="0" w:type="auto"/>
        <w:tblLook w:val="04A0"/>
      </w:tblPr>
      <w:tblGrid>
        <w:gridCol w:w="2076"/>
        <w:gridCol w:w="1944"/>
        <w:gridCol w:w="1927"/>
        <w:gridCol w:w="1944"/>
        <w:gridCol w:w="1963"/>
      </w:tblGrid>
      <w:tr w:rsidR="00517982" w:rsidRPr="00517982" w:rsidTr="00D634BF">
        <w:trPr>
          <w:trHeight w:val="1520"/>
        </w:trPr>
        <w:tc>
          <w:tcPr>
            <w:tcW w:w="2076" w:type="dxa"/>
          </w:tcPr>
          <w:p w:rsidR="00517982" w:rsidRPr="00517982" w:rsidRDefault="00517982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</w:pPr>
            <w:r w:rsidRPr="00517982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Області</w:t>
            </w:r>
          </w:p>
        </w:tc>
        <w:tc>
          <w:tcPr>
            <w:tcW w:w="1944" w:type="dxa"/>
          </w:tcPr>
          <w:p w:rsidR="00517982" w:rsidRPr="00517982" w:rsidRDefault="00517982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 w:rsidRPr="00517982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 xml:space="preserve">Зайнято у сільському господарстві, </w:t>
            </w:r>
            <w:proofErr w:type="spellStart"/>
            <w:r w:rsidRPr="00517982">
              <w:rPr>
                <w:rFonts w:ascii="Times New Roman" w:hAnsi="Times New Roman" w:cs="Times New Roman"/>
                <w:snapToGrid w:val="0"/>
                <w:sz w:val="24"/>
                <w:szCs w:val="24"/>
                <w:lang w:val="uk-UA"/>
              </w:rPr>
              <w:t>тис.осіб</w:t>
            </w:r>
            <w:proofErr w:type="spellEnd"/>
            <w:r w:rsidRPr="00517982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</w:p>
        </w:tc>
        <w:tc>
          <w:tcPr>
            <w:tcW w:w="1927" w:type="dxa"/>
          </w:tcPr>
          <w:p w:rsidR="00517982" w:rsidRPr="00517982" w:rsidRDefault="00517982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Частка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сільському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населенні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, %</w:t>
            </w:r>
          </w:p>
        </w:tc>
        <w:tc>
          <w:tcPr>
            <w:tcW w:w="1944" w:type="dxa"/>
          </w:tcPr>
          <w:p w:rsidR="00517982" w:rsidRPr="00517982" w:rsidRDefault="000460F3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Виробництво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продукції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сільського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господарства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на одну особу,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грн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.</w:t>
            </w:r>
          </w:p>
        </w:tc>
        <w:tc>
          <w:tcPr>
            <w:tcW w:w="1963" w:type="dxa"/>
          </w:tcPr>
          <w:p w:rsidR="00517982" w:rsidRPr="00517982" w:rsidRDefault="000460F3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Продуктивність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праці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сільському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господарстві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, на одного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зайнятого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грн</w:t>
            </w:r>
            <w:proofErr w:type="spell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.</w:t>
            </w:r>
          </w:p>
        </w:tc>
      </w:tr>
      <w:tr w:rsidR="00517982" w:rsidRPr="00670EE5" w:rsidTr="00D634BF">
        <w:tc>
          <w:tcPr>
            <w:tcW w:w="2076" w:type="dxa"/>
          </w:tcPr>
          <w:p w:rsidR="00517982" w:rsidRPr="00670EE5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</w:pPr>
            <w:r w:rsidRPr="004B12F0"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944" w:type="dxa"/>
          </w:tcPr>
          <w:p w:rsidR="00517982" w:rsidRPr="00670EE5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</w:pPr>
            <w:r w:rsidRPr="00670EE5"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  <w:t>2866,5</w:t>
            </w:r>
          </w:p>
        </w:tc>
        <w:tc>
          <w:tcPr>
            <w:tcW w:w="1927" w:type="dxa"/>
          </w:tcPr>
          <w:p w:rsidR="00517982" w:rsidRPr="00670EE5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</w:pPr>
            <w:r w:rsidRPr="00670EE5"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  <w:t>21,9</w:t>
            </w:r>
          </w:p>
        </w:tc>
        <w:tc>
          <w:tcPr>
            <w:tcW w:w="1944" w:type="dxa"/>
          </w:tcPr>
          <w:p w:rsidR="00517982" w:rsidRPr="00670EE5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</w:pPr>
            <w:r w:rsidRPr="00670EE5"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  <w:t>5967</w:t>
            </w:r>
          </w:p>
        </w:tc>
        <w:tc>
          <w:tcPr>
            <w:tcW w:w="1963" w:type="dxa"/>
          </w:tcPr>
          <w:p w:rsidR="00517982" w:rsidRPr="00670EE5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</w:pPr>
            <w:r w:rsidRPr="00670EE5">
              <w:rPr>
                <w:rFonts w:ascii="Times New Roman" w:hAnsi="Times New Roman" w:cs="Times New Roman"/>
                <w:b/>
                <w:i/>
                <w:snapToGrid w:val="0"/>
                <w:sz w:val="24"/>
                <w:szCs w:val="24"/>
              </w:rPr>
              <w:t>275,3</w:t>
            </w:r>
          </w:p>
        </w:tc>
      </w:tr>
      <w:tr w:rsidR="00670EE5" w:rsidRPr="00517982" w:rsidTr="004B12F0">
        <w:tc>
          <w:tcPr>
            <w:tcW w:w="9854" w:type="dxa"/>
            <w:gridSpan w:val="5"/>
          </w:tcPr>
          <w:p w:rsidR="00670EE5" w:rsidRPr="00670EE5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proofErr w:type="spellStart"/>
            <w:r w:rsidRPr="00670EE5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Західний</w:t>
            </w:r>
            <w:proofErr w:type="spellEnd"/>
            <w:r w:rsidRPr="00670EE5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670EE5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</w:t>
            </w:r>
            <w:proofErr w:type="spellEnd"/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Волинська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79,6</w:t>
            </w:r>
          </w:p>
        </w:tc>
        <w:tc>
          <w:tcPr>
            <w:tcW w:w="1927" w:type="dxa"/>
          </w:tcPr>
          <w:p w:rsidR="00517982" w:rsidRPr="00517982" w:rsidRDefault="00670EE5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16,0</w:t>
            </w:r>
          </w:p>
        </w:tc>
        <w:tc>
          <w:tcPr>
            <w:tcW w:w="1944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6295</w:t>
            </w:r>
          </w:p>
        </w:tc>
        <w:tc>
          <w:tcPr>
            <w:tcW w:w="1963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291,2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Закарпатська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125,4</w:t>
            </w:r>
          </w:p>
        </w:tc>
        <w:tc>
          <w:tcPr>
            <w:tcW w:w="1927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15,8</w:t>
            </w:r>
          </w:p>
        </w:tc>
        <w:tc>
          <w:tcPr>
            <w:tcW w:w="1944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3149</w:t>
            </w:r>
          </w:p>
        </w:tc>
        <w:tc>
          <w:tcPr>
            <w:tcW w:w="1963" w:type="dxa"/>
          </w:tcPr>
          <w:p w:rsidR="00517982" w:rsidRPr="00517982" w:rsidRDefault="00447AE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137,3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C220F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Ів</w:t>
            </w:r>
            <w:proofErr w:type="gram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.</w:t>
            </w:r>
            <w:r w:rsidR="004B12F0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-</w:t>
            </w:r>
            <w:proofErr w:type="gramEnd"/>
            <w:r w:rsidR="004B12F0"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Франківська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160,1</w:t>
            </w:r>
          </w:p>
        </w:tc>
        <w:tc>
          <w:tcPr>
            <w:tcW w:w="1927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20,7</w:t>
            </w:r>
          </w:p>
        </w:tc>
        <w:tc>
          <w:tcPr>
            <w:tcW w:w="1944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4196</w:t>
            </w:r>
          </w:p>
        </w:tc>
        <w:tc>
          <w:tcPr>
            <w:tcW w:w="1963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235,0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Львівська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191,5</w:t>
            </w:r>
          </w:p>
        </w:tc>
        <w:tc>
          <w:tcPr>
            <w:tcW w:w="1927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19,4</w:t>
            </w:r>
          </w:p>
        </w:tc>
        <w:tc>
          <w:tcPr>
            <w:tcW w:w="1944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3652</w:t>
            </w:r>
          </w:p>
        </w:tc>
        <w:tc>
          <w:tcPr>
            <w:tcW w:w="1963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378,5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4B12F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Р</w:t>
            </w:r>
            <w:proofErr w:type="gramEnd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івненська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7B2C46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85,5</w:t>
            </w:r>
          </w:p>
        </w:tc>
        <w:tc>
          <w:tcPr>
            <w:tcW w:w="1927" w:type="dxa"/>
          </w:tcPr>
          <w:p w:rsidR="00517982" w:rsidRPr="00517982" w:rsidRDefault="007B2C46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14,0</w:t>
            </w:r>
          </w:p>
        </w:tc>
        <w:tc>
          <w:tcPr>
            <w:tcW w:w="1944" w:type="dxa"/>
          </w:tcPr>
          <w:p w:rsidR="00517982" w:rsidRPr="00517982" w:rsidRDefault="007B2C46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5784</w:t>
            </w:r>
          </w:p>
        </w:tc>
        <w:tc>
          <w:tcPr>
            <w:tcW w:w="1963" w:type="dxa"/>
          </w:tcPr>
          <w:p w:rsidR="00517982" w:rsidRPr="00517982" w:rsidRDefault="007B2C46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277,5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7B2C46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Тернопільська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132,9</w:t>
            </w:r>
          </w:p>
        </w:tc>
        <w:tc>
          <w:tcPr>
            <w:tcW w:w="1927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22,7</w:t>
            </w:r>
          </w:p>
        </w:tc>
        <w:tc>
          <w:tcPr>
            <w:tcW w:w="1944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8023</w:t>
            </w:r>
          </w:p>
        </w:tc>
        <w:tc>
          <w:tcPr>
            <w:tcW w:w="1963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346,0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Чернівецька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108,3</w:t>
            </w:r>
          </w:p>
        </w:tc>
        <w:tc>
          <w:tcPr>
            <w:tcW w:w="1927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21,0</w:t>
            </w:r>
          </w:p>
        </w:tc>
        <w:tc>
          <w:tcPr>
            <w:tcW w:w="1944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4715</w:t>
            </w:r>
          </w:p>
        </w:tc>
        <w:tc>
          <w:tcPr>
            <w:tcW w:w="1963" w:type="dxa"/>
          </w:tcPr>
          <w:p w:rsidR="00517982" w:rsidRPr="00517982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278,2</w:t>
            </w:r>
          </w:p>
        </w:tc>
      </w:tr>
      <w:tr w:rsidR="00517982" w:rsidRPr="00EB4349" w:rsidTr="00D634BF">
        <w:tc>
          <w:tcPr>
            <w:tcW w:w="2076" w:type="dxa"/>
          </w:tcPr>
          <w:p w:rsidR="00517982" w:rsidRPr="00EB4349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B4349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По </w:t>
            </w:r>
            <w:proofErr w:type="spellStart"/>
            <w:r w:rsidRPr="00EB4349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регіону</w:t>
            </w:r>
            <w:proofErr w:type="spellEnd"/>
          </w:p>
        </w:tc>
        <w:tc>
          <w:tcPr>
            <w:tcW w:w="1944" w:type="dxa"/>
          </w:tcPr>
          <w:p w:rsidR="00517982" w:rsidRPr="00EB4349" w:rsidRDefault="00185B4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B4349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883,3</w:t>
            </w:r>
          </w:p>
        </w:tc>
        <w:tc>
          <w:tcPr>
            <w:tcW w:w="1927" w:type="dxa"/>
          </w:tcPr>
          <w:p w:rsidR="00517982" w:rsidRPr="00EB4349" w:rsidRDefault="00EB434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B4349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18,7</w:t>
            </w:r>
          </w:p>
        </w:tc>
        <w:tc>
          <w:tcPr>
            <w:tcW w:w="1944" w:type="dxa"/>
          </w:tcPr>
          <w:p w:rsidR="00517982" w:rsidRPr="00EB4349" w:rsidRDefault="00EB434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B4349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5116</w:t>
            </w:r>
          </w:p>
        </w:tc>
        <w:tc>
          <w:tcPr>
            <w:tcW w:w="1963" w:type="dxa"/>
          </w:tcPr>
          <w:p w:rsidR="00517982" w:rsidRPr="00EB4349" w:rsidRDefault="00EB4349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EB4349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277,7</w:t>
            </w:r>
          </w:p>
        </w:tc>
      </w:tr>
      <w:tr w:rsidR="00DE5CD4" w:rsidRPr="00DE5CD4" w:rsidTr="005E776F">
        <w:tc>
          <w:tcPr>
            <w:tcW w:w="9854" w:type="dxa"/>
            <w:gridSpan w:val="5"/>
          </w:tcPr>
          <w:p w:rsidR="00DE5CD4" w:rsidRPr="00DE5CD4" w:rsidRDefault="00DE5CD4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proofErr w:type="spellStart"/>
            <w:r w:rsidRPr="00DE5CD4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Центральний</w:t>
            </w:r>
            <w:proofErr w:type="spellEnd"/>
            <w:r w:rsidRPr="00DE5CD4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DE5CD4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</w:t>
            </w:r>
            <w:proofErr w:type="spellEnd"/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DE5CD4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Вінницька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DE5CD4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205,8</w:t>
            </w:r>
          </w:p>
        </w:tc>
        <w:tc>
          <w:tcPr>
            <w:tcW w:w="1927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26,4</w:t>
            </w:r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13355</w:t>
            </w:r>
          </w:p>
        </w:tc>
        <w:tc>
          <w:tcPr>
            <w:tcW w:w="1963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338,1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Дніпропетровська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107,4</w:t>
            </w:r>
          </w:p>
        </w:tc>
        <w:tc>
          <w:tcPr>
            <w:tcW w:w="1927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20,4</w:t>
            </w:r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4682</w:t>
            </w:r>
          </w:p>
        </w:tc>
        <w:tc>
          <w:tcPr>
            <w:tcW w:w="1963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263,5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Кіровоградська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103,4</w:t>
            </w:r>
          </w:p>
        </w:tc>
        <w:tc>
          <w:tcPr>
            <w:tcW w:w="1927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28,8</w:t>
            </w:r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12416</w:t>
            </w:r>
          </w:p>
        </w:tc>
        <w:tc>
          <w:tcPr>
            <w:tcW w:w="1963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259,3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Полтавська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120,6</w:t>
            </w:r>
          </w:p>
        </w:tc>
        <w:tc>
          <w:tcPr>
            <w:tcW w:w="1927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22,3</w:t>
            </w:r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12012</w:t>
            </w:r>
          </w:p>
        </w:tc>
        <w:tc>
          <w:tcPr>
            <w:tcW w:w="1963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261,5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Хмельницька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2C462C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137,0</w:t>
            </w:r>
          </w:p>
        </w:tc>
        <w:tc>
          <w:tcPr>
            <w:tcW w:w="1927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24,5</w:t>
            </w:r>
          </w:p>
        </w:tc>
        <w:tc>
          <w:tcPr>
            <w:tcW w:w="1944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9729</w:t>
            </w:r>
          </w:p>
        </w:tc>
        <w:tc>
          <w:tcPr>
            <w:tcW w:w="1963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321,3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Черкаська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147,2</w:t>
            </w:r>
          </w:p>
        </w:tc>
        <w:tc>
          <w:tcPr>
            <w:tcW w:w="1927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27,8</w:t>
            </w:r>
          </w:p>
        </w:tc>
        <w:tc>
          <w:tcPr>
            <w:tcW w:w="1944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12112</w:t>
            </w:r>
          </w:p>
        </w:tc>
        <w:tc>
          <w:tcPr>
            <w:tcW w:w="1963" w:type="dxa"/>
          </w:tcPr>
          <w:p w:rsidR="00517982" w:rsidRPr="00517982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300,9</w:t>
            </w:r>
          </w:p>
        </w:tc>
      </w:tr>
      <w:tr w:rsidR="00517982" w:rsidRPr="00D634BF" w:rsidTr="00D634BF">
        <w:tc>
          <w:tcPr>
            <w:tcW w:w="2076" w:type="dxa"/>
          </w:tcPr>
          <w:p w:rsidR="00517982" w:rsidRPr="00D634BF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По </w:t>
            </w:r>
            <w:proofErr w:type="spellStart"/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регіону</w:t>
            </w:r>
            <w:proofErr w:type="spellEnd"/>
          </w:p>
        </w:tc>
        <w:tc>
          <w:tcPr>
            <w:tcW w:w="1944" w:type="dxa"/>
          </w:tcPr>
          <w:p w:rsidR="00517982" w:rsidRPr="00D634BF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812,4</w:t>
            </w:r>
          </w:p>
        </w:tc>
        <w:tc>
          <w:tcPr>
            <w:tcW w:w="1927" w:type="dxa"/>
          </w:tcPr>
          <w:p w:rsidR="00517982" w:rsidRPr="00D634BF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24,6</w:t>
            </w:r>
          </w:p>
        </w:tc>
        <w:tc>
          <w:tcPr>
            <w:tcW w:w="1944" w:type="dxa"/>
          </w:tcPr>
          <w:p w:rsidR="00517982" w:rsidRPr="00D634BF" w:rsidRDefault="00D92D4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10718</w:t>
            </w:r>
          </w:p>
        </w:tc>
        <w:tc>
          <w:tcPr>
            <w:tcW w:w="1963" w:type="dxa"/>
          </w:tcPr>
          <w:p w:rsidR="00517982" w:rsidRPr="00D634BF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290,8</w:t>
            </w:r>
          </w:p>
        </w:tc>
      </w:tr>
      <w:tr w:rsidR="00D634BF" w:rsidRPr="00D634BF" w:rsidTr="005E776F">
        <w:tc>
          <w:tcPr>
            <w:tcW w:w="9854" w:type="dxa"/>
            <w:gridSpan w:val="5"/>
          </w:tcPr>
          <w:p w:rsidR="00D634BF" w:rsidRPr="00D634BF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proofErr w:type="spellStart"/>
            <w:proofErr w:type="gramStart"/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П</w:t>
            </w:r>
            <w:proofErr w:type="gramEnd"/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івденний</w:t>
            </w:r>
            <w:proofErr w:type="spellEnd"/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D634BF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</w:t>
            </w:r>
            <w:proofErr w:type="spellEnd"/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Запорізька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122,2</w:t>
            </w:r>
          </w:p>
        </w:tc>
        <w:tc>
          <w:tcPr>
            <w:tcW w:w="1927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30,8</w:t>
            </w:r>
          </w:p>
        </w:tc>
        <w:tc>
          <w:tcPr>
            <w:tcW w:w="1944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5684</w:t>
            </w:r>
          </w:p>
        </w:tc>
        <w:tc>
          <w:tcPr>
            <w:tcW w:w="1963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215,6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Миколаївська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138,6</w:t>
            </w:r>
          </w:p>
        </w:tc>
        <w:tc>
          <w:tcPr>
            <w:tcW w:w="1927" w:type="dxa"/>
          </w:tcPr>
          <w:p w:rsidR="00517982" w:rsidRPr="00517982" w:rsidRDefault="00D634BF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38,1</w:t>
            </w:r>
          </w:p>
        </w:tc>
        <w:tc>
          <w:tcPr>
            <w:tcW w:w="1944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8416</w:t>
            </w:r>
          </w:p>
        </w:tc>
        <w:tc>
          <w:tcPr>
            <w:tcW w:w="1963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239,9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Одеська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165,9</w:t>
            </w:r>
          </w:p>
        </w:tc>
        <w:tc>
          <w:tcPr>
            <w:tcW w:w="1927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21,0</w:t>
            </w:r>
          </w:p>
        </w:tc>
        <w:tc>
          <w:tcPr>
            <w:tcW w:w="1944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4975</w:t>
            </w:r>
          </w:p>
        </w:tc>
        <w:tc>
          <w:tcPr>
            <w:tcW w:w="1963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222,7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Херсонська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130,3</w:t>
            </w:r>
          </w:p>
        </w:tc>
        <w:tc>
          <w:tcPr>
            <w:tcW w:w="1927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31,8</w:t>
            </w:r>
          </w:p>
        </w:tc>
        <w:tc>
          <w:tcPr>
            <w:tcW w:w="1944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10606</w:t>
            </w:r>
          </w:p>
        </w:tc>
        <w:tc>
          <w:tcPr>
            <w:tcW w:w="1963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258,6</w:t>
            </w:r>
          </w:p>
        </w:tc>
      </w:tr>
      <w:tr w:rsidR="00517982" w:rsidRPr="00A42988" w:rsidTr="00D634BF">
        <w:tc>
          <w:tcPr>
            <w:tcW w:w="2076" w:type="dxa"/>
          </w:tcPr>
          <w:p w:rsidR="00517982" w:rsidRPr="00A42988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По </w:t>
            </w:r>
            <w:proofErr w:type="spellStart"/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регіону</w:t>
            </w:r>
            <w:proofErr w:type="spellEnd"/>
          </w:p>
        </w:tc>
        <w:tc>
          <w:tcPr>
            <w:tcW w:w="1944" w:type="dxa"/>
          </w:tcPr>
          <w:p w:rsidR="00517982" w:rsidRPr="00A42988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557,0</w:t>
            </w:r>
          </w:p>
        </w:tc>
        <w:tc>
          <w:tcPr>
            <w:tcW w:w="1927" w:type="dxa"/>
          </w:tcPr>
          <w:p w:rsidR="00517982" w:rsidRPr="00A42988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28,4</w:t>
            </w:r>
          </w:p>
        </w:tc>
        <w:tc>
          <w:tcPr>
            <w:tcW w:w="1944" w:type="dxa"/>
          </w:tcPr>
          <w:p w:rsidR="00517982" w:rsidRPr="00A42988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7420</w:t>
            </w:r>
          </w:p>
        </w:tc>
        <w:tc>
          <w:tcPr>
            <w:tcW w:w="1963" w:type="dxa"/>
          </w:tcPr>
          <w:p w:rsidR="00517982" w:rsidRPr="00A42988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234,2</w:t>
            </w:r>
          </w:p>
        </w:tc>
      </w:tr>
      <w:tr w:rsidR="00A42988" w:rsidRPr="00A42988" w:rsidTr="005E776F">
        <w:tc>
          <w:tcPr>
            <w:tcW w:w="9854" w:type="dxa"/>
            <w:gridSpan w:val="5"/>
          </w:tcPr>
          <w:p w:rsidR="00A42988" w:rsidRPr="00A42988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proofErr w:type="spellStart"/>
            <w:proofErr w:type="gramStart"/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П</w:t>
            </w:r>
            <w:proofErr w:type="gramEnd"/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івнічний</w:t>
            </w:r>
            <w:proofErr w:type="spellEnd"/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A42988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</w:t>
            </w:r>
            <w:proofErr w:type="spellEnd"/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A42988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Житомирська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73,6</w:t>
            </w:r>
          </w:p>
        </w:tc>
        <w:tc>
          <w:tcPr>
            <w:tcW w:w="1927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14,6</w:t>
            </w:r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7562</w:t>
            </w:r>
          </w:p>
        </w:tc>
        <w:tc>
          <w:tcPr>
            <w:tcW w:w="1963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303,0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Київська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160,1</w:t>
            </w:r>
          </w:p>
        </w:tc>
        <w:tc>
          <w:tcPr>
            <w:tcW w:w="1927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24,4</w:t>
            </w:r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3343</w:t>
            </w:r>
          </w:p>
        </w:tc>
        <w:tc>
          <w:tcPr>
            <w:tcW w:w="1963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250,2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Сумська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111,9</w:t>
            </w:r>
          </w:p>
        </w:tc>
        <w:tc>
          <w:tcPr>
            <w:tcW w:w="1927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32,4</w:t>
            </w:r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9192</w:t>
            </w:r>
          </w:p>
        </w:tc>
        <w:tc>
          <w:tcPr>
            <w:tcW w:w="1963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307,6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Чернігівська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99,2</w:t>
            </w:r>
          </w:p>
        </w:tc>
        <w:tc>
          <w:tcPr>
            <w:tcW w:w="1927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27,2</w:t>
            </w:r>
          </w:p>
        </w:tc>
        <w:tc>
          <w:tcPr>
            <w:tcW w:w="1944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9981</w:t>
            </w:r>
          </w:p>
        </w:tc>
        <w:tc>
          <w:tcPr>
            <w:tcW w:w="1963" w:type="dxa"/>
          </w:tcPr>
          <w:p w:rsidR="00517982" w:rsidRPr="00517982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278,2</w:t>
            </w:r>
          </w:p>
        </w:tc>
      </w:tr>
      <w:tr w:rsidR="00517982" w:rsidRPr="009A352E" w:rsidTr="00D634BF">
        <w:tc>
          <w:tcPr>
            <w:tcW w:w="2076" w:type="dxa"/>
          </w:tcPr>
          <w:p w:rsidR="00517982" w:rsidRPr="009A352E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По </w:t>
            </w:r>
            <w:proofErr w:type="spellStart"/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регіону</w:t>
            </w:r>
            <w:proofErr w:type="spellEnd"/>
          </w:p>
        </w:tc>
        <w:tc>
          <w:tcPr>
            <w:tcW w:w="1944" w:type="dxa"/>
          </w:tcPr>
          <w:p w:rsidR="00517982" w:rsidRPr="009A352E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444,8</w:t>
            </w:r>
          </w:p>
        </w:tc>
        <w:tc>
          <w:tcPr>
            <w:tcW w:w="1927" w:type="dxa"/>
          </w:tcPr>
          <w:p w:rsidR="00517982" w:rsidRPr="009A352E" w:rsidRDefault="007B5120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23,7</w:t>
            </w:r>
          </w:p>
        </w:tc>
        <w:tc>
          <w:tcPr>
            <w:tcW w:w="1944" w:type="dxa"/>
          </w:tcPr>
          <w:p w:rsidR="00517982" w:rsidRPr="009A352E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7520</w:t>
            </w:r>
          </w:p>
        </w:tc>
        <w:tc>
          <w:tcPr>
            <w:tcW w:w="1963" w:type="dxa"/>
          </w:tcPr>
          <w:p w:rsidR="00517982" w:rsidRPr="009A352E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284,8</w:t>
            </w:r>
          </w:p>
        </w:tc>
      </w:tr>
      <w:tr w:rsidR="009A352E" w:rsidRPr="009A352E" w:rsidTr="005E776F">
        <w:tc>
          <w:tcPr>
            <w:tcW w:w="9854" w:type="dxa"/>
            <w:gridSpan w:val="5"/>
          </w:tcPr>
          <w:p w:rsidR="009A352E" w:rsidRPr="009A352E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proofErr w:type="spellStart"/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Східний</w:t>
            </w:r>
            <w:proofErr w:type="spellEnd"/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 </w:t>
            </w:r>
            <w:proofErr w:type="spellStart"/>
            <w:r w:rsidRPr="009A352E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</w:t>
            </w:r>
            <w:proofErr w:type="spellEnd"/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Донецька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63,6</w:t>
            </w:r>
          </w:p>
        </w:tc>
        <w:tc>
          <w:tcPr>
            <w:tcW w:w="1927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16,2</w:t>
            </w:r>
          </w:p>
        </w:tc>
        <w:tc>
          <w:tcPr>
            <w:tcW w:w="1944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1766</w:t>
            </w:r>
          </w:p>
        </w:tc>
        <w:tc>
          <w:tcPr>
            <w:tcW w:w="1963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242,9</w:t>
            </w:r>
          </w:p>
        </w:tc>
      </w:tr>
      <w:tr w:rsidR="00517982" w:rsidRPr="00517982" w:rsidTr="00D634BF">
        <w:tc>
          <w:tcPr>
            <w:tcW w:w="2076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Луганська</w:t>
            </w:r>
            <w:proofErr w:type="spellEnd"/>
          </w:p>
        </w:tc>
        <w:tc>
          <w:tcPr>
            <w:tcW w:w="1944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38,2</w:t>
            </w:r>
          </w:p>
        </w:tc>
        <w:tc>
          <w:tcPr>
            <w:tcW w:w="1927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13,3</w:t>
            </w:r>
          </w:p>
        </w:tc>
        <w:tc>
          <w:tcPr>
            <w:tcW w:w="1944" w:type="dxa"/>
          </w:tcPr>
          <w:p w:rsidR="00517982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2189</w:t>
            </w:r>
          </w:p>
        </w:tc>
        <w:tc>
          <w:tcPr>
            <w:tcW w:w="1963" w:type="dxa"/>
          </w:tcPr>
          <w:p w:rsidR="00517982" w:rsidRPr="00517982" w:rsidRDefault="00AD3E9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245,4</w:t>
            </w:r>
          </w:p>
        </w:tc>
      </w:tr>
      <w:tr w:rsidR="009A352E" w:rsidRPr="00517982" w:rsidTr="00D634BF">
        <w:tc>
          <w:tcPr>
            <w:tcW w:w="2076" w:type="dxa"/>
          </w:tcPr>
          <w:p w:rsidR="009A352E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Харківська</w:t>
            </w:r>
            <w:proofErr w:type="spellEnd"/>
          </w:p>
        </w:tc>
        <w:tc>
          <w:tcPr>
            <w:tcW w:w="1944" w:type="dxa"/>
          </w:tcPr>
          <w:p w:rsidR="009A352E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130,3</w:t>
            </w:r>
          </w:p>
        </w:tc>
        <w:tc>
          <w:tcPr>
            <w:tcW w:w="1927" w:type="dxa"/>
          </w:tcPr>
          <w:p w:rsidR="009A352E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24,9</w:t>
            </w:r>
          </w:p>
        </w:tc>
        <w:tc>
          <w:tcPr>
            <w:tcW w:w="1944" w:type="dxa"/>
          </w:tcPr>
          <w:p w:rsidR="009A352E" w:rsidRPr="00517982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5774</w:t>
            </w:r>
          </w:p>
        </w:tc>
        <w:tc>
          <w:tcPr>
            <w:tcW w:w="1963" w:type="dxa"/>
          </w:tcPr>
          <w:p w:rsidR="009A352E" w:rsidRPr="00517982" w:rsidRDefault="00AD3E9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szCs w:val="24"/>
              </w:rPr>
              <w:t>319,9</w:t>
            </w:r>
          </w:p>
        </w:tc>
      </w:tr>
      <w:tr w:rsidR="009A352E" w:rsidRPr="00AD3E9D" w:rsidTr="00D634BF">
        <w:tc>
          <w:tcPr>
            <w:tcW w:w="2076" w:type="dxa"/>
          </w:tcPr>
          <w:p w:rsidR="009A352E" w:rsidRPr="00AD3E9D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D3E9D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 xml:space="preserve">По </w:t>
            </w:r>
            <w:proofErr w:type="spellStart"/>
            <w:r w:rsidRPr="00AD3E9D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регіону</w:t>
            </w:r>
            <w:proofErr w:type="spellEnd"/>
          </w:p>
        </w:tc>
        <w:tc>
          <w:tcPr>
            <w:tcW w:w="1944" w:type="dxa"/>
          </w:tcPr>
          <w:p w:rsidR="009A352E" w:rsidRPr="00AD3E9D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D3E9D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232,1</w:t>
            </w:r>
          </w:p>
        </w:tc>
        <w:tc>
          <w:tcPr>
            <w:tcW w:w="1927" w:type="dxa"/>
          </w:tcPr>
          <w:p w:rsidR="009A352E" w:rsidRPr="00AD3E9D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D3E9D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19,3</w:t>
            </w:r>
          </w:p>
        </w:tc>
        <w:tc>
          <w:tcPr>
            <w:tcW w:w="1944" w:type="dxa"/>
          </w:tcPr>
          <w:p w:rsidR="009A352E" w:rsidRPr="00AD3E9D" w:rsidRDefault="009A352E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D3E9D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3243</w:t>
            </w:r>
          </w:p>
        </w:tc>
        <w:tc>
          <w:tcPr>
            <w:tcW w:w="1963" w:type="dxa"/>
          </w:tcPr>
          <w:p w:rsidR="009A352E" w:rsidRPr="00AD3E9D" w:rsidRDefault="00AD3E9D" w:rsidP="00517982">
            <w:pPr>
              <w:widowControl w:val="0"/>
              <w:tabs>
                <w:tab w:val="left" w:pos="1584"/>
                <w:tab w:val="left" w:pos="2304"/>
                <w:tab w:val="left" w:pos="2448"/>
                <w:tab w:val="left" w:pos="2880"/>
                <w:tab w:val="left" w:pos="3168"/>
                <w:tab w:val="left" w:pos="3888"/>
                <w:tab w:val="left" w:pos="5184"/>
                <w:tab w:val="left" w:pos="5760"/>
                <w:tab w:val="left" w:pos="6048"/>
                <w:tab w:val="left" w:pos="6768"/>
                <w:tab w:val="left" w:pos="6912"/>
                <w:tab w:val="left" w:pos="7776"/>
                <w:tab w:val="left" w:pos="8352"/>
              </w:tabs>
              <w:jc w:val="center"/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</w:pPr>
            <w:r w:rsidRPr="00AD3E9D">
              <w:rPr>
                <w:rFonts w:ascii="Times New Roman" w:hAnsi="Times New Roman" w:cs="Times New Roman"/>
                <w:i/>
                <w:snapToGrid w:val="0"/>
                <w:sz w:val="24"/>
                <w:szCs w:val="24"/>
              </w:rPr>
              <w:t>2694</w:t>
            </w:r>
          </w:p>
        </w:tc>
      </w:tr>
    </w:tbl>
    <w:p w:rsidR="00A23C1C" w:rsidRPr="00A23C1C" w:rsidRDefault="000460F3" w:rsidP="000460F3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*Джерело: Статистичний збірник «Регіони України»</w:t>
      </w:r>
      <w:r w:rsidR="00670EE5">
        <w:rPr>
          <w:rFonts w:ascii="Times New Roman" w:hAnsi="Times New Roman" w:cs="Times New Roman"/>
          <w:snapToGrid w:val="0"/>
          <w:sz w:val="28"/>
        </w:rPr>
        <w:t xml:space="preserve">. 2017. Частина І.ІІ </w:t>
      </w:r>
      <w:r>
        <w:rPr>
          <w:rFonts w:ascii="Times New Roman" w:hAnsi="Times New Roman" w:cs="Times New Roman"/>
          <w:snapToGrid w:val="0"/>
          <w:sz w:val="28"/>
        </w:rPr>
        <w:t xml:space="preserve"> / Державна служба статистики України. – К., 2017. – С.</w:t>
      </w:r>
      <w:r w:rsidR="00670EE5">
        <w:rPr>
          <w:rFonts w:ascii="Times New Roman" w:hAnsi="Times New Roman" w:cs="Times New Roman"/>
          <w:snapToGrid w:val="0"/>
          <w:sz w:val="28"/>
        </w:rPr>
        <w:t xml:space="preserve"> 57, 204.210.</w:t>
      </w:r>
    </w:p>
    <w:p w:rsidR="004113E5" w:rsidRDefault="004113E5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</w:p>
    <w:p w:rsidR="0013509F" w:rsidRDefault="00903A18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lastRenderedPageBreak/>
        <w:t>Як видно з даних табл. 6, лише кожний п’ятий сільський мешканець безпосередньо працює у сільському господарстві (21,9%). Проте склалася своєрідна ситуація: в Центрі, на Півночі та Півдні, де найбільш відчутні кризові явища у поселенській мережі, відсоток зайнятих у сільськогосподарському виробництві, значно вище середнього показника по Україні</w:t>
      </w:r>
      <w:r w:rsidR="00682176">
        <w:rPr>
          <w:rFonts w:ascii="Times New Roman" w:hAnsi="Times New Roman" w:cs="Times New Roman"/>
          <w:snapToGrid w:val="0"/>
          <w:sz w:val="28"/>
        </w:rPr>
        <w:t xml:space="preserve">.  Саме тут найбільше виробляється сільськогосподарської продукції на одного працівника. </w:t>
      </w:r>
    </w:p>
    <w:p w:rsidR="00DE33F1" w:rsidRPr="003F7897" w:rsidRDefault="0013509F" w:rsidP="008D777B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В</w:t>
      </w:r>
      <w:r w:rsidR="00682176">
        <w:rPr>
          <w:rFonts w:ascii="Times New Roman" w:hAnsi="Times New Roman" w:cs="Times New Roman"/>
          <w:snapToGrid w:val="0"/>
          <w:sz w:val="28"/>
        </w:rPr>
        <w:t xml:space="preserve"> той же час в селах Західного регіону, де відмічається найбільша відносна людність, зайнятість у сільському господарстві найменша (Східний регіон в силу відомих обставин не підлягає порівнянню). Вироблення продукції сільського господарства на одного працюючого</w:t>
      </w:r>
      <w:r>
        <w:rPr>
          <w:rFonts w:ascii="Times New Roman" w:hAnsi="Times New Roman" w:cs="Times New Roman"/>
          <w:snapToGrid w:val="0"/>
          <w:sz w:val="28"/>
        </w:rPr>
        <w:t xml:space="preserve"> в Західному регіоні вдвічі менше, аніж у Центральному регіоні.</w:t>
      </w:r>
      <w:r w:rsidR="00903A18">
        <w:rPr>
          <w:rFonts w:ascii="Times New Roman" w:hAnsi="Times New Roman" w:cs="Times New Roman"/>
          <w:snapToGrid w:val="0"/>
          <w:sz w:val="28"/>
        </w:rPr>
        <w:t xml:space="preserve"> </w:t>
      </w:r>
      <w:r>
        <w:rPr>
          <w:rFonts w:ascii="Times New Roman" w:hAnsi="Times New Roman" w:cs="Times New Roman"/>
          <w:snapToGrid w:val="0"/>
          <w:sz w:val="28"/>
        </w:rPr>
        <w:t>Це, на наш погляд, пояснюється трудовою  міграцією мешканців західноукраїнських сіл як у межах держави, так і за кордон.</w:t>
      </w:r>
    </w:p>
    <w:p w:rsidR="008D777B" w:rsidRPr="002D4355" w:rsidRDefault="005E776F" w:rsidP="005E776F">
      <w:pPr>
        <w:widowControl w:val="0"/>
        <w:tabs>
          <w:tab w:val="left" w:pos="432"/>
          <w:tab w:val="left" w:pos="576"/>
          <w:tab w:val="left" w:pos="2304"/>
          <w:tab w:val="left" w:pos="2448"/>
          <w:tab w:val="decimal" w:pos="3312"/>
          <w:tab w:val="decimal" w:pos="4896"/>
          <w:tab w:val="left" w:pos="6336"/>
          <w:tab w:val="left" w:pos="6768"/>
          <w:tab w:val="left" w:pos="7344"/>
          <w:tab w:val="decimal" w:pos="7920"/>
          <w:tab w:val="left" w:pos="8064"/>
          <w:tab w:val="left" w:pos="9072"/>
          <w:tab w:val="left" w:pos="10368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>
        <w:rPr>
          <w:rFonts w:ascii="Times New Roman" w:hAnsi="Times New Roman" w:cs="Times New Roman"/>
          <w:snapToGrid w:val="0"/>
          <w:sz w:val="28"/>
        </w:rPr>
        <w:t>Н</w:t>
      </w:r>
      <w:r w:rsidR="008D777B" w:rsidRPr="002D4355">
        <w:rPr>
          <w:rFonts w:ascii="Times New Roman" w:hAnsi="Times New Roman" w:cs="Times New Roman"/>
          <w:snapToGrid w:val="0"/>
          <w:sz w:val="28"/>
        </w:rPr>
        <w:t xml:space="preserve">аселення регіонів та взагалі поселенської мережі не є завжди постійною категорією. Склад населення протягом часу може змінюватися і навіть дуже помітно. Окрім суто демографічних причин до таких змін призводить </w:t>
      </w:r>
      <w:r w:rsidR="008D777B" w:rsidRPr="002D4355">
        <w:rPr>
          <w:rFonts w:ascii="Times New Roman" w:hAnsi="Times New Roman" w:cs="Times New Roman"/>
          <w:bCs/>
          <w:i/>
          <w:iCs/>
          <w:snapToGrid w:val="0"/>
          <w:sz w:val="28"/>
        </w:rPr>
        <w:t>міграція населення</w:t>
      </w:r>
      <w:r w:rsidR="008D777B" w:rsidRPr="002D4355">
        <w:rPr>
          <w:rFonts w:ascii="Times New Roman" w:hAnsi="Times New Roman" w:cs="Times New Roman"/>
          <w:snapToGrid w:val="0"/>
          <w:sz w:val="28"/>
        </w:rPr>
        <w:t xml:space="preserve">. Відрізняються сезонні, епізодичні та маятникові міграції населення. </w:t>
      </w:r>
      <w:r w:rsidR="008D777B" w:rsidRPr="002D4355">
        <w:rPr>
          <w:rFonts w:ascii="Times New Roman" w:hAnsi="Times New Roman" w:cs="Times New Roman"/>
          <w:iCs/>
          <w:snapToGrid w:val="0"/>
          <w:sz w:val="28"/>
        </w:rPr>
        <w:t xml:space="preserve">Сезонні міграції </w:t>
      </w:r>
      <w:r w:rsidR="008D777B" w:rsidRPr="002D4355">
        <w:rPr>
          <w:rFonts w:ascii="Times New Roman" w:hAnsi="Times New Roman" w:cs="Times New Roman"/>
          <w:snapToGrid w:val="0"/>
          <w:sz w:val="28"/>
        </w:rPr>
        <w:t xml:space="preserve">- це тимчасове переміщення людей, що викликане економічними причинами (поїздки на сільськогосподарські, будівельні та інші роботи), із можливістю повернення до місць постійного проживання. Як правило, вони носять характер міжрегіонального обміну робочою силою. </w:t>
      </w:r>
      <w:r w:rsidR="008D777B" w:rsidRPr="002D4355">
        <w:rPr>
          <w:rFonts w:ascii="Times New Roman" w:hAnsi="Times New Roman" w:cs="Times New Roman"/>
          <w:iCs/>
          <w:snapToGrid w:val="0"/>
          <w:sz w:val="28"/>
        </w:rPr>
        <w:t>Епізодичні міграції</w:t>
      </w:r>
      <w:r w:rsidR="008D777B" w:rsidRPr="002D4355">
        <w:rPr>
          <w:rFonts w:ascii="Times New Roman" w:hAnsi="Times New Roman" w:cs="Times New Roman"/>
          <w:snapToGrid w:val="0"/>
          <w:sz w:val="28"/>
        </w:rPr>
        <w:t xml:space="preserve"> пов'язані із задоволенням соціально-культурних потреб особи (ділові обставини, лікування, туризм, навчання тощо). Такі переміщення не є регулярними як за тривалістю, так і за напрямками.</w:t>
      </w:r>
    </w:p>
    <w:p w:rsidR="008D777B" w:rsidRPr="002D4355" w:rsidRDefault="008D777B" w:rsidP="008D777B">
      <w:pPr>
        <w:widowControl w:val="0"/>
        <w:tabs>
          <w:tab w:val="left" w:pos="432"/>
          <w:tab w:val="left" w:pos="576"/>
          <w:tab w:val="left" w:pos="2304"/>
          <w:tab w:val="left" w:pos="2448"/>
          <w:tab w:val="left" w:pos="3312"/>
          <w:tab w:val="left" w:pos="4896"/>
          <w:tab w:val="left" w:pos="6336"/>
          <w:tab w:val="left" w:pos="6768"/>
          <w:tab w:val="left" w:pos="7344"/>
          <w:tab w:val="decimal" w:pos="7920"/>
          <w:tab w:val="left" w:pos="8064"/>
          <w:tab w:val="left" w:pos="9072"/>
          <w:tab w:val="left" w:pos="10368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2D4355">
        <w:rPr>
          <w:rFonts w:ascii="Times New Roman" w:hAnsi="Times New Roman" w:cs="Times New Roman"/>
          <w:snapToGrid w:val="0"/>
          <w:sz w:val="28"/>
        </w:rPr>
        <w:t xml:space="preserve">Дуже поширеними серед сільського населення агломерацій та взагалі приміських зон є </w:t>
      </w:r>
      <w:r w:rsidRPr="002D4355">
        <w:rPr>
          <w:rFonts w:ascii="Times New Roman" w:hAnsi="Times New Roman" w:cs="Times New Roman"/>
          <w:iCs/>
          <w:snapToGrid w:val="0"/>
          <w:sz w:val="28"/>
        </w:rPr>
        <w:t>маятникові міграції</w:t>
      </w:r>
      <w:r w:rsidRPr="002D4355">
        <w:rPr>
          <w:rFonts w:ascii="Times New Roman" w:hAnsi="Times New Roman" w:cs="Times New Roman"/>
          <w:snapToGrid w:val="0"/>
          <w:sz w:val="28"/>
        </w:rPr>
        <w:t xml:space="preserve">. Вони пов'язані із регулярними (часто щоденними) переміщеннями осіб з місця постійного проживання до місця докладання праці і у зворотному напрямку </w:t>
      </w:r>
    </w:p>
    <w:p w:rsidR="008D777B" w:rsidRPr="002D4355" w:rsidRDefault="008D777B" w:rsidP="008D777B">
      <w:pPr>
        <w:pStyle w:val="22"/>
        <w:tabs>
          <w:tab w:val="left" w:pos="576"/>
          <w:tab w:val="left" w:pos="2448"/>
          <w:tab w:val="left" w:pos="3312"/>
          <w:tab w:val="left" w:pos="4896"/>
          <w:tab w:val="left" w:pos="6336"/>
          <w:tab w:val="left" w:pos="6768"/>
          <w:tab w:val="left" w:pos="7344"/>
          <w:tab w:val="decimal" w:pos="7920"/>
          <w:tab w:val="left" w:pos="8064"/>
          <w:tab w:val="left" w:pos="9072"/>
          <w:tab w:val="left" w:pos="10368"/>
        </w:tabs>
        <w:spacing w:line="360" w:lineRule="auto"/>
        <w:jc w:val="both"/>
        <w:rPr>
          <w:sz w:val="28"/>
        </w:rPr>
      </w:pPr>
      <w:r w:rsidRPr="002D4355">
        <w:rPr>
          <w:sz w:val="28"/>
        </w:rPr>
        <w:lastRenderedPageBreak/>
        <w:t xml:space="preserve">Але суто </w:t>
      </w:r>
      <w:r w:rsidRPr="002D4355">
        <w:rPr>
          <w:bCs/>
          <w:sz w:val="28"/>
        </w:rPr>
        <w:t xml:space="preserve">міграція </w:t>
      </w:r>
      <w:r w:rsidRPr="002D4355">
        <w:rPr>
          <w:sz w:val="28"/>
        </w:rPr>
        <w:t>- це неповоротне переміщення індивідів з одного регіону чи населеного пункту у інший. Саме такі неповоротні міграції впливають на склад населення. Якщо подібні переселення пов'язані із перетином державного кордону, то вони вважаються зовнішніми (еміграція - імміграція), а  якщо із перетином адміністративних кордонів усередині держави – внутрішніми. Основними напрямками внутрішніх міграцій є "</w:t>
      </w:r>
      <w:proofErr w:type="spellStart"/>
      <w:r w:rsidRPr="002D4355">
        <w:rPr>
          <w:sz w:val="28"/>
        </w:rPr>
        <w:t>село-</w:t>
      </w:r>
      <w:proofErr w:type="spellEnd"/>
      <w:r w:rsidRPr="002D4355">
        <w:rPr>
          <w:sz w:val="28"/>
        </w:rPr>
        <w:t xml:space="preserve">&gt;мале </w:t>
      </w:r>
      <w:proofErr w:type="spellStart"/>
      <w:r w:rsidRPr="002D4355">
        <w:rPr>
          <w:sz w:val="28"/>
        </w:rPr>
        <w:t>місто-</w:t>
      </w:r>
      <w:proofErr w:type="spellEnd"/>
      <w:r w:rsidRPr="002D4355">
        <w:rPr>
          <w:sz w:val="28"/>
        </w:rPr>
        <w:t>&gt;велике місто", "</w:t>
      </w:r>
      <w:proofErr w:type="spellStart"/>
      <w:r w:rsidRPr="002D4355">
        <w:rPr>
          <w:sz w:val="28"/>
        </w:rPr>
        <w:t>село-</w:t>
      </w:r>
      <w:proofErr w:type="spellEnd"/>
      <w:r w:rsidRPr="002D4355">
        <w:rPr>
          <w:sz w:val="28"/>
        </w:rPr>
        <w:t>&gt; велике місто", "</w:t>
      </w:r>
      <w:proofErr w:type="spellStart"/>
      <w:r w:rsidRPr="002D4355">
        <w:rPr>
          <w:sz w:val="28"/>
        </w:rPr>
        <w:t>село-</w:t>
      </w:r>
      <w:proofErr w:type="spellEnd"/>
      <w:r w:rsidRPr="002D4355">
        <w:rPr>
          <w:sz w:val="28"/>
        </w:rPr>
        <w:t>&gt;село", "</w:t>
      </w:r>
      <w:proofErr w:type="spellStart"/>
      <w:r w:rsidRPr="002D4355">
        <w:rPr>
          <w:sz w:val="28"/>
        </w:rPr>
        <w:t>місто-</w:t>
      </w:r>
      <w:proofErr w:type="spellEnd"/>
      <w:r w:rsidRPr="002D4355">
        <w:rPr>
          <w:sz w:val="28"/>
        </w:rPr>
        <w:t>&gt; село", "</w:t>
      </w:r>
      <w:proofErr w:type="spellStart"/>
      <w:r w:rsidRPr="002D4355">
        <w:rPr>
          <w:sz w:val="28"/>
        </w:rPr>
        <w:t>місто-</w:t>
      </w:r>
      <w:proofErr w:type="spellEnd"/>
      <w:r w:rsidRPr="002D4355">
        <w:rPr>
          <w:sz w:val="28"/>
        </w:rPr>
        <w:t>&gt;місто".</w:t>
      </w:r>
    </w:p>
    <w:p w:rsidR="008D777B" w:rsidRPr="002D4355" w:rsidRDefault="008D777B" w:rsidP="008D777B">
      <w:pPr>
        <w:widowControl w:val="0"/>
        <w:tabs>
          <w:tab w:val="left" w:pos="288"/>
          <w:tab w:val="left" w:pos="432"/>
          <w:tab w:val="decimal" w:pos="2016"/>
          <w:tab w:val="left" w:pos="3024"/>
          <w:tab w:val="left" w:pos="5472"/>
          <w:tab w:val="left" w:pos="7200"/>
          <w:tab w:val="left" w:pos="7776"/>
          <w:tab w:val="left" w:pos="9216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2D4355">
        <w:rPr>
          <w:rFonts w:ascii="Times New Roman" w:hAnsi="Times New Roman" w:cs="Times New Roman"/>
          <w:snapToGrid w:val="0"/>
          <w:sz w:val="28"/>
        </w:rPr>
        <w:tab/>
        <w:t xml:space="preserve">Причини і мотиви міграційної поведінки можуть бути різними: економічними, соціальними, політичними, культурними, етнічними, релігійними тощо. Тривалий час міграційні потоки були спрямовані із села у місто, що пов'язане перш за все із економічною і соціально-побутовою нерівністю між містом і селом. </w:t>
      </w:r>
    </w:p>
    <w:p w:rsidR="008D777B" w:rsidRDefault="008D777B" w:rsidP="008D777B">
      <w:pPr>
        <w:pStyle w:val="34"/>
        <w:tabs>
          <w:tab w:val="left" w:pos="432"/>
          <w:tab w:val="left" w:pos="576"/>
          <w:tab w:val="left" w:pos="2880"/>
          <w:tab w:val="left" w:pos="3744"/>
          <w:tab w:val="left" w:pos="5040"/>
          <w:tab w:val="left" w:pos="5616"/>
          <w:tab w:val="left" w:pos="7056"/>
          <w:tab w:val="left" w:pos="7488"/>
          <w:tab w:val="left" w:pos="7632"/>
          <w:tab w:val="left" w:pos="8064"/>
          <w:tab w:val="left" w:pos="9072"/>
          <w:tab w:val="left" w:pos="9216"/>
        </w:tabs>
        <w:spacing w:line="360" w:lineRule="auto"/>
      </w:pPr>
      <w:r>
        <w:t>Тенденція до формування вкрай негативних оцінок як економічної ситуації в Україні загалом, так і якості власного життя, на думку І.</w:t>
      </w:r>
      <w:proofErr w:type="spellStart"/>
      <w:r>
        <w:t>Прибиткової</w:t>
      </w:r>
      <w:proofErr w:type="spellEnd"/>
      <w:r>
        <w:t xml:space="preserve">, призвела до поширення тимчасової трудової міграції за кордон. Справжні  розміри невідомі, в різних версіях експертів фігурують цифри від 2 до 7 мільйонів наших співвітчизників, які важкою і некваліфікованою працею заробляють собі та своїй сім'ї на прожиток </w:t>
      </w:r>
      <w:r w:rsidR="005E776F">
        <w:rPr>
          <w:rStyle w:val="a7"/>
        </w:rPr>
        <w:footnoteReference w:id="5"/>
      </w:r>
      <w:r>
        <w:t>.</w:t>
      </w:r>
    </w:p>
    <w:p w:rsidR="0013509F" w:rsidRDefault="00903A18" w:rsidP="008D777B">
      <w:pPr>
        <w:widowControl w:val="0"/>
        <w:tabs>
          <w:tab w:val="left" w:pos="288"/>
          <w:tab w:val="left" w:pos="432"/>
          <w:tab w:val="left" w:pos="1440"/>
          <w:tab w:val="left" w:pos="6624"/>
          <w:tab w:val="left" w:pos="7920"/>
          <w:tab w:val="left" w:pos="8208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903A18">
        <w:rPr>
          <w:rFonts w:ascii="Times New Roman" w:hAnsi="Times New Roman" w:cs="Times New Roman"/>
          <w:b/>
          <w:snapToGrid w:val="0"/>
          <w:sz w:val="28"/>
        </w:rPr>
        <w:t>Висновки</w:t>
      </w:r>
      <w:r>
        <w:rPr>
          <w:rFonts w:ascii="Times New Roman" w:hAnsi="Times New Roman" w:cs="Times New Roman"/>
          <w:snapToGrid w:val="0"/>
          <w:sz w:val="28"/>
        </w:rPr>
        <w:t xml:space="preserve">. </w:t>
      </w:r>
      <w:r w:rsidR="008D777B" w:rsidRPr="002D4355">
        <w:rPr>
          <w:rFonts w:ascii="Times New Roman" w:hAnsi="Times New Roman" w:cs="Times New Roman"/>
          <w:snapToGrid w:val="0"/>
          <w:sz w:val="28"/>
        </w:rPr>
        <w:t xml:space="preserve">В Україні історично склалася регіональна сільська поселенська мережа, яка за змістом має складну ієрархію і включає такі поняття як населення і територія держави, регіону, загальна система розселення. Наразі частка сільських поселень у загальній поселенській мережі України досягає 95,5%. Проте відбувається процес скорочення кількості сільських населених пунктів в розрахунку на один міський. </w:t>
      </w:r>
    </w:p>
    <w:p w:rsidR="008D777B" w:rsidRPr="002D4355" w:rsidRDefault="008D777B" w:rsidP="008D777B">
      <w:pPr>
        <w:widowControl w:val="0"/>
        <w:tabs>
          <w:tab w:val="left" w:pos="288"/>
          <w:tab w:val="left" w:pos="432"/>
          <w:tab w:val="left" w:pos="1440"/>
          <w:tab w:val="left" w:pos="6624"/>
          <w:tab w:val="left" w:pos="7920"/>
          <w:tab w:val="left" w:pos="8208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2D4355">
        <w:rPr>
          <w:rFonts w:ascii="Times New Roman" w:hAnsi="Times New Roman" w:cs="Times New Roman"/>
          <w:snapToGrid w:val="0"/>
          <w:sz w:val="28"/>
        </w:rPr>
        <w:t xml:space="preserve">Як показує аналіз статистичних даних, в ряді регіонів України склалася несприятлива ситуація у сільській поселенській мережі. </w:t>
      </w:r>
      <w:r w:rsidR="0013509F">
        <w:rPr>
          <w:rFonts w:ascii="Times New Roman" w:hAnsi="Times New Roman" w:cs="Times New Roman"/>
          <w:snapToGrid w:val="0"/>
          <w:sz w:val="28"/>
        </w:rPr>
        <w:t xml:space="preserve"> Це має суттєвий вплив </w:t>
      </w:r>
      <w:r w:rsidR="0013509F">
        <w:rPr>
          <w:rFonts w:ascii="Times New Roman" w:hAnsi="Times New Roman" w:cs="Times New Roman"/>
          <w:snapToGrid w:val="0"/>
          <w:sz w:val="28"/>
        </w:rPr>
        <w:lastRenderedPageBreak/>
        <w:t xml:space="preserve">на динаміку ринку праці в аграрній сфері та зайнятості сільського населення. </w:t>
      </w:r>
      <w:r w:rsidRPr="002D4355">
        <w:rPr>
          <w:rFonts w:ascii="Times New Roman" w:hAnsi="Times New Roman" w:cs="Times New Roman"/>
          <w:snapToGrid w:val="0"/>
          <w:sz w:val="28"/>
        </w:rPr>
        <w:t>Формування сільської поселенської мережі неможливе лише технократичними методами,  це вимагає врахування соціальних, культурних та психологічних аспектів проблеми.</w:t>
      </w:r>
    </w:p>
    <w:p w:rsidR="0013509F" w:rsidRDefault="008D777B" w:rsidP="008D777B">
      <w:pPr>
        <w:widowControl w:val="0"/>
        <w:tabs>
          <w:tab w:val="left" w:pos="288"/>
          <w:tab w:val="left" w:pos="432"/>
          <w:tab w:val="left" w:pos="1440"/>
          <w:tab w:val="left" w:pos="6624"/>
          <w:tab w:val="left" w:pos="7920"/>
          <w:tab w:val="left" w:pos="8208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2D4355">
        <w:rPr>
          <w:rFonts w:ascii="Times New Roman" w:hAnsi="Times New Roman" w:cs="Times New Roman"/>
          <w:snapToGrid w:val="0"/>
          <w:sz w:val="28"/>
        </w:rPr>
        <w:t xml:space="preserve">Можна відзначити, що міграційні процеси останніх років сприяють деякому покращенню відтворення сільського населення, особливо у південних областях України. Причини і мотиви міграційної поведінки можуть бути різними: економічними, соціальними, політичними, культурними, етнічними, релігійними тощо. Аналіз кількісних та якісних характеристик міграційних потоків свідчить про те, що відбуваються суттєві зміни як у векторах, так і в кількісному складі мігрантів. </w:t>
      </w:r>
    </w:p>
    <w:p w:rsidR="008D777B" w:rsidRPr="002D4355" w:rsidRDefault="008D777B" w:rsidP="008D777B">
      <w:pPr>
        <w:widowControl w:val="0"/>
        <w:tabs>
          <w:tab w:val="left" w:pos="288"/>
          <w:tab w:val="left" w:pos="432"/>
          <w:tab w:val="left" w:pos="1440"/>
          <w:tab w:val="left" w:pos="6624"/>
          <w:tab w:val="left" w:pos="7920"/>
          <w:tab w:val="left" w:pos="8208"/>
        </w:tabs>
        <w:spacing w:line="360" w:lineRule="auto"/>
        <w:ind w:firstLine="709"/>
        <w:jc w:val="both"/>
        <w:rPr>
          <w:rFonts w:ascii="Times New Roman" w:hAnsi="Times New Roman" w:cs="Times New Roman"/>
          <w:snapToGrid w:val="0"/>
          <w:sz w:val="28"/>
        </w:rPr>
      </w:pPr>
      <w:r w:rsidRPr="002D4355">
        <w:rPr>
          <w:rFonts w:ascii="Times New Roman" w:hAnsi="Times New Roman" w:cs="Times New Roman"/>
          <w:snapToGrid w:val="0"/>
          <w:sz w:val="28"/>
        </w:rPr>
        <w:t>Останнім часом відбулися зміни у напрямках та мотивах міграції сільського населення під впливом аграрної реформи та економічної ситуації в Україні загалом. Помітним фактором стає трудова міграція за межі України.</w:t>
      </w:r>
    </w:p>
    <w:sectPr w:rsidR="008D777B" w:rsidRPr="002D4355" w:rsidSect="001F1275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4E76" w:rsidRDefault="00294E76" w:rsidP="008D777B">
      <w:pPr>
        <w:spacing w:after="0" w:line="240" w:lineRule="auto"/>
      </w:pPr>
      <w:r>
        <w:separator/>
      </w:r>
    </w:p>
  </w:endnote>
  <w:endnote w:type="continuationSeparator" w:id="0">
    <w:p w:rsidR="00294E76" w:rsidRDefault="00294E76" w:rsidP="008D77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4E76" w:rsidRDefault="00294E76" w:rsidP="008D777B">
      <w:pPr>
        <w:spacing w:after="0" w:line="240" w:lineRule="auto"/>
      </w:pPr>
      <w:r>
        <w:separator/>
      </w:r>
    </w:p>
  </w:footnote>
  <w:footnote w:type="continuationSeparator" w:id="0">
    <w:p w:rsidR="00294E76" w:rsidRDefault="00294E76" w:rsidP="008D777B">
      <w:pPr>
        <w:spacing w:after="0" w:line="240" w:lineRule="auto"/>
      </w:pPr>
      <w:r>
        <w:continuationSeparator/>
      </w:r>
    </w:p>
  </w:footnote>
  <w:footnote w:id="1">
    <w:p w:rsidR="005E776F" w:rsidRDefault="005E776F" w:rsidP="008539F6">
      <w:pPr>
        <w:pStyle w:val="a5"/>
        <w:jc w:val="both"/>
        <w:rPr>
          <w:lang w:val="uk-UA"/>
        </w:rPr>
      </w:pPr>
      <w:r>
        <w:rPr>
          <w:rStyle w:val="a7"/>
        </w:rPr>
        <w:footnoteRef/>
      </w:r>
      <w:r>
        <w:t xml:space="preserve"> </w:t>
      </w:r>
      <w:r>
        <w:rPr>
          <w:bCs/>
          <w:lang w:val="uk-UA"/>
        </w:rPr>
        <w:t xml:space="preserve">Прокопа І.В., </w:t>
      </w:r>
      <w:proofErr w:type="spellStart"/>
      <w:r>
        <w:rPr>
          <w:bCs/>
          <w:lang w:val="uk-UA"/>
        </w:rPr>
        <w:t>Мотрунич</w:t>
      </w:r>
      <w:proofErr w:type="spellEnd"/>
      <w:r>
        <w:rPr>
          <w:bCs/>
          <w:lang w:val="uk-UA"/>
        </w:rPr>
        <w:t xml:space="preserve"> Д.О., </w:t>
      </w:r>
      <w:proofErr w:type="spellStart"/>
      <w:r>
        <w:rPr>
          <w:bCs/>
          <w:lang w:val="uk-UA"/>
        </w:rPr>
        <w:t>Шепотько</w:t>
      </w:r>
      <w:proofErr w:type="spellEnd"/>
      <w:r>
        <w:rPr>
          <w:bCs/>
          <w:lang w:val="uk-UA"/>
        </w:rPr>
        <w:t xml:space="preserve"> Л.О. Виробнича сфера села і сільське життєве середовище /НАН України, Ін-т економіки. – К.. </w:t>
      </w:r>
      <w:r>
        <w:rPr>
          <w:bCs/>
        </w:rPr>
        <w:t xml:space="preserve">2001. – </w:t>
      </w:r>
      <w:r>
        <w:rPr>
          <w:bCs/>
          <w:lang w:val="uk-UA"/>
        </w:rPr>
        <w:t>С.30.</w:t>
      </w:r>
    </w:p>
    <w:p w:rsidR="005E776F" w:rsidRPr="008539F6" w:rsidRDefault="005E776F">
      <w:pPr>
        <w:pStyle w:val="a5"/>
        <w:rPr>
          <w:lang w:val="uk-UA"/>
        </w:rPr>
      </w:pPr>
    </w:p>
  </w:footnote>
  <w:footnote w:id="2">
    <w:p w:rsidR="005E776F" w:rsidRPr="008539F6" w:rsidRDefault="005E776F">
      <w:pPr>
        <w:pStyle w:val="a5"/>
      </w:pPr>
      <w:r>
        <w:rPr>
          <w:rStyle w:val="a7"/>
        </w:rPr>
        <w:footnoteRef/>
      </w:r>
      <w:r>
        <w:t xml:space="preserve"> </w:t>
      </w:r>
      <w:r>
        <w:rPr>
          <w:lang w:val="uk-UA"/>
        </w:rPr>
        <w:t>Україна у цифрах 2016: Статистичний щорічник / Державна служба статистики України. – К., 2017. – С. 19.</w:t>
      </w:r>
    </w:p>
  </w:footnote>
  <w:footnote w:id="3">
    <w:p w:rsidR="005E776F" w:rsidRDefault="005E776F" w:rsidP="00977D73">
      <w:pPr>
        <w:pStyle w:val="a5"/>
        <w:jc w:val="both"/>
        <w:rPr>
          <w:lang w:val="uk-UA"/>
        </w:rPr>
      </w:pPr>
      <w:r>
        <w:rPr>
          <w:rStyle w:val="a7"/>
        </w:rPr>
        <w:footnoteRef/>
      </w:r>
      <w:r>
        <w:t xml:space="preserve"> </w:t>
      </w:r>
      <w:r>
        <w:rPr>
          <w:bCs/>
        </w:rPr>
        <w:t xml:space="preserve">Шатохін А. </w:t>
      </w:r>
      <w:proofErr w:type="spellStart"/>
      <w:r>
        <w:rPr>
          <w:bCs/>
        </w:rPr>
        <w:t>Українське</w:t>
      </w:r>
      <w:proofErr w:type="spellEnd"/>
      <w:r>
        <w:rPr>
          <w:bCs/>
        </w:rPr>
        <w:t xml:space="preserve"> село: </w:t>
      </w:r>
      <w:proofErr w:type="spellStart"/>
      <w:r>
        <w:rPr>
          <w:bCs/>
        </w:rPr>
        <w:t>поселенська</w:t>
      </w:r>
      <w:proofErr w:type="spellEnd"/>
      <w:r>
        <w:rPr>
          <w:bCs/>
        </w:rPr>
        <w:t xml:space="preserve"> мережа в </w:t>
      </w:r>
      <w:proofErr w:type="spellStart"/>
      <w:r>
        <w:rPr>
          <w:bCs/>
        </w:rPr>
        <w:t>регіональному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аспекті</w:t>
      </w:r>
      <w:proofErr w:type="spellEnd"/>
      <w:r>
        <w:rPr>
          <w:bCs/>
        </w:rPr>
        <w:t xml:space="preserve"> // </w:t>
      </w:r>
      <w:proofErr w:type="spellStart"/>
      <w:proofErr w:type="gramStart"/>
      <w:r>
        <w:rPr>
          <w:bCs/>
        </w:rPr>
        <w:t>Соц</w:t>
      </w:r>
      <w:proofErr w:type="gramEnd"/>
      <w:r>
        <w:rPr>
          <w:bCs/>
        </w:rPr>
        <w:t>іологія</w:t>
      </w:r>
      <w:proofErr w:type="spellEnd"/>
      <w:r>
        <w:rPr>
          <w:bCs/>
        </w:rPr>
        <w:t xml:space="preserve">: </w:t>
      </w:r>
      <w:proofErr w:type="spellStart"/>
      <w:r>
        <w:rPr>
          <w:bCs/>
        </w:rPr>
        <w:t>теорія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методи</w:t>
      </w:r>
      <w:proofErr w:type="spellEnd"/>
      <w:r>
        <w:rPr>
          <w:bCs/>
        </w:rPr>
        <w:t xml:space="preserve">, маркетинг. – 2002. - №1. – </w:t>
      </w:r>
      <w:r>
        <w:rPr>
          <w:bCs/>
          <w:lang w:val="uk-UA"/>
        </w:rPr>
        <w:t>С.180-189.</w:t>
      </w:r>
    </w:p>
    <w:p w:rsidR="005E776F" w:rsidRPr="00977D73" w:rsidRDefault="005E776F">
      <w:pPr>
        <w:pStyle w:val="a5"/>
        <w:rPr>
          <w:lang w:val="uk-UA"/>
        </w:rPr>
      </w:pPr>
    </w:p>
  </w:footnote>
  <w:footnote w:id="4">
    <w:p w:rsidR="005E776F" w:rsidRPr="005C2FA1" w:rsidRDefault="005E776F">
      <w:pPr>
        <w:pStyle w:val="a5"/>
        <w:rPr>
          <w:lang w:val="uk-UA"/>
        </w:rPr>
      </w:pPr>
      <w:r>
        <w:rPr>
          <w:rStyle w:val="a7"/>
        </w:rPr>
        <w:footnoteRef/>
      </w:r>
      <w:r w:rsidRPr="005C2FA1">
        <w:rPr>
          <w:lang w:val="uk-UA"/>
        </w:rPr>
        <w:t xml:space="preserve"> </w:t>
      </w:r>
      <w:proofErr w:type="spellStart"/>
      <w:r>
        <w:rPr>
          <w:bCs/>
          <w:lang w:val="uk-UA"/>
        </w:rPr>
        <w:t>Шепотько</w:t>
      </w:r>
      <w:proofErr w:type="spellEnd"/>
      <w:r>
        <w:rPr>
          <w:bCs/>
          <w:lang w:val="uk-UA"/>
        </w:rPr>
        <w:t xml:space="preserve"> Л.О.,Прокопа І.В., </w:t>
      </w:r>
      <w:proofErr w:type="spellStart"/>
      <w:r>
        <w:rPr>
          <w:bCs/>
          <w:lang w:val="uk-UA"/>
        </w:rPr>
        <w:t>Максимюк</w:t>
      </w:r>
      <w:proofErr w:type="spellEnd"/>
      <w:r>
        <w:rPr>
          <w:bCs/>
          <w:lang w:val="uk-UA"/>
        </w:rPr>
        <w:t xml:space="preserve"> О.П. Типологія як наукова основа державної політики підтримки села // Українське село: Вихід з </w:t>
      </w:r>
      <w:proofErr w:type="spellStart"/>
      <w:r>
        <w:rPr>
          <w:bCs/>
          <w:lang w:val="uk-UA"/>
        </w:rPr>
        <w:t>кризи.-</w:t>
      </w:r>
      <w:proofErr w:type="spellEnd"/>
      <w:r>
        <w:rPr>
          <w:bCs/>
          <w:lang w:val="uk-UA"/>
        </w:rPr>
        <w:t xml:space="preserve"> </w:t>
      </w:r>
      <w:r w:rsidRPr="008B71F6">
        <w:rPr>
          <w:bCs/>
          <w:lang w:val="uk-UA"/>
        </w:rPr>
        <w:t xml:space="preserve">К.,1994.- </w:t>
      </w:r>
      <w:r>
        <w:rPr>
          <w:bCs/>
          <w:lang w:val="uk-UA"/>
        </w:rPr>
        <w:t>С.56-57.</w:t>
      </w:r>
    </w:p>
  </w:footnote>
  <w:footnote w:id="5">
    <w:p w:rsidR="00903A18" w:rsidRDefault="005E776F" w:rsidP="00903A18">
      <w:pPr>
        <w:pStyle w:val="a5"/>
        <w:jc w:val="both"/>
        <w:rPr>
          <w:lang w:val="uk-UA"/>
        </w:rPr>
      </w:pPr>
      <w:r>
        <w:rPr>
          <w:rStyle w:val="a7"/>
        </w:rPr>
        <w:footnoteRef/>
      </w:r>
      <w:r w:rsidRPr="005E776F">
        <w:rPr>
          <w:lang w:val="uk-UA"/>
        </w:rPr>
        <w:t xml:space="preserve"> </w:t>
      </w:r>
      <w:proofErr w:type="spellStart"/>
      <w:r w:rsidR="00903A18">
        <w:rPr>
          <w:bCs/>
          <w:lang w:val="uk-UA"/>
        </w:rPr>
        <w:t>Прибиткова</w:t>
      </w:r>
      <w:proofErr w:type="spellEnd"/>
      <w:r w:rsidR="00903A18">
        <w:rPr>
          <w:bCs/>
          <w:lang w:val="uk-UA"/>
        </w:rPr>
        <w:t xml:space="preserve"> І. Трудові мігранти у </w:t>
      </w:r>
      <w:proofErr w:type="spellStart"/>
      <w:r w:rsidR="00903A18">
        <w:rPr>
          <w:bCs/>
          <w:lang w:val="uk-UA"/>
        </w:rPr>
        <w:t>у</w:t>
      </w:r>
      <w:proofErr w:type="spellEnd"/>
      <w:r w:rsidR="00903A18">
        <w:rPr>
          <w:bCs/>
          <w:lang w:val="uk-UA"/>
        </w:rPr>
        <w:t xml:space="preserve"> </w:t>
      </w:r>
      <w:proofErr w:type="spellStart"/>
      <w:r w:rsidR="00903A18">
        <w:rPr>
          <w:bCs/>
          <w:lang w:val="uk-UA"/>
        </w:rPr>
        <w:t>соціальнії</w:t>
      </w:r>
      <w:proofErr w:type="spellEnd"/>
      <w:r w:rsidR="00903A18">
        <w:rPr>
          <w:bCs/>
          <w:lang w:val="uk-UA"/>
        </w:rPr>
        <w:t xml:space="preserve"> ієрархії українського суспільства: статусні позиції, цінності, життєві стратегії, стиль і спосіб життя // Соціологія: теорія, методи, маркетинг. – 2002. - №4. – С.157.</w:t>
      </w:r>
    </w:p>
    <w:p w:rsidR="005E776F" w:rsidRPr="005E776F" w:rsidRDefault="005E776F">
      <w:pPr>
        <w:pStyle w:val="a5"/>
        <w:rPr>
          <w:lang w:val="uk-UA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B0C85942"/>
    <w:lvl w:ilvl="0">
      <w:start w:val="1"/>
      <w:numFmt w:val="bullet"/>
      <w:pStyle w:val="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90BAD392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0797645A"/>
    <w:multiLevelType w:val="hybridMultilevel"/>
    <w:tmpl w:val="47001F42"/>
    <w:lvl w:ilvl="0" w:tplc="45FA12D2">
      <w:start w:val="12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3">
    <w:nsid w:val="42E34CD2"/>
    <w:multiLevelType w:val="multilevel"/>
    <w:tmpl w:val="9DD6A4D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4">
    <w:nsid w:val="45976C92"/>
    <w:multiLevelType w:val="hybridMultilevel"/>
    <w:tmpl w:val="DFFA1A68"/>
    <w:lvl w:ilvl="0" w:tplc="B7605388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CA639E4"/>
    <w:multiLevelType w:val="multilevel"/>
    <w:tmpl w:val="2DBC0E2C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>
    <w:nsid w:val="58795229"/>
    <w:multiLevelType w:val="hybridMultilevel"/>
    <w:tmpl w:val="BE4016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1275"/>
    <w:rsid w:val="00026E34"/>
    <w:rsid w:val="00033536"/>
    <w:rsid w:val="000460F3"/>
    <w:rsid w:val="00082F74"/>
    <w:rsid w:val="00104A83"/>
    <w:rsid w:val="001126E0"/>
    <w:rsid w:val="00124F0C"/>
    <w:rsid w:val="0013509F"/>
    <w:rsid w:val="0016351C"/>
    <w:rsid w:val="00185B4E"/>
    <w:rsid w:val="001F1275"/>
    <w:rsid w:val="00294E76"/>
    <w:rsid w:val="002C462C"/>
    <w:rsid w:val="002D4355"/>
    <w:rsid w:val="00375CF1"/>
    <w:rsid w:val="003815AC"/>
    <w:rsid w:val="003C3472"/>
    <w:rsid w:val="003F0DC4"/>
    <w:rsid w:val="003F7897"/>
    <w:rsid w:val="00410B41"/>
    <w:rsid w:val="004113E5"/>
    <w:rsid w:val="00447AE9"/>
    <w:rsid w:val="004525D2"/>
    <w:rsid w:val="0046034A"/>
    <w:rsid w:val="00460824"/>
    <w:rsid w:val="00460F58"/>
    <w:rsid w:val="00466051"/>
    <w:rsid w:val="004B12F0"/>
    <w:rsid w:val="00507184"/>
    <w:rsid w:val="00517160"/>
    <w:rsid w:val="00517982"/>
    <w:rsid w:val="005C2FA1"/>
    <w:rsid w:val="005E776F"/>
    <w:rsid w:val="00631C7A"/>
    <w:rsid w:val="00670EE5"/>
    <w:rsid w:val="006728B0"/>
    <w:rsid w:val="00682176"/>
    <w:rsid w:val="00693C16"/>
    <w:rsid w:val="006944DB"/>
    <w:rsid w:val="00695285"/>
    <w:rsid w:val="00742681"/>
    <w:rsid w:val="0075708F"/>
    <w:rsid w:val="00760B18"/>
    <w:rsid w:val="007874F7"/>
    <w:rsid w:val="007B2C46"/>
    <w:rsid w:val="007B5120"/>
    <w:rsid w:val="007C525D"/>
    <w:rsid w:val="007C5EA5"/>
    <w:rsid w:val="007C73CE"/>
    <w:rsid w:val="007D593B"/>
    <w:rsid w:val="007E44EA"/>
    <w:rsid w:val="007E6246"/>
    <w:rsid w:val="0083497C"/>
    <w:rsid w:val="008539F6"/>
    <w:rsid w:val="008B71F6"/>
    <w:rsid w:val="008D777B"/>
    <w:rsid w:val="00903A18"/>
    <w:rsid w:val="00971A11"/>
    <w:rsid w:val="00977D73"/>
    <w:rsid w:val="009879EA"/>
    <w:rsid w:val="009A352E"/>
    <w:rsid w:val="00A23C1C"/>
    <w:rsid w:val="00A42988"/>
    <w:rsid w:val="00AA69D7"/>
    <w:rsid w:val="00AD3E9D"/>
    <w:rsid w:val="00B820F3"/>
    <w:rsid w:val="00BB0026"/>
    <w:rsid w:val="00BE7395"/>
    <w:rsid w:val="00C220F9"/>
    <w:rsid w:val="00C40C12"/>
    <w:rsid w:val="00C85C49"/>
    <w:rsid w:val="00CC63B8"/>
    <w:rsid w:val="00CD588D"/>
    <w:rsid w:val="00CE33B6"/>
    <w:rsid w:val="00D011C4"/>
    <w:rsid w:val="00D52847"/>
    <w:rsid w:val="00D634BF"/>
    <w:rsid w:val="00D659BF"/>
    <w:rsid w:val="00D92D4D"/>
    <w:rsid w:val="00DE33F1"/>
    <w:rsid w:val="00DE5CD4"/>
    <w:rsid w:val="00E41067"/>
    <w:rsid w:val="00E441D3"/>
    <w:rsid w:val="00E9381F"/>
    <w:rsid w:val="00EB4349"/>
    <w:rsid w:val="00ED35C1"/>
    <w:rsid w:val="00EF3712"/>
    <w:rsid w:val="00F82B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List Bullet 2" w:uiPriority="0"/>
    <w:lsdException w:name="List Bulle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0B18"/>
  </w:style>
  <w:style w:type="paragraph" w:styleId="1">
    <w:name w:val="heading 1"/>
    <w:basedOn w:val="a"/>
    <w:next w:val="a"/>
    <w:link w:val="10"/>
    <w:qFormat/>
    <w:rsid w:val="008D777B"/>
    <w:pPr>
      <w:keepNext/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960" w:lineRule="atLeast"/>
      <w:outlineLvl w:val="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styleId="20">
    <w:name w:val="heading 2"/>
    <w:basedOn w:val="a"/>
    <w:next w:val="a"/>
    <w:link w:val="21"/>
    <w:qFormat/>
    <w:rsid w:val="008D777B"/>
    <w:pPr>
      <w:keepNext/>
      <w:widowControl w:val="0"/>
      <w:tabs>
        <w:tab w:val="left" w:pos="432"/>
        <w:tab w:val="left" w:pos="1152"/>
        <w:tab w:val="left" w:pos="1440"/>
        <w:tab w:val="left" w:pos="1584"/>
        <w:tab w:val="left" w:pos="1728"/>
        <w:tab w:val="left" w:pos="2304"/>
        <w:tab w:val="left" w:pos="2880"/>
        <w:tab w:val="left" w:pos="3024"/>
      </w:tabs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30">
    <w:name w:val="heading 3"/>
    <w:basedOn w:val="a"/>
    <w:next w:val="a"/>
    <w:link w:val="31"/>
    <w:unhideWhenUsed/>
    <w:qFormat/>
    <w:rsid w:val="008D777B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  <w:style w:type="paragraph" w:styleId="4">
    <w:name w:val="heading 4"/>
    <w:basedOn w:val="a"/>
    <w:next w:val="a"/>
    <w:link w:val="40"/>
    <w:qFormat/>
    <w:rsid w:val="008D777B"/>
    <w:pPr>
      <w:keepNext/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napToGrid w:val="0"/>
      <w:sz w:val="32"/>
      <w:szCs w:val="20"/>
      <w:lang w:eastAsia="ru-RU"/>
    </w:rPr>
  </w:style>
  <w:style w:type="paragraph" w:styleId="5">
    <w:name w:val="heading 5"/>
    <w:basedOn w:val="a"/>
    <w:next w:val="a"/>
    <w:link w:val="50"/>
    <w:qFormat/>
    <w:rsid w:val="008D777B"/>
    <w:pPr>
      <w:keepNext/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i/>
      <w:sz w:val="52"/>
      <w:szCs w:val="20"/>
      <w:lang w:val="ru-RU" w:eastAsia="ru-RU"/>
    </w:rPr>
  </w:style>
  <w:style w:type="paragraph" w:styleId="6">
    <w:name w:val="heading 6"/>
    <w:basedOn w:val="a"/>
    <w:next w:val="a"/>
    <w:link w:val="60"/>
    <w:qFormat/>
    <w:rsid w:val="008D777B"/>
    <w:pPr>
      <w:keepNext/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44"/>
      <w:szCs w:val="20"/>
      <w:lang w:val="ru-RU" w:eastAsia="ru-RU"/>
    </w:rPr>
  </w:style>
  <w:style w:type="paragraph" w:styleId="7">
    <w:name w:val="heading 7"/>
    <w:basedOn w:val="a"/>
    <w:next w:val="a"/>
    <w:link w:val="70"/>
    <w:qFormat/>
    <w:rsid w:val="008D777B"/>
    <w:pPr>
      <w:keepNext/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napToGrid w:val="0"/>
      <w:sz w:val="28"/>
      <w:szCs w:val="20"/>
      <w:lang w:eastAsia="ru-RU"/>
    </w:rPr>
  </w:style>
  <w:style w:type="paragraph" w:styleId="8">
    <w:name w:val="heading 8"/>
    <w:basedOn w:val="a"/>
    <w:next w:val="a"/>
    <w:link w:val="80"/>
    <w:unhideWhenUsed/>
    <w:qFormat/>
    <w:rsid w:val="008D777B"/>
    <w:pPr>
      <w:keepNext/>
      <w:keepLines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u-RU" w:eastAsia="ru-RU"/>
    </w:rPr>
  </w:style>
  <w:style w:type="paragraph" w:styleId="9">
    <w:name w:val="heading 9"/>
    <w:basedOn w:val="a"/>
    <w:next w:val="a"/>
    <w:link w:val="90"/>
    <w:unhideWhenUsed/>
    <w:qFormat/>
    <w:rsid w:val="008D777B"/>
    <w:pPr>
      <w:keepNext/>
      <w:keepLines/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D777B"/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character" w:customStyle="1" w:styleId="21">
    <w:name w:val="Заголовок 2 Знак"/>
    <w:basedOn w:val="a0"/>
    <w:link w:val="20"/>
    <w:rsid w:val="008D777B"/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31">
    <w:name w:val="Заголовок 3 Знак"/>
    <w:basedOn w:val="a0"/>
    <w:link w:val="30"/>
    <w:rsid w:val="008D777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  <w:style w:type="character" w:customStyle="1" w:styleId="40">
    <w:name w:val="Заголовок 4 Знак"/>
    <w:basedOn w:val="a0"/>
    <w:link w:val="4"/>
    <w:rsid w:val="008D777B"/>
    <w:rPr>
      <w:rFonts w:ascii="Times New Roman" w:eastAsia="Times New Roman" w:hAnsi="Times New Roman" w:cs="Times New Roman"/>
      <w:b/>
      <w:snapToGrid w:val="0"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D777B"/>
    <w:rPr>
      <w:rFonts w:ascii="Times New Roman" w:eastAsia="Times New Roman" w:hAnsi="Times New Roman" w:cs="Times New Roman"/>
      <w:b/>
      <w:i/>
      <w:sz w:val="52"/>
      <w:szCs w:val="20"/>
      <w:lang w:val="ru-RU" w:eastAsia="ru-RU"/>
    </w:rPr>
  </w:style>
  <w:style w:type="character" w:customStyle="1" w:styleId="60">
    <w:name w:val="Заголовок 6 Знак"/>
    <w:basedOn w:val="a0"/>
    <w:link w:val="6"/>
    <w:rsid w:val="008D777B"/>
    <w:rPr>
      <w:rFonts w:ascii="Times New Roman" w:eastAsia="Times New Roman" w:hAnsi="Times New Roman" w:cs="Times New Roman"/>
      <w:b/>
      <w:sz w:val="44"/>
      <w:szCs w:val="20"/>
      <w:lang w:val="ru-RU" w:eastAsia="ru-RU"/>
    </w:rPr>
  </w:style>
  <w:style w:type="character" w:customStyle="1" w:styleId="70">
    <w:name w:val="Заголовок 7 Знак"/>
    <w:basedOn w:val="a0"/>
    <w:link w:val="7"/>
    <w:rsid w:val="008D777B"/>
    <w:rPr>
      <w:rFonts w:ascii="Times New Roman" w:eastAsia="Times New Roman" w:hAnsi="Times New Roman" w:cs="Times New Roman"/>
      <w:b/>
      <w:snapToGrid w:val="0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8D777B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u-RU" w:eastAsia="ru-RU"/>
    </w:rPr>
  </w:style>
  <w:style w:type="character" w:customStyle="1" w:styleId="90">
    <w:name w:val="Заголовок 9 Знак"/>
    <w:basedOn w:val="a0"/>
    <w:link w:val="9"/>
    <w:rsid w:val="008D777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ru-RU" w:eastAsia="ru-RU"/>
    </w:rPr>
  </w:style>
  <w:style w:type="paragraph" w:styleId="32">
    <w:name w:val="Body Text 3"/>
    <w:basedOn w:val="a"/>
    <w:link w:val="33"/>
    <w:rsid w:val="008D777B"/>
    <w:pPr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i/>
      <w:snapToGrid w:val="0"/>
      <w:sz w:val="28"/>
      <w:szCs w:val="20"/>
      <w:lang w:eastAsia="ru-RU"/>
    </w:rPr>
  </w:style>
  <w:style w:type="character" w:customStyle="1" w:styleId="33">
    <w:name w:val="Основной текст 3 Знак"/>
    <w:basedOn w:val="a0"/>
    <w:link w:val="32"/>
    <w:rsid w:val="008D777B"/>
    <w:rPr>
      <w:rFonts w:ascii="Times New Roman" w:eastAsia="Times New Roman" w:hAnsi="Times New Roman" w:cs="Times New Roman"/>
      <w:b/>
      <w:i/>
      <w:snapToGrid w:val="0"/>
      <w:sz w:val="28"/>
      <w:szCs w:val="20"/>
      <w:lang w:eastAsia="ru-RU"/>
    </w:rPr>
  </w:style>
  <w:style w:type="paragraph" w:styleId="a3">
    <w:name w:val="header"/>
    <w:basedOn w:val="a"/>
    <w:link w:val="a4"/>
    <w:rsid w:val="008D777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4">
    <w:name w:val="Верхний колонтитул Знак"/>
    <w:basedOn w:val="a0"/>
    <w:link w:val="a3"/>
    <w:rsid w:val="008D777B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5">
    <w:name w:val="footnote text"/>
    <w:basedOn w:val="a"/>
    <w:link w:val="a6"/>
    <w:semiHidden/>
    <w:rsid w:val="008D77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6">
    <w:name w:val="Текст сноски Знак"/>
    <w:basedOn w:val="a0"/>
    <w:link w:val="a5"/>
    <w:semiHidden/>
    <w:rsid w:val="008D777B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34">
    <w:name w:val="Body Text Indent 3"/>
    <w:basedOn w:val="a"/>
    <w:link w:val="35"/>
    <w:rsid w:val="008D777B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character" w:customStyle="1" w:styleId="35">
    <w:name w:val="Основной текст с отступом 3 Знак"/>
    <w:basedOn w:val="a0"/>
    <w:link w:val="34"/>
    <w:rsid w:val="008D777B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character" w:styleId="a7">
    <w:name w:val="footnote reference"/>
    <w:basedOn w:val="a0"/>
    <w:semiHidden/>
    <w:rsid w:val="008D777B"/>
    <w:rPr>
      <w:vertAlign w:val="superscript"/>
    </w:rPr>
  </w:style>
  <w:style w:type="paragraph" w:styleId="22">
    <w:name w:val="Body Text Indent 2"/>
    <w:basedOn w:val="a"/>
    <w:link w:val="23"/>
    <w:rsid w:val="008D777B"/>
    <w:pPr>
      <w:widowControl w:val="0"/>
      <w:tabs>
        <w:tab w:val="left" w:pos="432"/>
        <w:tab w:val="left" w:pos="1152"/>
        <w:tab w:val="left" w:pos="1440"/>
        <w:tab w:val="left" w:pos="1584"/>
        <w:tab w:val="left" w:pos="1728"/>
        <w:tab w:val="left" w:pos="2304"/>
        <w:tab w:val="left" w:pos="2880"/>
        <w:tab w:val="left" w:pos="3024"/>
      </w:tabs>
      <w:spacing w:after="0" w:line="240" w:lineRule="auto"/>
      <w:ind w:firstLine="709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23">
    <w:name w:val="Основной текст с отступом 2 Знак"/>
    <w:basedOn w:val="a0"/>
    <w:link w:val="22"/>
    <w:rsid w:val="008D777B"/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24">
    <w:name w:val="Body Text 2"/>
    <w:basedOn w:val="a"/>
    <w:link w:val="25"/>
    <w:unhideWhenUsed/>
    <w:rsid w:val="008D777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5">
    <w:name w:val="Основной текст 2 Знак"/>
    <w:basedOn w:val="a0"/>
    <w:link w:val="24"/>
    <w:rsid w:val="008D777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Body Text Indent"/>
    <w:basedOn w:val="a"/>
    <w:link w:val="a9"/>
    <w:unhideWhenUsed/>
    <w:rsid w:val="008D777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9">
    <w:name w:val="Основной текст с отступом Знак"/>
    <w:basedOn w:val="a0"/>
    <w:link w:val="a8"/>
    <w:rsid w:val="008D777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a">
    <w:name w:val="page number"/>
    <w:basedOn w:val="a0"/>
    <w:rsid w:val="008D777B"/>
  </w:style>
  <w:style w:type="paragraph" w:styleId="2">
    <w:name w:val="List Bullet 2"/>
    <w:basedOn w:val="a"/>
    <w:autoRedefine/>
    <w:rsid w:val="008D777B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3">
    <w:name w:val="List Bullet 3"/>
    <w:basedOn w:val="a"/>
    <w:autoRedefine/>
    <w:rsid w:val="008D777B"/>
    <w:pPr>
      <w:numPr>
        <w:numId w:val="2"/>
      </w:num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b">
    <w:name w:val="Body Text"/>
    <w:basedOn w:val="a"/>
    <w:link w:val="ac"/>
    <w:rsid w:val="008D777B"/>
    <w:pPr>
      <w:widowControl w:val="0"/>
      <w:tabs>
        <w:tab w:val="left" w:pos="432"/>
        <w:tab w:val="left" w:pos="1152"/>
        <w:tab w:val="left" w:pos="1440"/>
        <w:tab w:val="left" w:pos="1584"/>
        <w:tab w:val="left" w:pos="1728"/>
        <w:tab w:val="left" w:pos="2304"/>
        <w:tab w:val="left" w:pos="2880"/>
        <w:tab w:val="left" w:pos="3024"/>
      </w:tabs>
      <w:spacing w:after="0" w:line="240" w:lineRule="auto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character" w:customStyle="1" w:styleId="ac">
    <w:name w:val="Основной текст Знак"/>
    <w:basedOn w:val="a0"/>
    <w:link w:val="ab"/>
    <w:rsid w:val="008D777B"/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styleId="ad">
    <w:name w:val="Title"/>
    <w:basedOn w:val="a"/>
    <w:link w:val="ae"/>
    <w:qFormat/>
    <w:rsid w:val="008D777B"/>
    <w:pPr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360" w:lineRule="auto"/>
      <w:jc w:val="center"/>
    </w:pPr>
    <w:rPr>
      <w:rFonts w:ascii="Times New Roman" w:eastAsia="Times New Roman" w:hAnsi="Times New Roman" w:cs="Times New Roman"/>
      <w:snapToGrid w:val="0"/>
      <w:sz w:val="28"/>
      <w:szCs w:val="24"/>
      <w:lang w:eastAsia="ru-RU"/>
    </w:rPr>
  </w:style>
  <w:style w:type="character" w:customStyle="1" w:styleId="ae">
    <w:name w:val="Название Знак"/>
    <w:basedOn w:val="a0"/>
    <w:link w:val="ad"/>
    <w:rsid w:val="008D777B"/>
    <w:rPr>
      <w:rFonts w:ascii="Times New Roman" w:eastAsia="Times New Roman" w:hAnsi="Times New Roman" w:cs="Times New Roman"/>
      <w:snapToGrid w:val="0"/>
      <w:sz w:val="28"/>
      <w:szCs w:val="24"/>
      <w:lang w:eastAsia="ru-RU"/>
    </w:rPr>
  </w:style>
  <w:style w:type="paragraph" w:customStyle="1" w:styleId="FR4">
    <w:name w:val="FR4"/>
    <w:rsid w:val="008D777B"/>
    <w:pPr>
      <w:widowControl w:val="0"/>
      <w:spacing w:before="80" w:after="0" w:line="240" w:lineRule="auto"/>
      <w:ind w:left="1960"/>
    </w:pPr>
    <w:rPr>
      <w:rFonts w:ascii="Times New Roman" w:eastAsia="Times New Roman" w:hAnsi="Times New Roman" w:cs="Times New Roman"/>
      <w:b/>
      <w:snapToGrid w:val="0"/>
      <w:sz w:val="12"/>
      <w:szCs w:val="20"/>
      <w:lang w:eastAsia="ru-RU"/>
    </w:rPr>
  </w:style>
  <w:style w:type="paragraph" w:customStyle="1" w:styleId="FR3">
    <w:name w:val="FR3"/>
    <w:rsid w:val="008D777B"/>
    <w:pPr>
      <w:widowControl w:val="0"/>
      <w:spacing w:before="60" w:after="0" w:line="240" w:lineRule="auto"/>
      <w:ind w:left="800"/>
    </w:pPr>
    <w:rPr>
      <w:rFonts w:ascii="Arial" w:eastAsia="Times New Roman" w:hAnsi="Arial" w:cs="Times New Roman"/>
      <w:b/>
      <w:snapToGrid w:val="0"/>
      <w:sz w:val="18"/>
      <w:szCs w:val="20"/>
      <w:lang w:val="ru-RU" w:eastAsia="ru-RU"/>
    </w:rPr>
  </w:style>
  <w:style w:type="paragraph" w:customStyle="1" w:styleId="FR2">
    <w:name w:val="FR2"/>
    <w:rsid w:val="008D777B"/>
    <w:pPr>
      <w:widowControl w:val="0"/>
      <w:spacing w:after="0" w:line="520" w:lineRule="auto"/>
      <w:ind w:firstLine="720"/>
      <w:jc w:val="both"/>
    </w:pPr>
    <w:rPr>
      <w:rFonts w:ascii="Courier New" w:eastAsia="Times New Roman" w:hAnsi="Courier New" w:cs="Times New Roman"/>
      <w:snapToGrid w:val="0"/>
      <w:szCs w:val="20"/>
      <w:lang w:eastAsia="ru-RU"/>
    </w:rPr>
  </w:style>
  <w:style w:type="paragraph" w:customStyle="1" w:styleId="11">
    <w:name w:val="Обычный1"/>
    <w:rsid w:val="008D777B"/>
    <w:pPr>
      <w:widowControl w:val="0"/>
      <w:spacing w:after="0" w:line="300" w:lineRule="auto"/>
      <w:ind w:firstLine="1160"/>
      <w:jc w:val="both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af">
    <w:name w:val="Block Text"/>
    <w:basedOn w:val="a"/>
    <w:rsid w:val="008D777B"/>
    <w:pPr>
      <w:spacing w:after="0" w:line="360" w:lineRule="auto"/>
      <w:ind w:left="400" w:right="200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af0">
    <w:name w:val="footer"/>
    <w:basedOn w:val="a"/>
    <w:link w:val="af1"/>
    <w:rsid w:val="008D777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1">
    <w:name w:val="Нижний колонтитул Знак"/>
    <w:basedOn w:val="a0"/>
    <w:link w:val="af0"/>
    <w:rsid w:val="008D777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2">
    <w:name w:val="caption"/>
    <w:basedOn w:val="a"/>
    <w:next w:val="a"/>
    <w:qFormat/>
    <w:rsid w:val="008D777B"/>
    <w:pPr>
      <w:widowControl w:val="0"/>
      <w:tabs>
        <w:tab w:val="left" w:pos="288"/>
        <w:tab w:val="left" w:pos="432"/>
        <w:tab w:val="left" w:pos="720"/>
        <w:tab w:val="left" w:pos="1008"/>
        <w:tab w:val="left" w:pos="3168"/>
        <w:tab w:val="left" w:pos="5328"/>
        <w:tab w:val="left" w:pos="7632"/>
      </w:tabs>
      <w:spacing w:after="0" w:line="360" w:lineRule="auto"/>
      <w:ind w:firstLine="709"/>
      <w:jc w:val="center"/>
    </w:pPr>
    <w:rPr>
      <w:rFonts w:ascii="Times New Roman" w:eastAsia="Times New Roman" w:hAnsi="Times New Roman" w:cs="Times New Roman"/>
      <w:b/>
      <w:bCs/>
      <w:snapToGrid w:val="0"/>
      <w:sz w:val="28"/>
      <w:szCs w:val="24"/>
      <w:lang w:eastAsia="ru-RU"/>
    </w:rPr>
  </w:style>
  <w:style w:type="character" w:styleId="af3">
    <w:name w:val="Hyperlink"/>
    <w:basedOn w:val="a0"/>
    <w:rsid w:val="008D777B"/>
    <w:rPr>
      <w:color w:val="0000FF"/>
      <w:u w:val="single"/>
    </w:rPr>
  </w:style>
  <w:style w:type="character" w:styleId="af4">
    <w:name w:val="FollowedHyperlink"/>
    <w:basedOn w:val="a0"/>
    <w:rsid w:val="008D777B"/>
    <w:rPr>
      <w:color w:val="800080"/>
      <w:u w:val="single"/>
    </w:rPr>
  </w:style>
  <w:style w:type="paragraph" w:styleId="af5">
    <w:name w:val="Balloon Text"/>
    <w:basedOn w:val="a"/>
    <w:link w:val="af6"/>
    <w:uiPriority w:val="99"/>
    <w:semiHidden/>
    <w:unhideWhenUsed/>
    <w:rsid w:val="008D777B"/>
    <w:pPr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f6">
    <w:name w:val="Текст выноски Знак"/>
    <w:basedOn w:val="a0"/>
    <w:link w:val="af5"/>
    <w:uiPriority w:val="99"/>
    <w:semiHidden/>
    <w:rsid w:val="008D777B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f7">
    <w:name w:val="endnote text"/>
    <w:basedOn w:val="a"/>
    <w:link w:val="af8"/>
    <w:uiPriority w:val="99"/>
    <w:semiHidden/>
    <w:unhideWhenUsed/>
    <w:rsid w:val="00E9381F"/>
    <w:pPr>
      <w:spacing w:after="0" w:line="240" w:lineRule="auto"/>
    </w:pPr>
    <w:rPr>
      <w:sz w:val="20"/>
      <w:szCs w:val="20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E9381F"/>
    <w:rPr>
      <w:sz w:val="20"/>
      <w:szCs w:val="20"/>
    </w:rPr>
  </w:style>
  <w:style w:type="character" w:styleId="af9">
    <w:name w:val="endnote reference"/>
    <w:basedOn w:val="a0"/>
    <w:uiPriority w:val="99"/>
    <w:semiHidden/>
    <w:unhideWhenUsed/>
    <w:rsid w:val="00E9381F"/>
    <w:rPr>
      <w:vertAlign w:val="superscript"/>
    </w:rPr>
  </w:style>
  <w:style w:type="table" w:styleId="afa">
    <w:name w:val="Table Grid"/>
    <w:basedOn w:val="a1"/>
    <w:uiPriority w:val="59"/>
    <w:rsid w:val="00631C7A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2DC783-F33D-4F57-A768-4771389B9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15969</Words>
  <Characters>9103</Characters>
  <Application>Microsoft Office Word</Application>
  <DocSecurity>0</DocSecurity>
  <Lines>75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2</cp:revision>
  <cp:lastPrinted>2017-12-21T09:11:00Z</cp:lastPrinted>
  <dcterms:created xsi:type="dcterms:W3CDTF">2017-12-21T10:34:00Z</dcterms:created>
  <dcterms:modified xsi:type="dcterms:W3CDTF">2017-12-21T10:34:00Z</dcterms:modified>
</cp:coreProperties>
</file>