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249" w:rsidRDefault="00181B42" w:rsidP="00261249">
      <w:pPr>
        <w:widowControl w:val="0"/>
        <w:jc w:val="center"/>
        <w:rPr>
          <w:rFonts w:eastAsia="Calibri"/>
          <w:b/>
          <w:sz w:val="28"/>
          <w:szCs w:val="28"/>
          <w:lang w:eastAsia="en-US"/>
        </w:rPr>
      </w:pPr>
      <w:r>
        <w:rPr>
          <w:b/>
          <w:bCs/>
          <w:sz w:val="28"/>
          <w:szCs w:val="28"/>
        </w:rPr>
        <w:t xml:space="preserve">ДОВЖИНА КОЛОСА ТЕТРАПЛОЇДНИХ ВИДІВ </w:t>
      </w:r>
      <w:r w:rsidR="00261249">
        <w:rPr>
          <w:b/>
          <w:bCs/>
          <w:sz w:val="28"/>
          <w:szCs w:val="28"/>
        </w:rPr>
        <w:t xml:space="preserve"> ПШЕНИЦІ </w:t>
      </w:r>
    </w:p>
    <w:p w:rsidR="00F32D9E" w:rsidRDefault="00F32D9E" w:rsidP="00181B4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Новак Ж.М., канд. с.-г. н., доцент</w:t>
      </w:r>
    </w:p>
    <w:p w:rsidR="00F32D9E" w:rsidRDefault="00F32D9E" w:rsidP="00F32D9E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Новак М.А., студентка </w:t>
      </w:r>
      <w:r w:rsidR="00DF3A68">
        <w:rPr>
          <w:b/>
          <w:bCs/>
          <w:sz w:val="28"/>
          <w:szCs w:val="28"/>
        </w:rPr>
        <w:t>2</w:t>
      </w:r>
      <w:r>
        <w:rPr>
          <w:b/>
          <w:bCs/>
          <w:sz w:val="28"/>
          <w:szCs w:val="28"/>
        </w:rPr>
        <w:t>4 а групи</w:t>
      </w:r>
    </w:p>
    <w:p w:rsidR="00DF3A68" w:rsidRDefault="00DF3A68" w:rsidP="00F32D9E">
      <w:pPr>
        <w:jc w:val="both"/>
        <w:rPr>
          <w:b/>
          <w:bCs/>
          <w:sz w:val="28"/>
          <w:szCs w:val="28"/>
        </w:rPr>
      </w:pPr>
      <w:r w:rsidRPr="00DF3A68">
        <w:rPr>
          <w:b/>
          <w:sz w:val="28"/>
        </w:rPr>
        <w:t>Кулик П</w:t>
      </w:r>
      <w:r>
        <w:rPr>
          <w:b/>
          <w:sz w:val="28"/>
        </w:rPr>
        <w:t>.</w:t>
      </w:r>
      <w:r w:rsidRPr="00DF3A68">
        <w:rPr>
          <w:b/>
          <w:sz w:val="28"/>
        </w:rPr>
        <w:t xml:space="preserve"> В</w:t>
      </w:r>
      <w:r>
        <w:rPr>
          <w:b/>
          <w:sz w:val="28"/>
        </w:rPr>
        <w:t>.</w:t>
      </w:r>
      <w:r w:rsidRPr="00DF3A68">
        <w:rPr>
          <w:b/>
          <w:sz w:val="28"/>
        </w:rPr>
        <w:t>,</w:t>
      </w:r>
      <w:r w:rsidRPr="00DF3A68">
        <w:rPr>
          <w:sz w:val="28"/>
        </w:rPr>
        <w:t xml:space="preserve"> </w:t>
      </w:r>
      <w:r>
        <w:rPr>
          <w:b/>
          <w:bCs/>
          <w:sz w:val="28"/>
          <w:szCs w:val="28"/>
        </w:rPr>
        <w:t xml:space="preserve">студент 11 </w:t>
      </w:r>
      <w:proofErr w:type="spellStart"/>
      <w:r w:rsidR="008F4C77">
        <w:rPr>
          <w:b/>
          <w:bCs/>
          <w:sz w:val="28"/>
          <w:szCs w:val="28"/>
        </w:rPr>
        <w:t>м</w:t>
      </w:r>
      <w:bookmarkStart w:id="0" w:name="_GoBack"/>
      <w:bookmarkEnd w:id="0"/>
      <w:r>
        <w:rPr>
          <w:b/>
          <w:bCs/>
          <w:sz w:val="28"/>
          <w:szCs w:val="28"/>
        </w:rPr>
        <w:t>з-а</w:t>
      </w:r>
      <w:proofErr w:type="spellEnd"/>
      <w:r>
        <w:rPr>
          <w:b/>
          <w:bCs/>
          <w:sz w:val="28"/>
          <w:szCs w:val="28"/>
        </w:rPr>
        <w:t xml:space="preserve"> групи</w:t>
      </w:r>
    </w:p>
    <w:p w:rsidR="00F32D9E" w:rsidRDefault="00F32D9E" w:rsidP="00F32D9E"/>
    <w:p w:rsidR="00F32D9E" w:rsidRDefault="00DF3A68" w:rsidP="00DF3A68">
      <w:pPr>
        <w:jc w:val="both"/>
        <w:rPr>
          <w:sz w:val="28"/>
          <w:szCs w:val="28"/>
        </w:rPr>
      </w:pPr>
      <w:r>
        <w:rPr>
          <w:sz w:val="28"/>
          <w:szCs w:val="28"/>
        </w:rPr>
        <w:t>Створення сортів і гібридів, що здатні максимально ефективно використовувати біокліматичний ресурс конкретного регіону, виявляти толерантність до стресових умов середовища, забезпечувати достатньо високу реалізацію генетичного потенціалу продуктивності, є стратегічним завданням сучасної селекційної науки [1].</w:t>
      </w:r>
    </w:p>
    <w:p w:rsidR="00DF3A68" w:rsidRDefault="00DF3A68">
      <w:pPr>
        <w:rPr>
          <w:sz w:val="28"/>
          <w:szCs w:val="28"/>
        </w:rPr>
      </w:pPr>
      <w:r>
        <w:rPr>
          <w:sz w:val="28"/>
          <w:szCs w:val="28"/>
        </w:rPr>
        <w:t>Селекція на збільшення продуктивності - одне з найважчих завдань, адже воно пов'язане з надзвичайною складністю і комплексністю цієї ознаки. Тому необхідно знати оптимальні параметри формування всіх властивостей та ознак. Важливо чітко уявляти, яким вимогам повинен відповідати майбутній сорт, а також які зміни на рівні сільськогосподарського виробництва можуть відбутися за час його створення. Це дає змогу правильно підібрати вихідний матеріал, а також оцінити перспективні лінії [2].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Часто донорами корисних ознак слугують близькі види культурних рослин. Для пшениці твердої такими видами є, зокрема,  </w:t>
      </w:r>
      <w:proofErr w:type="spellStart"/>
      <w:r w:rsidRPr="00E05403">
        <w:rPr>
          <w:i/>
          <w:sz w:val="28"/>
          <w:szCs w:val="28"/>
        </w:rPr>
        <w:t>Tr</w:t>
      </w:r>
      <w:r w:rsidRPr="00E05403">
        <w:rPr>
          <w:i/>
          <w:sz w:val="28"/>
          <w:szCs w:val="28"/>
          <w:lang w:val="en-US"/>
        </w:rPr>
        <w:t>iticum</w:t>
      </w:r>
      <w:proofErr w:type="spellEnd"/>
      <w:r w:rsidRPr="00E05403">
        <w:rPr>
          <w:i/>
          <w:sz w:val="28"/>
          <w:szCs w:val="28"/>
        </w:rPr>
        <w:t xml:space="preserve"> </w:t>
      </w:r>
      <w:proofErr w:type="spellStart"/>
      <w:r w:rsidRPr="00E05403">
        <w:rPr>
          <w:i/>
          <w:sz w:val="28"/>
          <w:szCs w:val="28"/>
        </w:rPr>
        <w:t>persicum</w:t>
      </w:r>
      <w:proofErr w:type="spellEnd"/>
      <w:r w:rsidRPr="00E05403">
        <w:rPr>
          <w:i/>
          <w:sz w:val="28"/>
          <w:szCs w:val="28"/>
        </w:rPr>
        <w:t xml:space="preserve">,  </w:t>
      </w:r>
      <w:proofErr w:type="spellStart"/>
      <w:r w:rsidRPr="00E05403">
        <w:rPr>
          <w:i/>
          <w:sz w:val="28"/>
          <w:szCs w:val="28"/>
        </w:rPr>
        <w:t>Tr</w:t>
      </w:r>
      <w:r w:rsidRPr="00E05403">
        <w:rPr>
          <w:i/>
          <w:sz w:val="28"/>
          <w:szCs w:val="28"/>
          <w:lang w:val="en-US"/>
        </w:rPr>
        <w:t>iticum</w:t>
      </w:r>
      <w:proofErr w:type="spellEnd"/>
      <w:r w:rsidRPr="00E05403">
        <w:rPr>
          <w:i/>
          <w:sz w:val="28"/>
          <w:szCs w:val="28"/>
        </w:rPr>
        <w:t xml:space="preserve"> </w:t>
      </w:r>
      <w:proofErr w:type="spellStart"/>
      <w:r w:rsidRPr="00E05403">
        <w:rPr>
          <w:i/>
          <w:sz w:val="28"/>
          <w:szCs w:val="28"/>
        </w:rPr>
        <w:t>dicoсcum</w:t>
      </w:r>
      <w:proofErr w:type="spellEnd"/>
      <w:r w:rsidRPr="00E05403">
        <w:rPr>
          <w:i/>
          <w:sz w:val="28"/>
          <w:szCs w:val="28"/>
        </w:rPr>
        <w:t xml:space="preserve">, </w:t>
      </w:r>
      <w:proofErr w:type="spellStart"/>
      <w:r w:rsidRPr="00E05403">
        <w:rPr>
          <w:i/>
          <w:sz w:val="28"/>
          <w:szCs w:val="28"/>
        </w:rPr>
        <w:t>Tr</w:t>
      </w:r>
      <w:r w:rsidRPr="00E05403">
        <w:rPr>
          <w:i/>
          <w:sz w:val="28"/>
          <w:szCs w:val="28"/>
          <w:lang w:val="en-US"/>
        </w:rPr>
        <w:t>iticum</w:t>
      </w:r>
      <w:proofErr w:type="spellEnd"/>
      <w:r w:rsidRPr="00E05403">
        <w:rPr>
          <w:i/>
          <w:sz w:val="28"/>
          <w:szCs w:val="28"/>
        </w:rPr>
        <w:t xml:space="preserve"> </w:t>
      </w:r>
      <w:proofErr w:type="spellStart"/>
      <w:r w:rsidRPr="00E05403">
        <w:rPr>
          <w:i/>
          <w:sz w:val="28"/>
          <w:szCs w:val="28"/>
        </w:rPr>
        <w:t>ispahanicum</w:t>
      </w:r>
      <w:proofErr w:type="spellEnd"/>
      <w:r w:rsidRPr="00E05403">
        <w:rPr>
          <w:i/>
          <w:sz w:val="28"/>
          <w:szCs w:val="28"/>
        </w:rPr>
        <w:t xml:space="preserve">,  </w:t>
      </w:r>
      <w:proofErr w:type="spellStart"/>
      <w:r w:rsidRPr="00E05403">
        <w:rPr>
          <w:i/>
          <w:sz w:val="28"/>
          <w:szCs w:val="28"/>
        </w:rPr>
        <w:t>Tr</w:t>
      </w:r>
      <w:r w:rsidRPr="00E05403">
        <w:rPr>
          <w:i/>
          <w:sz w:val="28"/>
          <w:szCs w:val="28"/>
          <w:lang w:val="en-US"/>
        </w:rPr>
        <w:t>iticum</w:t>
      </w:r>
      <w:proofErr w:type="spellEnd"/>
      <w:r w:rsidRPr="00E05403">
        <w:rPr>
          <w:i/>
          <w:sz w:val="28"/>
          <w:szCs w:val="28"/>
        </w:rPr>
        <w:t xml:space="preserve"> </w:t>
      </w:r>
      <w:proofErr w:type="spellStart"/>
      <w:r w:rsidRPr="00E05403">
        <w:rPr>
          <w:i/>
          <w:sz w:val="28"/>
          <w:szCs w:val="28"/>
        </w:rPr>
        <w:t>polonicum</w:t>
      </w:r>
      <w:proofErr w:type="spellEnd"/>
      <w:r w:rsidRPr="00E05403">
        <w:rPr>
          <w:i/>
          <w:sz w:val="28"/>
          <w:szCs w:val="28"/>
        </w:rPr>
        <w:t xml:space="preserve"> та </w:t>
      </w:r>
      <w:proofErr w:type="spellStart"/>
      <w:r w:rsidRPr="00E05403">
        <w:rPr>
          <w:i/>
          <w:sz w:val="28"/>
          <w:szCs w:val="28"/>
        </w:rPr>
        <w:t>Tr</w:t>
      </w:r>
      <w:r w:rsidRPr="00E05403">
        <w:rPr>
          <w:i/>
          <w:sz w:val="28"/>
          <w:szCs w:val="28"/>
          <w:lang w:val="en-US"/>
        </w:rPr>
        <w:t>iticum</w:t>
      </w:r>
      <w:proofErr w:type="spellEnd"/>
      <w:r w:rsidRPr="00E05403">
        <w:rPr>
          <w:i/>
          <w:sz w:val="28"/>
          <w:szCs w:val="28"/>
        </w:rPr>
        <w:t xml:space="preserve"> </w:t>
      </w:r>
      <w:proofErr w:type="spellStart"/>
      <w:r w:rsidRPr="00E05403">
        <w:rPr>
          <w:i/>
          <w:sz w:val="28"/>
          <w:szCs w:val="28"/>
        </w:rPr>
        <w:t>аethiopicum</w:t>
      </w:r>
      <w:proofErr w:type="spellEnd"/>
      <w:r>
        <w:rPr>
          <w:sz w:val="28"/>
          <w:szCs w:val="28"/>
        </w:rPr>
        <w:t xml:space="preserve">. Вони мають однаковий геномом  </w:t>
      </w:r>
      <w:proofErr w:type="spellStart"/>
      <w:r>
        <w:rPr>
          <w:sz w:val="28"/>
          <w:szCs w:val="28"/>
        </w:rPr>
        <w:t>A</w:t>
      </w:r>
      <w:r>
        <w:rPr>
          <w:sz w:val="28"/>
          <w:szCs w:val="28"/>
          <w:vertAlign w:val="superscript"/>
        </w:rPr>
        <w:t>u</w:t>
      </w:r>
      <w:r>
        <w:rPr>
          <w:sz w:val="28"/>
          <w:szCs w:val="28"/>
        </w:rPr>
        <w:t>B</w:t>
      </w:r>
      <w:proofErr w:type="spellEnd"/>
      <w:r>
        <w:rPr>
          <w:sz w:val="28"/>
          <w:szCs w:val="28"/>
        </w:rPr>
        <w:t xml:space="preserve"> та  рівень </w:t>
      </w:r>
      <w:proofErr w:type="spellStart"/>
      <w:r>
        <w:rPr>
          <w:sz w:val="28"/>
          <w:szCs w:val="28"/>
        </w:rPr>
        <w:t>плоїдності</w:t>
      </w:r>
      <w:proofErr w:type="spellEnd"/>
      <w:r>
        <w:rPr>
          <w:sz w:val="28"/>
          <w:szCs w:val="28"/>
        </w:rPr>
        <w:t xml:space="preserve"> (2</w:t>
      </w:r>
      <w:r>
        <w:rPr>
          <w:sz w:val="28"/>
          <w:szCs w:val="28"/>
          <w:lang w:val="en-US"/>
        </w:rPr>
        <w:t>n</w:t>
      </w:r>
      <w:r w:rsidRPr="00E26C44">
        <w:rPr>
          <w:sz w:val="28"/>
          <w:szCs w:val="28"/>
        </w:rPr>
        <w:t>=  28</w:t>
      </w:r>
      <w:r>
        <w:rPr>
          <w:sz w:val="28"/>
          <w:szCs w:val="28"/>
        </w:rPr>
        <w:t>).</w:t>
      </w:r>
      <w:r w:rsidRPr="00E26C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Ми аналізували біотипи цих видів і порівнювали з сортом пшениці твердої ярої </w:t>
      </w:r>
      <w:r w:rsidRPr="00E26C44">
        <w:rPr>
          <w:sz w:val="28"/>
          <w:szCs w:val="28"/>
        </w:rPr>
        <w:t>Діана</w:t>
      </w:r>
      <w:r>
        <w:t xml:space="preserve">. </w:t>
      </w:r>
      <w:r>
        <w:rPr>
          <w:sz w:val="28"/>
          <w:szCs w:val="28"/>
        </w:rPr>
        <w:t xml:space="preserve">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Вважають, що основним шляхом підвищення врожайності є збільшення продуктивності колоса. Головними елементами структури продуктивності є довжина колоса, кількість зерен з колоса, маса зерна з колоса та маса 1000 зерен. Чим більше колосків у колосі, тим, як правило, вищою є продуктивність. Кількість колосків характеризується значною константністю [3], має меншу мінливість порівняно з іншими ознаками, тому більш значуща в селекції. Проте під впливом метеорологічних факторів ця ознака може змінюватися [4]. </w:t>
      </w:r>
    </w:p>
    <w:p w:rsidR="00181B42" w:rsidRDefault="00E05403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  аналізували довжину колоса </w:t>
      </w:r>
      <w:proofErr w:type="spellStart"/>
      <w:r>
        <w:rPr>
          <w:sz w:val="28"/>
          <w:szCs w:val="28"/>
        </w:rPr>
        <w:t>тетраплоїдних</w:t>
      </w:r>
      <w:proofErr w:type="spellEnd"/>
      <w:r>
        <w:rPr>
          <w:sz w:val="28"/>
          <w:szCs w:val="28"/>
        </w:rPr>
        <w:t xml:space="preserve"> зразків пшениці.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Довжина колоса сорту пшениці твердої ярої Діана  у середньому за три роки становила 6,5 см (табл. </w:t>
      </w:r>
      <w:r w:rsidR="00E05403">
        <w:rPr>
          <w:sz w:val="28"/>
          <w:szCs w:val="28"/>
        </w:rPr>
        <w:t>1</w:t>
      </w:r>
      <w:r>
        <w:rPr>
          <w:sz w:val="28"/>
          <w:szCs w:val="28"/>
        </w:rPr>
        <w:t>). При чому найдовший колос був у 2020, а найкоротший – у 2021 р.</w:t>
      </w:r>
    </w:p>
    <w:p w:rsidR="00181B42" w:rsidRDefault="00E05403" w:rsidP="00181B42">
      <w:pPr>
        <w:widowControl w:val="0"/>
        <w:tabs>
          <w:tab w:val="left" w:pos="9356"/>
        </w:tabs>
        <w:spacing w:before="40" w:after="40"/>
        <w:jc w:val="center"/>
        <w:rPr>
          <w:sz w:val="28"/>
          <w:szCs w:val="28"/>
        </w:rPr>
      </w:pPr>
      <w:r>
        <w:rPr>
          <w:sz w:val="28"/>
          <w:szCs w:val="28"/>
        </w:rPr>
        <w:t>1.</w:t>
      </w:r>
      <w:r w:rsidR="00181B42">
        <w:rPr>
          <w:sz w:val="28"/>
          <w:szCs w:val="28"/>
        </w:rPr>
        <w:t>Довжина колоса, см</w:t>
      </w:r>
    </w:p>
    <w:tbl>
      <w:tblPr>
        <w:tblW w:w="9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68"/>
        <w:gridCol w:w="1843"/>
        <w:gridCol w:w="796"/>
        <w:gridCol w:w="797"/>
        <w:gridCol w:w="797"/>
        <w:gridCol w:w="797"/>
        <w:gridCol w:w="796"/>
        <w:gridCol w:w="797"/>
        <w:gridCol w:w="797"/>
        <w:gridCol w:w="797"/>
      </w:tblGrid>
      <w:tr w:rsidR="00181B42" w:rsidTr="00223561">
        <w:trPr>
          <w:trHeight w:val="210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Сортозразок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Вид</w:t>
            </w:r>
          </w:p>
        </w:tc>
        <w:tc>
          <w:tcPr>
            <w:tcW w:w="1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р.</w:t>
            </w:r>
          </w:p>
        </w:tc>
        <w:tc>
          <w:tcPr>
            <w:tcW w:w="1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р.</w:t>
            </w:r>
          </w:p>
        </w:tc>
        <w:tc>
          <w:tcPr>
            <w:tcW w:w="1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 р.</w:t>
            </w:r>
          </w:p>
        </w:tc>
        <w:tc>
          <w:tcPr>
            <w:tcW w:w="1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Середнє</w:t>
            </w:r>
          </w:p>
        </w:tc>
      </w:tr>
      <w:tr w:rsidR="00181B42" w:rsidTr="00223561">
        <w:trPr>
          <w:trHeight w:val="210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rPr>
                <w:sz w:val="28"/>
                <w:szCs w:val="28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rPr>
                <w:sz w:val="28"/>
                <w:szCs w:val="28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см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±*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см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±*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см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±*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см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±*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Діана  стандарт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color w:val="000000"/>
                <w:sz w:val="28"/>
                <w:szCs w:val="28"/>
                <w:lang w:eastAsia="uk-UA"/>
              </w:rPr>
            </w:pPr>
            <w:r>
              <w:rPr>
                <w:i/>
                <w:sz w:val="28"/>
                <w:szCs w:val="28"/>
                <w:lang w:val="en-US"/>
              </w:rPr>
              <w:t>T</w:t>
            </w:r>
            <w:r>
              <w:rPr>
                <w:i/>
                <w:sz w:val="28"/>
                <w:szCs w:val="28"/>
              </w:rPr>
              <w:t xml:space="preserve">. </w:t>
            </w:r>
            <w:r>
              <w:rPr>
                <w:i/>
                <w:sz w:val="28"/>
                <w:szCs w:val="28"/>
                <w:lang w:val="en-US"/>
              </w:rPr>
              <w:t>durum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6,9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6,5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151/22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persicum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7,7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1,5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E171CC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7</w:t>
            </w:r>
            <w:r>
              <w:rPr>
                <w:color w:val="000000"/>
                <w:sz w:val="28"/>
                <w:szCs w:val="28"/>
              </w:rPr>
              <w:t>,0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0,6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7,0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0,5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152/22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persicum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-0,5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0,2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8,1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1,7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7,0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0,5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153/22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dicoсcum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4,9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-1,3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-1,1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154/22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dicoсcum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E171CC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</w:t>
            </w:r>
            <w:r>
              <w:rPr>
                <w:color w:val="000000"/>
                <w:sz w:val="28"/>
                <w:szCs w:val="28"/>
              </w:rPr>
              <w:t>,0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-1,9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-0,5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-1,3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155/22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ispahanicum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5,6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-1,3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-0,8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6,2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5,7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-0,8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156/22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polonicum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9,1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2,2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8,8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2,6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10,2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3,8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9,4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2,9</w:t>
            </w:r>
          </w:p>
        </w:tc>
      </w:tr>
      <w:tr w:rsidR="00181B42" w:rsidTr="00223561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157/22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B42" w:rsidRDefault="00181B42" w:rsidP="00181B42">
            <w:pPr>
              <w:ind w:left="-113" w:right="-113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T. </w:t>
            </w:r>
            <w:proofErr w:type="spellStart"/>
            <w:r>
              <w:rPr>
                <w:i/>
                <w:sz w:val="28"/>
                <w:szCs w:val="28"/>
              </w:rPr>
              <w:t>aethiopicum</w:t>
            </w:r>
            <w:proofErr w:type="spellEnd"/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5,1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-1,8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5,5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-0,7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4,5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-1,9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5,0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B42" w:rsidRPr="00391F00" w:rsidRDefault="00181B42" w:rsidP="00181B42">
            <w:pPr>
              <w:jc w:val="center"/>
              <w:rPr>
                <w:color w:val="000000"/>
                <w:sz w:val="28"/>
                <w:szCs w:val="28"/>
              </w:rPr>
            </w:pPr>
            <w:r w:rsidRPr="00391F00">
              <w:rPr>
                <w:color w:val="000000"/>
                <w:sz w:val="28"/>
                <w:szCs w:val="28"/>
              </w:rPr>
              <w:t>-1,5</w:t>
            </w:r>
          </w:p>
        </w:tc>
      </w:tr>
    </w:tbl>
    <w:p w:rsidR="00181B42" w:rsidRDefault="00181B42" w:rsidP="00181B42">
      <w:pPr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±* - відносно стандарту, сорту пшениці твердої ярої Діана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сортозразків, що аналізуються, довжина колоса складала в середньому за 2020-2021 рр. 5,0– 9,4 см. Селекційні номери виду </w:t>
      </w:r>
      <w:proofErr w:type="spellStart"/>
      <w:r>
        <w:rPr>
          <w:i/>
          <w:sz w:val="28"/>
          <w:szCs w:val="28"/>
        </w:rPr>
        <w:t>T. persi</w:t>
      </w:r>
      <w:proofErr w:type="spellEnd"/>
      <w:r>
        <w:rPr>
          <w:i/>
          <w:sz w:val="28"/>
          <w:szCs w:val="28"/>
        </w:rPr>
        <w:t>cum</w:t>
      </w:r>
      <w:r>
        <w:rPr>
          <w:sz w:val="28"/>
          <w:szCs w:val="28"/>
        </w:rPr>
        <w:t xml:space="preserve"> 151/22 і 152/22 відрізнялись від стандарту</w:t>
      </w:r>
      <w:r w:rsidRPr="00FE322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 межах 0,5 см, перевищуючи його.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>Інші  сортозразки за довжиною колоса мали більш сильну відмінність від стандарту. Так, зразки  153/22, 154/22, 155/22 і 157/22 поступались йому  відповідно на 1,1; 1,3; 0,8 і 1,5 см  з показниками 5,4; 5,2; 5,7 та 5,0 см.</w:t>
      </w:r>
    </w:p>
    <w:p w:rsidR="00181B42" w:rsidRDefault="00181B42" w:rsidP="00181B42">
      <w:pPr>
        <w:widowControl w:val="0"/>
        <w:tabs>
          <w:tab w:val="left" w:pos="9356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Сортозразок 156/22 виду 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polonicum</w:t>
      </w:r>
      <w:proofErr w:type="spellEnd"/>
      <w:r>
        <w:rPr>
          <w:sz w:val="28"/>
          <w:szCs w:val="28"/>
        </w:rPr>
        <w:t xml:space="preserve"> мав найдовший колос поміж досліджуваних селекційних номерів — 9,4 см, що на 2,9 см перевищувало показник стандарту.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>Довжина колоса великою мірою залежала від умов року. Цікаво,  що різні біотипи по-різному змінювали даний показник залежно від умов року. Так, лише у сорту Діана довший колос був у 2020 р. У селекційних зразків 151/22;  154/22 і 157/22 довжина колоса була більшою у 2020 р. Сортозразки  152/22, 153/22, 155/22 та 156/22 сформували найдовший колос у 2022р.</w:t>
      </w:r>
    </w:p>
    <w:p w:rsidR="00181B42" w:rsidRDefault="00181B42" w:rsidP="00181B42">
      <w:pPr>
        <w:widowControl w:val="0"/>
        <w:tabs>
          <w:tab w:val="left" w:pos="9356"/>
        </w:tabs>
        <w:jc w:val="both"/>
        <w:rPr>
          <w:sz w:val="28"/>
          <w:szCs w:val="28"/>
        </w:rPr>
      </w:pPr>
      <w:r>
        <w:rPr>
          <w:sz w:val="28"/>
          <w:szCs w:val="28"/>
        </w:rPr>
        <w:t>У 2020  році у зразка 156/22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polonicum</w:t>
      </w:r>
      <w:proofErr w:type="spellEnd"/>
      <w:r>
        <w:rPr>
          <w:sz w:val="28"/>
          <w:szCs w:val="28"/>
        </w:rPr>
        <w:t>) відмічено найдовший колос –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9,1 см, що перевищувало на 2,2 см показник сорту Діана. Довжина колоса інших селекційних номерів </w:t>
      </w:r>
      <w:proofErr w:type="spellStart"/>
      <w:r>
        <w:rPr>
          <w:sz w:val="28"/>
          <w:szCs w:val="28"/>
        </w:rPr>
        <w:t>тетраплоїдних</w:t>
      </w:r>
      <w:proofErr w:type="spellEnd"/>
      <w:r>
        <w:rPr>
          <w:sz w:val="28"/>
          <w:szCs w:val="28"/>
        </w:rPr>
        <w:t xml:space="preserve"> видів пшениці складала 5,0 – 6,4 см, при цьому поступаючись стандарту на 0 – 22%.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>У 2021 році перевищували стандарт за довжиною колоса сортозразки 156/22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polonicum</w:t>
      </w:r>
      <w:proofErr w:type="spellEnd"/>
      <w:r>
        <w:rPr>
          <w:sz w:val="28"/>
          <w:szCs w:val="28"/>
        </w:rPr>
        <w:t>), 151/22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persicum</w:t>
      </w:r>
      <w:proofErr w:type="spellEnd"/>
      <w:r>
        <w:rPr>
          <w:i/>
          <w:sz w:val="28"/>
          <w:szCs w:val="28"/>
        </w:rPr>
        <w:t xml:space="preserve">) </w:t>
      </w:r>
      <w:r>
        <w:rPr>
          <w:sz w:val="28"/>
          <w:szCs w:val="28"/>
        </w:rPr>
        <w:t xml:space="preserve"> та 152/22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persicum</w:t>
      </w:r>
      <w:proofErr w:type="spellEnd"/>
      <w:r>
        <w:rPr>
          <w:i/>
          <w:sz w:val="28"/>
          <w:szCs w:val="28"/>
        </w:rPr>
        <w:t>)</w:t>
      </w:r>
      <w:r>
        <w:rPr>
          <w:iCs/>
          <w:sz w:val="28"/>
          <w:szCs w:val="28"/>
        </w:rPr>
        <w:t xml:space="preserve"> відповідно на 2,6; 1,5 і 0,2 см. </w:t>
      </w:r>
      <w:r>
        <w:rPr>
          <w:sz w:val="28"/>
          <w:szCs w:val="28"/>
        </w:rPr>
        <w:t xml:space="preserve">Колоси  біотипів  153/22, 154/22, 155/22 і 157/22 були коротшими за колоси стандарту на 0,5-1,3 см. </w:t>
      </w:r>
    </w:p>
    <w:p w:rsidR="00181B42" w:rsidRPr="00553916" w:rsidRDefault="00181B42" w:rsidP="00181B42">
      <w:pPr>
        <w:jc w:val="both"/>
        <w:rPr>
          <w:iCs/>
          <w:sz w:val="28"/>
          <w:szCs w:val="28"/>
        </w:rPr>
      </w:pPr>
      <w:r>
        <w:rPr>
          <w:sz w:val="28"/>
          <w:szCs w:val="28"/>
        </w:rPr>
        <w:t>Найдовший колос у 2022 р. відмічено, як  у попередні роки, у зразка 156/22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polonicum</w:t>
      </w:r>
      <w:proofErr w:type="spellEnd"/>
      <w:r>
        <w:rPr>
          <w:sz w:val="28"/>
          <w:szCs w:val="28"/>
        </w:rPr>
        <w:t>). Також, як і в 2021 р., перевищували стандарт біотипи 151/22 та 152/22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persicum</w:t>
      </w:r>
      <w:proofErr w:type="spellEnd"/>
      <w:r>
        <w:rPr>
          <w:i/>
          <w:sz w:val="28"/>
          <w:szCs w:val="28"/>
        </w:rPr>
        <w:t>).</w:t>
      </w:r>
      <w:r>
        <w:rPr>
          <w:iCs/>
          <w:sz w:val="28"/>
          <w:szCs w:val="28"/>
        </w:rPr>
        <w:t xml:space="preserve"> Найкоротший колос відмічено у селекційного номера </w:t>
      </w:r>
      <w:r>
        <w:rPr>
          <w:sz w:val="28"/>
          <w:szCs w:val="28"/>
        </w:rPr>
        <w:t>157/22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aethiopicum</w:t>
      </w:r>
      <w:proofErr w:type="spellEnd"/>
      <w:r>
        <w:rPr>
          <w:sz w:val="28"/>
          <w:szCs w:val="28"/>
        </w:rPr>
        <w:t xml:space="preserve">) – 4,5 см, що поступалось на 1,9 см стандарту. </w:t>
      </w:r>
    </w:p>
    <w:p w:rsidR="00181B42" w:rsidRDefault="00181B42" w:rsidP="00181B42">
      <w:pPr>
        <w:jc w:val="both"/>
        <w:rPr>
          <w:sz w:val="28"/>
          <w:szCs w:val="28"/>
        </w:rPr>
      </w:pPr>
      <w:r>
        <w:rPr>
          <w:sz w:val="28"/>
          <w:szCs w:val="28"/>
        </w:rPr>
        <w:t>Отже, сортозразок 156/22 (</w:t>
      </w:r>
      <w:r>
        <w:rPr>
          <w:i/>
          <w:sz w:val="28"/>
          <w:szCs w:val="28"/>
        </w:rPr>
        <w:t xml:space="preserve">T. </w:t>
      </w:r>
      <w:proofErr w:type="spellStart"/>
      <w:r>
        <w:rPr>
          <w:i/>
          <w:sz w:val="28"/>
          <w:szCs w:val="28"/>
        </w:rPr>
        <w:t>polonicum</w:t>
      </w:r>
      <w:proofErr w:type="spellEnd"/>
      <w:r>
        <w:rPr>
          <w:sz w:val="28"/>
          <w:szCs w:val="28"/>
        </w:rPr>
        <w:t xml:space="preserve">) мав найдовший колос протягом трьох років досліджень (9,4 см).  Короткі колоси були у біотипів 153/22 (5,4 см), 154/22 (5,2 см ), 155/22 (5,7 см) і 157/22 (5,0 см), що було менше, ніж у сорту пшениці твердої ярої Діана відповідно на 1,1; 1,3; 0,8 і 1,5 см. Селекційні номери виду </w:t>
      </w:r>
      <w:proofErr w:type="spellStart"/>
      <w:r>
        <w:rPr>
          <w:i/>
          <w:sz w:val="28"/>
          <w:szCs w:val="28"/>
        </w:rPr>
        <w:t>T. persi</w:t>
      </w:r>
      <w:proofErr w:type="spellEnd"/>
      <w:r>
        <w:rPr>
          <w:i/>
          <w:sz w:val="28"/>
          <w:szCs w:val="28"/>
        </w:rPr>
        <w:t>cum:</w:t>
      </w:r>
      <w:r>
        <w:rPr>
          <w:sz w:val="28"/>
          <w:szCs w:val="28"/>
        </w:rPr>
        <w:t xml:space="preserve"> 151/22 та 152/22 були подібні до сорту Діана за довжиною колоса.</w:t>
      </w:r>
    </w:p>
    <w:p w:rsidR="00F32D9E" w:rsidRDefault="00F32D9E" w:rsidP="00181B42">
      <w:pPr>
        <w:jc w:val="center"/>
        <w:rPr>
          <w:b/>
          <w:sz w:val="28"/>
        </w:rPr>
      </w:pPr>
      <w:r>
        <w:rPr>
          <w:b/>
          <w:sz w:val="28"/>
        </w:rPr>
        <w:t>Список використаної літератури</w:t>
      </w:r>
    </w:p>
    <w:p w:rsidR="00DF3A68" w:rsidRDefault="00DF3A68" w:rsidP="00DF3A68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425" w:hanging="425"/>
        <w:rPr>
          <w:b w:val="0"/>
          <w:sz w:val="28"/>
          <w:szCs w:val="28"/>
          <w:lang w:val="uk-UA"/>
        </w:rPr>
      </w:pPr>
      <w:proofErr w:type="spellStart"/>
      <w:r>
        <w:rPr>
          <w:b w:val="0"/>
          <w:sz w:val="28"/>
          <w:szCs w:val="28"/>
          <w:lang w:val="uk-UA"/>
        </w:rPr>
        <w:t>Лихочвор</w:t>
      </w:r>
      <w:proofErr w:type="spellEnd"/>
      <w:r>
        <w:rPr>
          <w:b w:val="0"/>
          <w:sz w:val="28"/>
          <w:szCs w:val="28"/>
          <w:lang w:val="uk-UA"/>
        </w:rPr>
        <w:t xml:space="preserve"> В.В. Шляхи підвищення якості зерна озимої пшениці в умовах Лісостепу західної України</w:t>
      </w:r>
      <w:r w:rsidR="004262ED">
        <w:rPr>
          <w:b w:val="0"/>
          <w:sz w:val="28"/>
          <w:szCs w:val="28"/>
          <w:lang w:val="uk-UA"/>
        </w:rPr>
        <w:t>.</w:t>
      </w:r>
      <w:r>
        <w:rPr>
          <w:b w:val="0"/>
          <w:sz w:val="28"/>
          <w:szCs w:val="28"/>
          <w:lang w:val="uk-UA"/>
        </w:rPr>
        <w:t xml:space="preserve"> </w:t>
      </w:r>
      <w:r w:rsidRPr="004262ED">
        <w:rPr>
          <w:b w:val="0"/>
          <w:i/>
          <w:sz w:val="28"/>
          <w:szCs w:val="28"/>
          <w:lang w:val="uk-UA"/>
        </w:rPr>
        <w:t>Вісник Львівського ДАУ</w:t>
      </w:r>
      <w:r>
        <w:rPr>
          <w:b w:val="0"/>
          <w:sz w:val="28"/>
          <w:szCs w:val="28"/>
          <w:lang w:val="uk-UA"/>
        </w:rPr>
        <w:t>. 2001</w:t>
      </w:r>
      <w:r w:rsidR="004262ED">
        <w:rPr>
          <w:b w:val="0"/>
          <w:sz w:val="28"/>
          <w:szCs w:val="28"/>
          <w:lang w:val="uk-UA"/>
        </w:rPr>
        <w:t xml:space="preserve">. </w:t>
      </w:r>
      <w:r>
        <w:rPr>
          <w:b w:val="0"/>
          <w:sz w:val="28"/>
          <w:szCs w:val="28"/>
          <w:lang w:val="uk-UA"/>
        </w:rPr>
        <w:t>№5</w:t>
      </w:r>
      <w:r w:rsidR="004262ED">
        <w:rPr>
          <w:b w:val="0"/>
          <w:sz w:val="28"/>
          <w:szCs w:val="28"/>
          <w:lang w:val="uk-UA"/>
        </w:rPr>
        <w:t>.</w:t>
      </w:r>
      <w:r>
        <w:rPr>
          <w:b w:val="0"/>
          <w:sz w:val="28"/>
          <w:szCs w:val="28"/>
          <w:lang w:val="uk-UA"/>
        </w:rPr>
        <w:t xml:space="preserve"> 171 с. </w:t>
      </w:r>
    </w:p>
    <w:p w:rsidR="00DF3A68" w:rsidRDefault="00DF3A68" w:rsidP="00DF3A68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425" w:hanging="425"/>
        <w:rPr>
          <w:b w:val="0"/>
          <w:sz w:val="28"/>
          <w:szCs w:val="28"/>
          <w:lang w:val="uk-UA"/>
        </w:rPr>
      </w:pPr>
      <w:proofErr w:type="spellStart"/>
      <w:r>
        <w:rPr>
          <w:b w:val="0"/>
          <w:sz w:val="28"/>
          <w:szCs w:val="28"/>
          <w:lang w:val="uk-UA"/>
        </w:rPr>
        <w:t>Голик</w:t>
      </w:r>
      <w:proofErr w:type="spellEnd"/>
      <w:r>
        <w:rPr>
          <w:b w:val="0"/>
          <w:sz w:val="28"/>
          <w:szCs w:val="28"/>
          <w:lang w:val="uk-UA"/>
        </w:rPr>
        <w:t xml:space="preserve"> B.C. </w:t>
      </w:r>
      <w:proofErr w:type="spellStart"/>
      <w:r>
        <w:rPr>
          <w:b w:val="0"/>
          <w:sz w:val="28"/>
          <w:szCs w:val="28"/>
          <w:lang w:val="uk-UA"/>
        </w:rPr>
        <w:t>Селекция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Triticum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durum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Desf</w:t>
      </w:r>
      <w:proofErr w:type="spellEnd"/>
      <w:r>
        <w:rPr>
          <w:b w:val="0"/>
          <w:sz w:val="28"/>
          <w:szCs w:val="28"/>
          <w:lang w:val="uk-UA"/>
        </w:rPr>
        <w:t xml:space="preserve">.  </w:t>
      </w:r>
      <w:proofErr w:type="spellStart"/>
      <w:r>
        <w:rPr>
          <w:b w:val="0"/>
          <w:sz w:val="28"/>
          <w:szCs w:val="28"/>
          <w:lang w:val="uk-UA"/>
        </w:rPr>
        <w:t>X</w:t>
      </w:r>
      <w:r w:rsidR="004262ED">
        <w:rPr>
          <w:b w:val="0"/>
          <w:sz w:val="28"/>
          <w:szCs w:val="28"/>
          <w:lang w:val="uk-UA"/>
        </w:rPr>
        <w:t>арків</w:t>
      </w:r>
      <w:proofErr w:type="spellEnd"/>
      <w:r w:rsidR="004262ED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1996. С. 24-25.</w:t>
      </w:r>
    </w:p>
    <w:p w:rsidR="00181B42" w:rsidRDefault="00181B42" w:rsidP="00181B42">
      <w:pPr>
        <w:pStyle w:val="1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425" w:hanging="425"/>
        <w:rPr>
          <w:b w:val="0"/>
          <w:sz w:val="28"/>
          <w:szCs w:val="28"/>
          <w:lang w:val="uk-UA"/>
        </w:rPr>
      </w:pPr>
      <w:r w:rsidRPr="00FF6A53">
        <w:rPr>
          <w:b w:val="0"/>
          <w:sz w:val="28"/>
          <w:szCs w:val="28"/>
          <w:lang w:val="uk-UA"/>
        </w:rPr>
        <w:t>Орлюк А.П.</w:t>
      </w:r>
      <w:r w:rsidR="004262ED">
        <w:rPr>
          <w:b w:val="0"/>
          <w:sz w:val="28"/>
          <w:szCs w:val="28"/>
          <w:lang w:val="uk-UA"/>
        </w:rPr>
        <w:t xml:space="preserve">, </w:t>
      </w:r>
      <w:r w:rsidRPr="00FF6A53">
        <w:rPr>
          <w:b w:val="0"/>
          <w:sz w:val="28"/>
          <w:szCs w:val="28"/>
          <w:lang w:val="uk-UA"/>
        </w:rPr>
        <w:t xml:space="preserve"> </w:t>
      </w:r>
      <w:proofErr w:type="spellStart"/>
      <w:r w:rsidR="004262ED" w:rsidRPr="00FF6A53">
        <w:rPr>
          <w:b w:val="0"/>
          <w:sz w:val="28"/>
          <w:szCs w:val="28"/>
          <w:lang w:val="uk-UA"/>
        </w:rPr>
        <w:t>Гончарова</w:t>
      </w:r>
      <w:proofErr w:type="spellEnd"/>
      <w:r w:rsidR="004262ED" w:rsidRPr="00FF6A53">
        <w:rPr>
          <w:b w:val="0"/>
          <w:sz w:val="28"/>
          <w:szCs w:val="28"/>
          <w:lang w:val="uk-UA"/>
        </w:rPr>
        <w:t xml:space="preserve"> К.В.</w:t>
      </w:r>
      <w:r w:rsidR="004262ED">
        <w:rPr>
          <w:b w:val="0"/>
          <w:sz w:val="28"/>
          <w:szCs w:val="28"/>
          <w:lang w:val="uk-UA"/>
        </w:rPr>
        <w:t xml:space="preserve"> </w:t>
      </w:r>
      <w:r w:rsidRPr="00FF6A53">
        <w:rPr>
          <w:b w:val="0"/>
          <w:sz w:val="28"/>
          <w:szCs w:val="28"/>
          <w:lang w:val="uk-UA"/>
        </w:rPr>
        <w:t xml:space="preserve">Адаптивний і продуктивний потенціал пшениці: Монографія.  Херсон, 2002.  276 с. </w:t>
      </w:r>
    </w:p>
    <w:p w:rsidR="00F32D9E" w:rsidRPr="00E05403" w:rsidRDefault="00181B42" w:rsidP="00F32D9E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425" w:hanging="425"/>
        <w:jc w:val="both"/>
        <w:rPr>
          <w:b w:val="0"/>
        </w:rPr>
      </w:pPr>
      <w:proofErr w:type="spellStart"/>
      <w:r w:rsidRPr="00E05403">
        <w:rPr>
          <w:b w:val="0"/>
          <w:sz w:val="28"/>
          <w:szCs w:val="28"/>
          <w:lang w:val="uk-UA"/>
        </w:rPr>
        <w:t>Лихочвор</w:t>
      </w:r>
      <w:proofErr w:type="spellEnd"/>
      <w:r w:rsidRPr="00E05403">
        <w:rPr>
          <w:b w:val="0"/>
          <w:sz w:val="28"/>
          <w:szCs w:val="28"/>
          <w:lang w:val="uk-UA"/>
        </w:rPr>
        <w:t xml:space="preserve"> В В. Структура врожаю озимої пшениці: Монографія.  Львів</w:t>
      </w:r>
      <w:r w:rsidR="004262ED">
        <w:rPr>
          <w:b w:val="0"/>
          <w:sz w:val="28"/>
          <w:szCs w:val="28"/>
          <w:lang w:val="uk-UA"/>
        </w:rPr>
        <w:t xml:space="preserve">, 1999. </w:t>
      </w:r>
      <w:r w:rsidRPr="00E05403">
        <w:rPr>
          <w:b w:val="0"/>
          <w:sz w:val="28"/>
          <w:szCs w:val="28"/>
          <w:lang w:val="uk-UA"/>
        </w:rPr>
        <w:t xml:space="preserve"> 200 с. </w:t>
      </w:r>
    </w:p>
    <w:sectPr w:rsidR="00F32D9E" w:rsidRPr="00E05403" w:rsidSect="00E0540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040D2"/>
    <w:multiLevelType w:val="hybridMultilevel"/>
    <w:tmpl w:val="179E7C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2165A2"/>
    <w:multiLevelType w:val="hybridMultilevel"/>
    <w:tmpl w:val="C47EBE1C"/>
    <w:lvl w:ilvl="0" w:tplc="C72EC48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373B0D"/>
    <w:multiLevelType w:val="hybridMultilevel"/>
    <w:tmpl w:val="0DFAB28C"/>
    <w:lvl w:ilvl="0" w:tplc="2D56BB0A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D9E"/>
    <w:rsid w:val="000E2882"/>
    <w:rsid w:val="00123E21"/>
    <w:rsid w:val="00181B42"/>
    <w:rsid w:val="00261249"/>
    <w:rsid w:val="004262ED"/>
    <w:rsid w:val="00632444"/>
    <w:rsid w:val="008116B4"/>
    <w:rsid w:val="008F4C77"/>
    <w:rsid w:val="00A86FD0"/>
    <w:rsid w:val="00C02CBE"/>
    <w:rsid w:val="00C57525"/>
    <w:rsid w:val="00DF3A68"/>
    <w:rsid w:val="00E05403"/>
    <w:rsid w:val="00EE4975"/>
    <w:rsid w:val="00F32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9"/>
    <w:qFormat/>
    <w:rsid w:val="00DF3A6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32D9E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32D9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F3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71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2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785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13</cp:revision>
  <dcterms:created xsi:type="dcterms:W3CDTF">2022-03-14T09:31:00Z</dcterms:created>
  <dcterms:modified xsi:type="dcterms:W3CDTF">2023-03-01T13:18:00Z</dcterms:modified>
</cp:coreProperties>
</file>