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1D4" w:rsidRDefault="00A851D4" w:rsidP="00A851D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ВПЛИВ РЕГУЛЯТОРА РОСТУ ТА РІВНЯ АЗОТНОГО ЖИВЛЕННЯ НА ВРОЖАЙНІСТЬ І ЯКІСТЬ ЗЕРНА ПШЕНИЦІ ОЗИМОЇ</w:t>
      </w:r>
    </w:p>
    <w:p w:rsidR="00882B14" w:rsidRPr="0054314E" w:rsidRDefault="00882B14" w:rsidP="00A851D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851D4" w:rsidRPr="0054314E" w:rsidRDefault="00A851D4" w:rsidP="00A851D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Чубатюк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С., студент</w:t>
      </w: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17</w:t>
      </w: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м-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з групи</w:t>
      </w:r>
    </w:p>
    <w:p w:rsidR="00A851D4" w:rsidRPr="0054314E" w:rsidRDefault="00A851D4" w:rsidP="00A851D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Науковий керівник – </w:t>
      </w:r>
      <w:proofErr w:type="spellStart"/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к.с</w:t>
      </w:r>
      <w:proofErr w:type="spellEnd"/>
      <w:r w:rsidRPr="0054314E">
        <w:rPr>
          <w:rFonts w:ascii="Times New Roman" w:hAnsi="Times New Roman" w:cs="Times New Roman"/>
          <w:b/>
          <w:sz w:val="28"/>
          <w:szCs w:val="28"/>
          <w:lang w:val="uk-UA"/>
        </w:rPr>
        <w:t>.-г. наук, доцент Дрозд О. О.</w:t>
      </w:r>
    </w:p>
    <w:p w:rsidR="00A851D4" w:rsidRDefault="00A851D4" w:rsidP="00A851D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B7E41" w:rsidRDefault="00A851D4" w:rsidP="00A40A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Сучасні сорти пшениці озимої 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характеризуються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висок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потенційн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>врожайніст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 xml:space="preserve">високою 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>якіст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зерна. </w:t>
      </w:r>
      <w:r w:rsidR="001D1F3D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міни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="001D1F3D">
        <w:rPr>
          <w:rFonts w:ascii="Times New Roman" w:hAnsi="Times New Roman" w:cs="Times New Roman"/>
          <w:sz w:val="28"/>
          <w:szCs w:val="28"/>
          <w:lang w:val="uk-UA"/>
        </w:rPr>
        <w:t xml:space="preserve"> негативно впливають на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продовольчого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CB7E41">
        <w:rPr>
          <w:rFonts w:ascii="Times New Roman" w:hAnsi="Times New Roman" w:cs="Times New Roman"/>
          <w:sz w:val="28"/>
          <w:szCs w:val="28"/>
        </w:rPr>
        <w:t>.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220">
        <w:rPr>
          <w:rFonts w:ascii="Times New Roman" w:hAnsi="Times New Roman" w:cs="Times New Roman"/>
          <w:sz w:val="28"/>
          <w:szCs w:val="28"/>
          <w:lang w:val="uk-UA"/>
        </w:rPr>
        <w:t>Важливим є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стійкості рослин до несприятливих факторів</w:t>
      </w:r>
      <w:r w:rsidR="008502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50220">
        <w:rPr>
          <w:rFonts w:ascii="Times New Roman" w:hAnsi="Times New Roman" w:cs="Times New Roman"/>
          <w:sz w:val="28"/>
          <w:szCs w:val="28"/>
          <w:lang w:val="uk-UA"/>
        </w:rPr>
        <w:t>підж</w:t>
      </w:r>
      <w:proofErr w:type="spellEnd"/>
      <w:r w:rsidR="00850220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проростання насіння</w:t>
      </w:r>
      <w:r w:rsidR="0085022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у період вегетації. </w:t>
      </w:r>
      <w:r w:rsidR="00850220">
        <w:rPr>
          <w:rFonts w:ascii="Times New Roman" w:hAnsi="Times New Roman" w:cs="Times New Roman"/>
          <w:sz w:val="28"/>
          <w:szCs w:val="28"/>
          <w:lang w:val="uk-UA"/>
        </w:rPr>
        <w:t>Серед ефективних способів підвищення стійкості рослин до негативного впливу стресових факторів є застосування регуляторів росту –</w:t>
      </w:r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передпосівна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r w:rsidR="00850220">
        <w:rPr>
          <w:rFonts w:ascii="Times New Roman" w:hAnsi="Times New Roman" w:cs="Times New Roman"/>
          <w:sz w:val="28"/>
          <w:szCs w:val="28"/>
        </w:rPr>
        <w:t>[</w:t>
      </w:r>
      <w:r w:rsidR="0085022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B7E41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3852FF" w:rsidRDefault="00A851D4" w:rsidP="001665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7E41">
        <w:rPr>
          <w:rFonts w:ascii="Times New Roman" w:hAnsi="Times New Roman" w:cs="Times New Roman"/>
          <w:sz w:val="28"/>
          <w:szCs w:val="28"/>
          <w:lang w:val="uk-UA"/>
        </w:rPr>
        <w:t>Регулятори росту рослин – це природні або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>синтетичні сполуки, які використовують для обробки насіння або рослин з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метою збільшення врожайності, покращення якості зерна. </w:t>
      </w:r>
      <w:r w:rsidRPr="00F96558">
        <w:rPr>
          <w:rFonts w:ascii="Times New Roman" w:hAnsi="Times New Roman" w:cs="Times New Roman"/>
          <w:sz w:val="28"/>
          <w:szCs w:val="28"/>
          <w:lang w:val="uk-UA"/>
        </w:rPr>
        <w:t>Нове покоління регуляторів росту підвищує стійкість рослин до дії несприятливих факторів, стимулює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6558">
        <w:rPr>
          <w:rFonts w:ascii="Times New Roman" w:hAnsi="Times New Roman" w:cs="Times New Roman"/>
          <w:sz w:val="28"/>
          <w:szCs w:val="28"/>
          <w:lang w:val="uk-UA"/>
        </w:rPr>
        <w:t>фізіологічні процеси і підсилює неспецифічний імунітет рослин [</w:t>
      </w:r>
      <w:r w:rsidR="00F9655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96558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A2422A" w:rsidRPr="00F965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2422A" w:rsidRPr="003852FF" w:rsidRDefault="00A2422A" w:rsidP="0016651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CB7E41">
        <w:rPr>
          <w:rFonts w:ascii="Times New Roman" w:hAnsi="Times New Roman" w:cs="Times New Roman"/>
          <w:sz w:val="28"/>
          <w:szCs w:val="28"/>
        </w:rPr>
        <w:t>Регулятори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росту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пристосування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до</w:t>
      </w:r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несприятливих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B7E41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proofErr w:type="gram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інтенсифікувати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="00CB7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клітинного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приводити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будові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B7E41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CB7E41">
        <w:rPr>
          <w:rFonts w:ascii="Times New Roman" w:hAnsi="Times New Roman" w:cs="Times New Roman"/>
          <w:sz w:val="28"/>
          <w:szCs w:val="28"/>
        </w:rPr>
        <w:t xml:space="preserve"> [3]. </w:t>
      </w:r>
      <w:r w:rsidR="003852FF" w:rsidRPr="00F96558">
        <w:rPr>
          <w:rFonts w:ascii="Times New Roman" w:hAnsi="Times New Roman" w:cs="Times New Roman"/>
          <w:bCs/>
          <w:sz w:val="28"/>
          <w:szCs w:val="28"/>
          <w:lang w:val="uk-UA"/>
        </w:rPr>
        <w:t>АКМ</w:t>
      </w:r>
      <w:r w:rsidR="003852FF" w:rsidRPr="00CB7E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3852FF" w:rsidRPr="00CB7E41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– напівсинтетичний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  <w:lang w:val="uk-UA"/>
        </w:rPr>
        <w:t>плівкоутворюючий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регулятор росту рослин</w:t>
      </w:r>
      <w:r w:rsidR="003852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3852FF" w:rsidRPr="00CB7E41">
        <w:rPr>
          <w:rFonts w:ascii="Times New Roman" w:eastAsia="TimesNewRoman" w:hAnsi="Times New Roman" w:cs="Times New Roman"/>
          <w:sz w:val="28"/>
          <w:szCs w:val="28"/>
          <w:lang w:val="uk-UA"/>
        </w:rPr>
        <w:t>антиоксидантної дії, дозволений для обробки насіння і обприскування</w:t>
      </w:r>
      <w:r w:rsidR="003852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3852FF" w:rsidRPr="00CB7E41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зернових, олійних, бобових, овочевих культур та хмелю.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Водний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розчин</w:t>
      </w:r>
      <w:proofErr w:type="spellEnd"/>
      <w:r w:rsidR="003852FF">
        <w:rPr>
          <w:rFonts w:ascii="Times New Roman" w:eastAsia="TimesNewRoman" w:hAnsi="Times New Roman" w:cs="Times New Roman"/>
          <w:sz w:val="28"/>
          <w:szCs w:val="28"/>
        </w:rPr>
        <w:t>,</w:t>
      </w:r>
      <w:r w:rsidR="003852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який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складається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диметилсульфоксиду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(16-25 г/л),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іонолу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(37,5 г/л), ПЕГ-</w:t>
      </w:r>
      <w:r w:rsidR="003852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1500 (540 г/л) та ПЕГ-400 (230 г/л). Норма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витрати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0,33 л/т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0,33 л/га</w:t>
      </w:r>
      <w:r w:rsidR="003852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посіві</w:t>
      </w:r>
      <w:proofErr w:type="gram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spellEnd"/>
      <w:proofErr w:type="gram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залежно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культури</w:t>
      </w:r>
      <w:proofErr w:type="spellEnd"/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>. [</w:t>
      </w:r>
      <w:r w:rsidR="00F96558">
        <w:rPr>
          <w:rFonts w:ascii="Times New Roman" w:eastAsia="TimesNewRoman" w:hAnsi="Times New Roman" w:cs="Times New Roman"/>
          <w:sz w:val="28"/>
          <w:szCs w:val="28"/>
          <w:lang w:val="uk-UA"/>
        </w:rPr>
        <w:t>4</w:t>
      </w:r>
      <w:r w:rsidR="003852FF" w:rsidRPr="00CB7E41">
        <w:rPr>
          <w:rFonts w:ascii="Times New Roman" w:eastAsia="TimesNewRoman" w:hAnsi="Times New Roman" w:cs="Times New Roman"/>
          <w:sz w:val="28"/>
          <w:szCs w:val="28"/>
        </w:rPr>
        <w:t xml:space="preserve">]. </w:t>
      </w:r>
    </w:p>
    <w:p w:rsidR="00A851D4" w:rsidRDefault="00A851D4" w:rsidP="001665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 дослідження – </w:t>
      </w:r>
      <w:r>
        <w:rPr>
          <w:rFonts w:ascii="Times New Roman" w:hAnsi="Times New Roman"/>
          <w:sz w:val="28"/>
          <w:szCs w:val="28"/>
          <w:lang w:val="uk-UA"/>
        </w:rPr>
        <w:t xml:space="preserve">встановити </w:t>
      </w:r>
      <w:r w:rsidR="003852FF">
        <w:rPr>
          <w:rFonts w:ascii="Times New Roman" w:hAnsi="Times New Roman"/>
          <w:sz w:val="28"/>
          <w:szCs w:val="28"/>
          <w:lang w:val="uk-UA"/>
        </w:rPr>
        <w:t>вплив регулятора росту</w:t>
      </w:r>
      <w:r w:rsidR="00166510">
        <w:rPr>
          <w:rFonts w:ascii="Times New Roman" w:hAnsi="Times New Roman"/>
          <w:sz w:val="28"/>
          <w:szCs w:val="28"/>
          <w:lang w:val="uk-UA"/>
        </w:rPr>
        <w:t xml:space="preserve"> АКМ</w:t>
      </w:r>
      <w:r w:rsidR="003852FF">
        <w:rPr>
          <w:rFonts w:ascii="Times New Roman" w:hAnsi="Times New Roman"/>
          <w:sz w:val="28"/>
          <w:szCs w:val="28"/>
          <w:lang w:val="uk-UA"/>
        </w:rPr>
        <w:t xml:space="preserve"> і доз азотних добрив на </w:t>
      </w:r>
      <w:r w:rsidR="00F96558">
        <w:rPr>
          <w:rFonts w:ascii="Times New Roman" w:hAnsi="Times New Roman"/>
          <w:sz w:val="28"/>
          <w:szCs w:val="28"/>
          <w:lang w:val="uk-UA"/>
        </w:rPr>
        <w:t xml:space="preserve">натуру, вміст білка і клейковини </w:t>
      </w:r>
      <w:r w:rsidR="00B648EE">
        <w:rPr>
          <w:rFonts w:ascii="Times New Roman" w:hAnsi="Times New Roman"/>
          <w:sz w:val="28"/>
          <w:szCs w:val="28"/>
          <w:lang w:val="uk-UA"/>
        </w:rPr>
        <w:t xml:space="preserve">зерна </w:t>
      </w:r>
      <w:r w:rsidR="003852FF">
        <w:rPr>
          <w:rFonts w:ascii="Times New Roman" w:hAnsi="Times New Roman"/>
          <w:sz w:val="28"/>
          <w:szCs w:val="28"/>
          <w:lang w:val="uk-UA"/>
        </w:rPr>
        <w:t>пшениці озимої</w:t>
      </w:r>
      <w:r>
        <w:rPr>
          <w:rFonts w:ascii="Times New Roman" w:hAnsi="Times New Roman"/>
          <w:sz w:val="28"/>
          <w:szCs w:val="28"/>
          <w:lang w:val="uk-UA"/>
        </w:rPr>
        <w:t xml:space="preserve"> сорту </w:t>
      </w:r>
      <w:r w:rsidR="003852FF">
        <w:rPr>
          <w:rFonts w:ascii="Times New Roman" w:hAnsi="Times New Roman"/>
          <w:sz w:val="28"/>
          <w:szCs w:val="28"/>
          <w:lang w:val="uk-UA"/>
        </w:rPr>
        <w:t>Світило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852FF">
        <w:rPr>
          <w:rFonts w:ascii="Times New Roman" w:hAnsi="Times New Roman"/>
          <w:sz w:val="28"/>
          <w:szCs w:val="28"/>
          <w:lang w:val="uk-UA"/>
        </w:rPr>
        <w:t>у центральній частині Лісостепу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851D4" w:rsidRPr="00B648EE" w:rsidRDefault="00A851D4" w:rsidP="00A40A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виконували на кафедрі технології зберігання і переробки зерна Уманського НУС і виробничому комплексі фермерського господарства «Урожай» в с. Носачів Смілянського р-ну Черкаської області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із зерном пшениці озимої м’якої сорту </w:t>
      </w:r>
      <w:r w:rsidR="00B648EE">
        <w:rPr>
          <w:rFonts w:ascii="Times New Roman" w:hAnsi="Times New Roman" w:cs="Times New Roman"/>
          <w:sz w:val="28"/>
          <w:szCs w:val="28"/>
          <w:lang w:val="uk-UA"/>
        </w:rPr>
        <w:t>Світило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2020 року врожаю. </w:t>
      </w:r>
      <w:proofErr w:type="spellStart"/>
      <w:r w:rsidRPr="00CB7E41">
        <w:rPr>
          <w:rFonts w:ascii="Times New Roman" w:hAnsi="Times New Roman" w:cs="Times New Roman"/>
          <w:sz w:val="28"/>
          <w:szCs w:val="28"/>
          <w:lang w:val="uk-UA"/>
        </w:rPr>
        <w:t>Грунт</w:t>
      </w:r>
      <w:proofErr w:type="spellEnd"/>
      <w:r w:rsidRPr="00CB7E41">
        <w:rPr>
          <w:rFonts w:ascii="Times New Roman" w:hAnsi="Times New Roman" w:cs="Times New Roman"/>
          <w:sz w:val="28"/>
          <w:szCs w:val="28"/>
          <w:lang w:val="uk-UA"/>
        </w:rPr>
        <w:t xml:space="preserve"> дослідних</w:t>
      </w:r>
      <w:r>
        <w:rPr>
          <w:rFonts w:ascii="Times New Roman" w:hAnsi="Times New Roman"/>
          <w:sz w:val="28"/>
          <w:szCs w:val="28"/>
          <w:lang w:val="uk-UA"/>
        </w:rPr>
        <w:t xml:space="preserve"> ділянок типовий – світло сірий опідзолений. Погодні умови в цілому були сприятливими для формування оптимальних урожаїв зерна культури, що вивчали. Агротехніка загальноприйнята для цієї зони. </w:t>
      </w:r>
    </w:p>
    <w:p w:rsidR="00B648EE" w:rsidRPr="0056733E" w:rsidRDefault="00A851D4" w:rsidP="005673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Досліджували </w:t>
      </w:r>
      <w:r w:rsidR="00B648EE">
        <w:rPr>
          <w:rFonts w:ascii="Times New Roman" w:hAnsi="Times New Roman"/>
          <w:sz w:val="28"/>
          <w:szCs w:val="28"/>
          <w:lang w:val="uk-UA"/>
        </w:rPr>
        <w:t>вплив регулятора росту АКМ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B648EE">
        <w:rPr>
          <w:rFonts w:ascii="Times New Roman" w:hAnsi="Times New Roman"/>
          <w:sz w:val="28"/>
          <w:szCs w:val="28"/>
          <w:lang w:val="uk-UA"/>
        </w:rPr>
        <w:t>дози азотних добрив</w:t>
      </w:r>
      <w:r>
        <w:rPr>
          <w:rFonts w:ascii="Times New Roman" w:hAnsi="Times New Roman"/>
          <w:sz w:val="28"/>
          <w:szCs w:val="28"/>
          <w:lang w:val="uk-UA"/>
        </w:rPr>
        <w:t xml:space="preserve">: без добрив (контроль), </w:t>
      </w:r>
      <w:r>
        <w:rPr>
          <w:rFonts w:ascii="Times New Roman" w:hAnsi="Times New Roman"/>
          <w:sz w:val="28"/>
          <w:szCs w:val="28"/>
          <w:lang w:val="en-US"/>
        </w:rPr>
        <w:t>N</w:t>
      </w:r>
      <w:r w:rsidR="00B648EE">
        <w:rPr>
          <w:rFonts w:ascii="Times New Roman" w:hAnsi="Times New Roman"/>
          <w:sz w:val="28"/>
          <w:szCs w:val="28"/>
          <w:vertAlign w:val="subscript"/>
          <w:lang w:val="uk-UA"/>
        </w:rPr>
        <w:t>26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648EE">
        <w:rPr>
          <w:rFonts w:ascii="Times New Roman" w:hAnsi="Times New Roman"/>
          <w:sz w:val="28"/>
          <w:szCs w:val="28"/>
          <w:lang w:val="en-US"/>
        </w:rPr>
        <w:t>N</w:t>
      </w:r>
      <w:r w:rsidR="00B648EE" w:rsidRPr="00B648EE">
        <w:rPr>
          <w:rFonts w:ascii="Times New Roman" w:hAnsi="Times New Roman"/>
          <w:sz w:val="28"/>
          <w:szCs w:val="28"/>
          <w:vertAlign w:val="subscript"/>
        </w:rPr>
        <w:t>34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Передпосівну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обробку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насіння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проводили за 1–2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дні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proofErr w:type="gram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пос</w:t>
      </w:r>
      <w:proofErr w:type="gram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іву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методом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інкрустації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розрахунку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10 л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робочого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розчину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на 1 т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насіння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. Норма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використання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регулятора росту АКМ становить 0,33 л/т </w:t>
      </w:r>
      <w:proofErr w:type="spellStart"/>
      <w:r w:rsidR="00A40A9D">
        <w:rPr>
          <w:rFonts w:ascii="Times New Roman" w:eastAsia="TimesNewRoman" w:hAnsi="Times New Roman" w:cs="Times New Roman"/>
          <w:sz w:val="28"/>
          <w:szCs w:val="28"/>
        </w:rPr>
        <w:t>насінн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я (</w:t>
      </w:r>
      <w:r w:rsidR="00A40A9D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п</w:t>
      </w:r>
      <w:proofErr w:type="gram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ід час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вегетації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рослини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обробляли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у фазу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виходу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в трубку та при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наливі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зерна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розрахунку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200 л/га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робочого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розчину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)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. При </w:t>
      </w:r>
      <w:proofErr w:type="spellStart"/>
      <w:proofErr w:type="gram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пос</w:t>
      </w:r>
      <w:proofErr w:type="gram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іві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вн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осили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добриво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нітроамофоск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у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дозою N</w:t>
      </w:r>
      <w:r w:rsidR="00B648EE" w:rsidRPr="00A40A9D">
        <w:rPr>
          <w:rFonts w:ascii="Times New Roman" w:eastAsia="TimesNewRoman" w:hAnsi="Times New Roman" w:cs="Times New Roman"/>
          <w:sz w:val="28"/>
          <w:szCs w:val="28"/>
          <w:vertAlign w:val="subscript"/>
        </w:rPr>
        <w:t>12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</w:t>
      </w:r>
      <w:r w:rsidR="00B648EE" w:rsidRPr="00A40A9D">
        <w:rPr>
          <w:rFonts w:ascii="Times New Roman" w:eastAsia="TimesNewRoman" w:hAnsi="Times New Roman" w:cs="Times New Roman"/>
          <w:sz w:val="28"/>
          <w:szCs w:val="28"/>
          <w:vertAlign w:val="subscript"/>
        </w:rPr>
        <w:t>12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К</w:t>
      </w:r>
      <w:r w:rsidR="00B648EE" w:rsidRPr="00A40A9D">
        <w:rPr>
          <w:rFonts w:ascii="Times New Roman" w:eastAsia="TimesNewRoman" w:hAnsi="Times New Roman" w:cs="Times New Roman"/>
          <w:sz w:val="28"/>
          <w:szCs w:val="28"/>
          <w:vertAlign w:val="subscript"/>
        </w:rPr>
        <w:t>12</w:t>
      </w:r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діючою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>речовиною</w:t>
      </w:r>
      <w:proofErr w:type="spellEnd"/>
      <w:r w:rsidR="00B648EE" w:rsidRPr="00B648EE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Для </w:t>
      </w:r>
      <w:proofErr w:type="spellStart"/>
      <w:proofErr w:type="gramStart"/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>ідживлення</w:t>
      </w:r>
      <w:proofErr w:type="spellEnd"/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lastRenderedPageBreak/>
        <w:t>використовували</w:t>
      </w:r>
      <w:proofErr w:type="spellEnd"/>
      <w:r w:rsidR="00A40A9D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карбамідно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-аміачну суміш 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>КАС</w:t>
      </w:r>
      <w:r w:rsidR="0056733E">
        <w:rPr>
          <w:rFonts w:ascii="Times New Roman" w:eastAsia="TimesNewRoman" w:hAnsi="Times New Roman" w:cs="Times New Roman"/>
          <w:sz w:val="28"/>
          <w:szCs w:val="28"/>
        </w:rPr>
        <w:t xml:space="preserve"> 32</w:t>
      </w:r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: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 N</w:t>
      </w:r>
      <w:r w:rsidR="00A40A9D" w:rsidRPr="001D1F3D">
        <w:rPr>
          <w:rFonts w:ascii="Times New Roman" w:eastAsia="TimesNewRoman" w:hAnsi="Times New Roman" w:cs="Times New Roman"/>
          <w:sz w:val="28"/>
          <w:szCs w:val="28"/>
          <w:vertAlign w:val="subscript"/>
        </w:rPr>
        <w:t>26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і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 N</w:t>
      </w:r>
      <w:r w:rsidR="00A40A9D" w:rsidRPr="001D1F3D">
        <w:rPr>
          <w:rFonts w:ascii="Times New Roman" w:eastAsia="TimesNewRoman" w:hAnsi="Times New Roman" w:cs="Times New Roman"/>
          <w:sz w:val="28"/>
          <w:szCs w:val="28"/>
          <w:vertAlign w:val="subscript"/>
        </w:rPr>
        <w:t>34</w:t>
      </w:r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 xml:space="preserve"> по мерзлоталому </w:t>
      </w:r>
      <w:proofErr w:type="spellStart"/>
      <w:r w:rsidR="00A40A9D" w:rsidRPr="00A40A9D">
        <w:rPr>
          <w:rFonts w:ascii="Times New Roman" w:eastAsia="TimesNewRoman" w:hAnsi="Times New Roman" w:cs="Times New Roman"/>
          <w:sz w:val="28"/>
          <w:szCs w:val="28"/>
        </w:rPr>
        <w:t>ґрунту</w:t>
      </w:r>
      <w:proofErr w:type="spellEnd"/>
      <w:r w:rsidR="0056733E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A40A9D" w:rsidRPr="0056733E" w:rsidRDefault="0056733E" w:rsidP="005673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Натуру зерна в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изначали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згідно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ГОСТ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10840-64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вміст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білка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в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зерні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методом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К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>’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єльдаля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згідно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ГОСТ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10846-91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кількість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та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якість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клейковини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за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ГОСТ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13586.1-68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індекс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деформації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клейковини</w:t>
      </w:r>
      <w:proofErr w:type="spellEnd"/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на</w:t>
      </w:r>
      <w:r w:rsidR="00166510" w:rsidRPr="0056733E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приладі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 xml:space="preserve">ВДК-1.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Оцінку</w:t>
      </w:r>
      <w:proofErr w:type="spellEnd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клейковини</w:t>
      </w:r>
      <w:proofErr w:type="spellEnd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 xml:space="preserve"> проводили за </w:t>
      </w:r>
      <w:proofErr w:type="spellStart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державним</w:t>
      </w:r>
      <w:proofErr w:type="spellEnd"/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 xml:space="preserve"> стандартом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166510" w:rsidRPr="00166510">
        <w:rPr>
          <w:rFonts w:ascii="Times New Roman" w:eastAsia="TimesNewRoman" w:hAnsi="Times New Roman" w:cs="Times New Roman"/>
          <w:sz w:val="28"/>
          <w:szCs w:val="28"/>
        </w:rPr>
        <w:t>ГОСТ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113586.1-68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A851D4" w:rsidRPr="00C0460E" w:rsidRDefault="00A851D4" w:rsidP="00DB3F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</w:t>
      </w:r>
      <w:r w:rsidR="00DB3F0A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азотних добрив впливало на показники якості зерна. Вищою на 20–22 г/л натурою вирізняло зерно за підживлення азотом дозою </w:t>
      </w:r>
      <w:r w:rsidR="00DB3F0A">
        <w:rPr>
          <w:rFonts w:ascii="Times New Roman" w:hAnsi="Times New Roman" w:cs="Times New Roman"/>
          <w:sz w:val="28"/>
          <w:szCs w:val="28"/>
          <w:lang w:val="it-IT"/>
        </w:rPr>
        <w:t>N</w:t>
      </w:r>
      <w:r w:rsidR="00DB3F0A" w:rsidRPr="00DB3F0A">
        <w:rPr>
          <w:rFonts w:ascii="Times New Roman" w:hAnsi="Times New Roman" w:cs="Times New Roman"/>
          <w:sz w:val="28"/>
          <w:szCs w:val="28"/>
          <w:vertAlign w:val="subscript"/>
        </w:rPr>
        <w:t>26</w:t>
      </w:r>
      <w:r w:rsidR="00DB3F0A" w:rsidRPr="00DB3F0A">
        <w:rPr>
          <w:rFonts w:ascii="Times New Roman" w:hAnsi="Times New Roman" w:cs="Times New Roman"/>
          <w:sz w:val="28"/>
          <w:szCs w:val="28"/>
        </w:rPr>
        <w:t xml:space="preserve"> </w:t>
      </w:r>
      <w:r w:rsidR="00DB3F0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DB3F0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DB3F0A" w:rsidRPr="00DB3F0A">
        <w:rPr>
          <w:rFonts w:ascii="Times New Roman" w:hAnsi="Times New Roman" w:cs="Times New Roman"/>
          <w:sz w:val="28"/>
          <w:szCs w:val="28"/>
          <w:vertAlign w:val="subscript"/>
        </w:rPr>
        <w:t>34</w:t>
      </w:r>
      <w:r w:rsidR="00DB3F0A">
        <w:rPr>
          <w:rFonts w:ascii="Times New Roman" w:hAnsi="Times New Roman" w:cs="Times New Roman"/>
          <w:sz w:val="28"/>
          <w:szCs w:val="28"/>
          <w:lang w:val="uk-UA"/>
        </w:rPr>
        <w:t>, порівняно з показником зерна з ділянки без п</w:t>
      </w:r>
      <w:r w:rsidR="00C0460E">
        <w:rPr>
          <w:rFonts w:ascii="Times New Roman" w:hAnsi="Times New Roman" w:cs="Times New Roman"/>
          <w:sz w:val="28"/>
          <w:szCs w:val="28"/>
          <w:lang w:val="uk-UA"/>
        </w:rPr>
        <w:t xml:space="preserve">ідживлення. Обробка насіння регулятором росту підвищувала натуру зерна на 11 г/л у варіанті без підживлення та на 12 г/л за підживлення азотом дозою </w:t>
      </w:r>
      <w:r w:rsidR="00C0460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C0460E" w:rsidRPr="00DB3F0A">
        <w:rPr>
          <w:rFonts w:ascii="Times New Roman" w:hAnsi="Times New Roman" w:cs="Times New Roman"/>
          <w:sz w:val="28"/>
          <w:szCs w:val="28"/>
          <w:vertAlign w:val="subscript"/>
        </w:rPr>
        <w:t>34</w:t>
      </w:r>
      <w:r w:rsidR="00C0460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51D4" w:rsidRDefault="00C0460E" w:rsidP="00B4042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регулятора росту АКМ у поєднанні з азотними добривами дозою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26 </w:t>
      </w:r>
      <w:r>
        <w:rPr>
          <w:rFonts w:ascii="Times New Roman" w:hAnsi="Times New Roman" w:cs="Times New Roman"/>
          <w:sz w:val="28"/>
          <w:szCs w:val="28"/>
          <w:lang w:val="uk-UA"/>
        </w:rPr>
        <w:t>сприяло збільшенню вмісту білка</w:t>
      </w:r>
      <w:r w:rsidR="00B40420">
        <w:rPr>
          <w:rFonts w:ascii="Times New Roman" w:hAnsi="Times New Roman" w:cs="Times New Roman"/>
          <w:sz w:val="28"/>
          <w:szCs w:val="28"/>
          <w:lang w:val="uk-UA"/>
        </w:rPr>
        <w:t xml:space="preserve"> в 1,2 </w:t>
      </w:r>
      <w:proofErr w:type="spellStart"/>
      <w:r w:rsidR="00B40420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клейковини</w:t>
      </w:r>
      <w:r w:rsidR="00B40420">
        <w:rPr>
          <w:rFonts w:ascii="Times New Roman" w:hAnsi="Times New Roman" w:cs="Times New Roman"/>
          <w:sz w:val="28"/>
          <w:szCs w:val="28"/>
          <w:lang w:val="uk-UA"/>
        </w:rPr>
        <w:t xml:space="preserve"> в 1,3 </w:t>
      </w:r>
      <w:proofErr w:type="spellStart"/>
      <w:r w:rsidR="00B40420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="00B40420">
        <w:rPr>
          <w:rFonts w:ascii="Times New Roman" w:hAnsi="Times New Roman" w:cs="Times New Roman"/>
          <w:sz w:val="28"/>
          <w:szCs w:val="28"/>
          <w:lang w:val="uk-UA"/>
        </w:rPr>
        <w:t xml:space="preserve">, порівняно з варіантом без обробки регулятором росту. </w:t>
      </w:r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використанн</w:t>
      </w:r>
      <w:proofErr w:type="spellEnd"/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>я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азоту для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підживлення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пшениці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озимої</w:t>
      </w:r>
      <w:proofErr w:type="spellEnd"/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встановлено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покращення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отриманої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клейковини</w:t>
      </w:r>
      <w:proofErr w:type="spellEnd"/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: 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в</w:t>
      </w:r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контрольному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варіанті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отримано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клейковину ІІ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, в той час</w:t>
      </w:r>
      <w:r w:rsidR="00B4042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як у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варіантах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з Ν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  <w:vertAlign w:val="subscript"/>
        </w:rPr>
        <w:t>26</w:t>
      </w:r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B40420" w:rsidRPr="00B40420">
        <w:rPr>
          <w:rFonts w:ascii="Times New Roman" w:eastAsia="TimesNewRoman" w:hAnsi="Times New Roman" w:cs="Times New Roman"/>
          <w:sz w:val="28"/>
          <w:szCs w:val="28"/>
        </w:rPr>
        <w:t>якості</w:t>
      </w:r>
      <w:proofErr w:type="spellEnd"/>
      <w:r w:rsidR="00155FDF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</w:p>
    <w:p w:rsidR="00155FDF" w:rsidRDefault="00882B14" w:rsidP="00B4042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Отже, обробка зерна пшениці озимої сорту Світило регулятором росту АКМ в поєднанні з підживленням азотними добривами спри</w:t>
      </w:r>
      <w:bookmarkStart w:id="0" w:name="_GoBack"/>
      <w:bookmarkEnd w:id="0"/>
      <w:r>
        <w:rPr>
          <w:rFonts w:ascii="Times New Roman" w:eastAsia="TimesNewRoman" w:hAnsi="Times New Roman" w:cs="Times New Roman"/>
          <w:sz w:val="28"/>
          <w:szCs w:val="28"/>
          <w:lang w:val="uk-UA"/>
        </w:rPr>
        <w:t>яє підвищенню показників якості зерна</w:t>
      </w:r>
      <w:r w:rsidR="002B6A6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– вмісту білків і 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>клейковини.</w:t>
      </w:r>
    </w:p>
    <w:p w:rsidR="00882B14" w:rsidRPr="00155FDF" w:rsidRDefault="00882B14" w:rsidP="00B4042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A851D4" w:rsidRPr="00B40420" w:rsidRDefault="00A851D4" w:rsidP="00B4042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042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850220" w:rsidRPr="00166510" w:rsidRDefault="00A851D4" w:rsidP="0016651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16651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Григор’єва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Т.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М.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регуляторів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росту на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урожайність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ячменю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ярого в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івнічного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Степу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України</w:t>
      </w:r>
      <w:proofErr w:type="spellEnd"/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0220" w:rsidRPr="00166510">
        <w:rPr>
          <w:rFonts w:ascii="Times New Roman" w:eastAsia="TimesNewRoman" w:hAnsi="Times New Roman" w:cs="Times New Roman"/>
          <w:i/>
          <w:sz w:val="28"/>
          <w:szCs w:val="28"/>
        </w:rPr>
        <w:t>Інститут</w:t>
      </w:r>
      <w:proofErr w:type="spellEnd"/>
      <w:r w:rsidR="00850220" w:rsidRPr="00166510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 </w:t>
      </w:r>
      <w:r w:rsidR="00850220" w:rsidRPr="00166510">
        <w:rPr>
          <w:rFonts w:ascii="Times New Roman" w:eastAsia="TimesNewRoman" w:hAnsi="Times New Roman" w:cs="Times New Roman"/>
          <w:i/>
          <w:sz w:val="28"/>
          <w:szCs w:val="28"/>
        </w:rPr>
        <w:t xml:space="preserve">зернового </w:t>
      </w:r>
      <w:proofErr w:type="spellStart"/>
      <w:r w:rsidR="00850220" w:rsidRPr="00166510">
        <w:rPr>
          <w:rFonts w:ascii="Times New Roman" w:eastAsia="TimesNewRoman" w:hAnsi="Times New Roman" w:cs="Times New Roman"/>
          <w:i/>
          <w:sz w:val="28"/>
          <w:szCs w:val="28"/>
        </w:rPr>
        <w:t>господарства</w:t>
      </w:r>
      <w:proofErr w:type="spellEnd"/>
      <w:r w:rsidR="00166510">
        <w:rPr>
          <w:rFonts w:ascii="Times New Roman" w:eastAsia="TimesNewRoman" w:hAnsi="Times New Roman" w:cs="Times New Roman"/>
          <w:sz w:val="28"/>
          <w:szCs w:val="28"/>
        </w:rPr>
        <w:t>.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2009. </w:t>
      </w:r>
      <w:proofErr w:type="spellStart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Бюлетень</w:t>
      </w:r>
      <w:proofErr w:type="spellEnd"/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 xml:space="preserve"> №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36. С. 114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>–</w:t>
      </w:r>
      <w:r w:rsidR="00850220" w:rsidRPr="00166510">
        <w:rPr>
          <w:rFonts w:ascii="Times New Roman" w:eastAsia="TimesNewRoman" w:hAnsi="Times New Roman" w:cs="Times New Roman"/>
          <w:sz w:val="28"/>
          <w:szCs w:val="28"/>
        </w:rPr>
        <w:t>120.</w:t>
      </w:r>
    </w:p>
    <w:p w:rsidR="00930F2E" w:rsidRPr="00166510" w:rsidRDefault="00A851D4" w:rsidP="0016651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166510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Штершис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М.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В. Биопрепараты на основе микробных метаболитов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>Защита и карантин растений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. 2002. №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9. С. 18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>–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19.</w:t>
      </w:r>
    </w:p>
    <w:p w:rsidR="00F96558" w:rsidRPr="00166510" w:rsidRDefault="00A851D4" w:rsidP="0016651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166510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Анішин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Л.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А.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Основні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результати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перспективи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іджень</w:t>
      </w:r>
      <w:proofErr w:type="spellEnd"/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ефективності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регуляторів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росту в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рослинництві</w:t>
      </w:r>
      <w:proofErr w:type="spellEnd"/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>Регулятори</w:t>
      </w:r>
      <w:proofErr w:type="spellEnd"/>
      <w:r w:rsidR="00166510" w:rsidRPr="00166510">
        <w:rPr>
          <w:rFonts w:ascii="Times New Roman" w:eastAsia="TimesNewRoman" w:hAnsi="Times New Roman" w:cs="Times New Roman"/>
          <w:i/>
          <w:sz w:val="28"/>
          <w:szCs w:val="28"/>
          <w:lang w:val="uk-UA"/>
        </w:rPr>
        <w:t xml:space="preserve"> </w:t>
      </w:r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 xml:space="preserve">росту </w:t>
      </w:r>
      <w:proofErr w:type="spellStart"/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>рослин</w:t>
      </w:r>
      <w:proofErr w:type="spellEnd"/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 xml:space="preserve"> у </w:t>
      </w:r>
      <w:proofErr w:type="spellStart"/>
      <w:r w:rsidR="00F96558" w:rsidRPr="00166510">
        <w:rPr>
          <w:rFonts w:ascii="Times New Roman" w:eastAsia="TimesNewRoman" w:hAnsi="Times New Roman" w:cs="Times New Roman"/>
          <w:i/>
          <w:sz w:val="28"/>
          <w:szCs w:val="28"/>
        </w:rPr>
        <w:t>землеробстві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. К.: </w:t>
      </w:r>
      <w:proofErr w:type="spellStart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Аграрна</w:t>
      </w:r>
      <w:proofErr w:type="spellEnd"/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 xml:space="preserve"> наука, 1998. С. 26</w:t>
      </w:r>
      <w:r w:rsidR="00166510">
        <w:rPr>
          <w:rFonts w:ascii="Times New Roman" w:eastAsia="TimesNewRoman" w:hAnsi="Times New Roman" w:cs="Times New Roman"/>
          <w:sz w:val="28"/>
          <w:szCs w:val="28"/>
          <w:lang w:val="uk-UA"/>
        </w:rPr>
        <w:t>–</w:t>
      </w:r>
      <w:r w:rsidR="00F96558" w:rsidRPr="00166510">
        <w:rPr>
          <w:rFonts w:ascii="Times New Roman" w:eastAsia="TimesNewRoman" w:hAnsi="Times New Roman" w:cs="Times New Roman"/>
          <w:sz w:val="28"/>
          <w:szCs w:val="28"/>
        </w:rPr>
        <w:t>32.</w:t>
      </w:r>
    </w:p>
    <w:p w:rsidR="00A851D4" w:rsidRPr="00166510" w:rsidRDefault="00A851D4" w:rsidP="001665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6510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F96558" w:rsidRPr="00166510">
        <w:rPr>
          <w:rFonts w:ascii="Times New Roman" w:hAnsi="Times New Roman" w:cs="Times New Roman"/>
          <w:sz w:val="28"/>
          <w:szCs w:val="28"/>
          <w:lang w:val="uk-UA"/>
        </w:rPr>
        <w:t>Державний р</w:t>
      </w:r>
      <w:r w:rsidR="00166510">
        <w:rPr>
          <w:rFonts w:ascii="Times New Roman" w:hAnsi="Times New Roman" w:cs="Times New Roman"/>
          <w:sz w:val="28"/>
          <w:szCs w:val="28"/>
          <w:lang w:val="uk-UA"/>
        </w:rPr>
        <w:t>еєстр пестицидів і агрохімікаті</w:t>
      </w:r>
      <w:r w:rsidR="00F96558" w:rsidRPr="00166510">
        <w:rPr>
          <w:rFonts w:ascii="Times New Roman" w:hAnsi="Times New Roman" w:cs="Times New Roman"/>
          <w:sz w:val="28"/>
          <w:szCs w:val="28"/>
          <w:lang w:val="uk-UA"/>
        </w:rPr>
        <w:t xml:space="preserve">в, дозволених до використання в Україні. </w:t>
      </w:r>
      <w:r w:rsidR="00F96558" w:rsidRPr="0016651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96558" w:rsidRPr="00166510">
        <w:rPr>
          <w:rFonts w:ascii="Times New Roman" w:hAnsi="Times New Roman" w:cs="Times New Roman"/>
          <w:sz w:val="28"/>
          <w:szCs w:val="28"/>
          <w:lang w:val="uk-UA"/>
        </w:rPr>
        <w:t>: https://mepr.gov.ua/content/derzhavniy-reestr-pesticidiv-i-agrohimikativ-dozvolenih-do-vikoristannya-v-ukraini-dopovnennya-z-01012017-zgidno-vimog-postanovi-kabinetu-ministriv-ukraini-vid-21112007--1328.html</w:t>
      </w:r>
      <w:r w:rsidR="00166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1161" w:rsidRPr="00166510" w:rsidRDefault="00BB1161" w:rsidP="00166510">
      <w:pPr>
        <w:spacing w:after="0" w:line="240" w:lineRule="auto"/>
        <w:ind w:firstLine="709"/>
        <w:jc w:val="both"/>
        <w:rPr>
          <w:lang w:val="uk-UA"/>
        </w:rPr>
      </w:pPr>
    </w:p>
    <w:sectPr w:rsidR="00BB1161" w:rsidRPr="00166510" w:rsidSect="0090769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57BF"/>
    <w:rsid w:val="00155FDF"/>
    <w:rsid w:val="00166510"/>
    <w:rsid w:val="001D1F3D"/>
    <w:rsid w:val="002B6A64"/>
    <w:rsid w:val="003852FF"/>
    <w:rsid w:val="0056733E"/>
    <w:rsid w:val="00850220"/>
    <w:rsid w:val="00882B14"/>
    <w:rsid w:val="00930F2E"/>
    <w:rsid w:val="00A057BF"/>
    <w:rsid w:val="00A2422A"/>
    <w:rsid w:val="00A40A9D"/>
    <w:rsid w:val="00A851D4"/>
    <w:rsid w:val="00B40420"/>
    <w:rsid w:val="00B648EE"/>
    <w:rsid w:val="00BB1161"/>
    <w:rsid w:val="00C0460E"/>
    <w:rsid w:val="00CB7E41"/>
    <w:rsid w:val="00DB3F0A"/>
    <w:rsid w:val="00F96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1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0F2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1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0F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Ol'ga</dc:creator>
  <cp:keywords/>
  <dc:description/>
  <cp:lastModifiedBy>Ol'ga</cp:lastModifiedBy>
  <cp:revision>3</cp:revision>
  <dcterms:created xsi:type="dcterms:W3CDTF">2021-03-31T14:46:00Z</dcterms:created>
  <dcterms:modified xsi:type="dcterms:W3CDTF">2021-05-11T12:28:00Z</dcterms:modified>
</cp:coreProperties>
</file>