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414D6E" w14:textId="77777777" w:rsidR="00CC5EAE" w:rsidRPr="00CC5EAE" w:rsidRDefault="00B1493C" w:rsidP="00CC5EAE">
      <w:pPr>
        <w:widowControl w:val="0"/>
        <w:tabs>
          <w:tab w:val="left" w:pos="288"/>
          <w:tab w:val="left" w:pos="432"/>
          <w:tab w:val="left" w:pos="1440"/>
          <w:tab w:val="left" w:pos="6624"/>
          <w:tab w:val="left" w:pos="7920"/>
          <w:tab w:val="left" w:pos="8208"/>
        </w:tabs>
        <w:spacing w:line="360" w:lineRule="auto"/>
        <w:ind w:firstLine="709"/>
        <w:jc w:val="center"/>
        <w:rPr>
          <w:rFonts w:ascii="Times New Roman" w:hAnsi="Times New Roman" w:cs="Times New Roman"/>
          <w:b/>
          <w:iCs/>
          <w:sz w:val="24"/>
          <w:szCs w:val="24"/>
          <w:lang w:val="ru-RU"/>
        </w:rPr>
      </w:pPr>
      <w:r w:rsidRPr="00CC5EAE">
        <w:rPr>
          <w:rFonts w:ascii="Times New Roman" w:hAnsi="Times New Roman" w:cs="Times New Roman"/>
          <w:b/>
          <w:iCs/>
          <w:sz w:val="24"/>
          <w:szCs w:val="24"/>
        </w:rPr>
        <w:t>«Круглий стіл» 7 «Інституційні перетворення в громадах під впливом децентралізації»</w:t>
      </w:r>
      <w:r w:rsidR="00CC5EAE" w:rsidRPr="00CC5EAE">
        <w:rPr>
          <w:rFonts w:ascii="Times New Roman" w:hAnsi="Times New Roman" w:cs="Times New Roman"/>
          <w:b/>
          <w:iCs/>
          <w:sz w:val="24"/>
          <w:szCs w:val="24"/>
          <w:lang w:val="ru-RU"/>
        </w:rPr>
        <w:t xml:space="preserve"> </w:t>
      </w:r>
    </w:p>
    <w:p w14:paraId="6B44444F" w14:textId="77777777" w:rsidR="005003FC" w:rsidRPr="00CC5EAE" w:rsidRDefault="00CC5EAE" w:rsidP="00CC5EAE">
      <w:pPr>
        <w:widowControl w:val="0"/>
        <w:tabs>
          <w:tab w:val="left" w:pos="288"/>
          <w:tab w:val="left" w:pos="432"/>
          <w:tab w:val="left" w:pos="1440"/>
          <w:tab w:val="left" w:pos="6624"/>
          <w:tab w:val="left" w:pos="7920"/>
          <w:tab w:val="left" w:pos="8208"/>
        </w:tabs>
        <w:spacing w:line="360" w:lineRule="auto"/>
        <w:ind w:firstLine="709"/>
        <w:jc w:val="center"/>
        <w:rPr>
          <w:rFonts w:ascii="Times New Roman" w:hAnsi="Times New Roman" w:cs="Times New Roman"/>
          <w:b/>
          <w:iCs/>
          <w:sz w:val="24"/>
          <w:szCs w:val="24"/>
        </w:rPr>
      </w:pPr>
      <w:r w:rsidRPr="00CC5EAE">
        <w:rPr>
          <w:rFonts w:ascii="Times New Roman" w:hAnsi="Times New Roman" w:cs="Times New Roman"/>
          <w:b/>
          <w:iCs/>
          <w:sz w:val="24"/>
          <w:szCs w:val="24"/>
        </w:rPr>
        <w:t>ВПЛИВ А</w:t>
      </w:r>
      <w:r w:rsidR="00D771A5" w:rsidRPr="00CC5EAE">
        <w:rPr>
          <w:rFonts w:ascii="Times New Roman" w:hAnsi="Times New Roman" w:cs="Times New Roman"/>
          <w:b/>
          <w:iCs/>
          <w:sz w:val="24"/>
          <w:szCs w:val="24"/>
        </w:rPr>
        <w:t>ДМІНІСТРАТИВНО-ТЕРИТОРІАЛЬНОЇ</w:t>
      </w:r>
      <w:r w:rsidR="005003FC" w:rsidRPr="00CC5EAE">
        <w:rPr>
          <w:rFonts w:ascii="Times New Roman" w:hAnsi="Times New Roman" w:cs="Times New Roman"/>
          <w:b/>
          <w:iCs/>
          <w:sz w:val="24"/>
          <w:szCs w:val="24"/>
        </w:rPr>
        <w:t xml:space="preserve"> РЕФОРМИ НА </w:t>
      </w:r>
      <w:r w:rsidR="00D771A5" w:rsidRPr="00CC5EAE">
        <w:rPr>
          <w:rFonts w:ascii="Times New Roman" w:hAnsi="Times New Roman" w:cs="Times New Roman"/>
          <w:b/>
          <w:iCs/>
          <w:sz w:val="24"/>
          <w:szCs w:val="24"/>
        </w:rPr>
        <w:t>ПЕРСПЕКТИВИ СІЛЬСЬКОЇ ПОСЕЛЕНСЬКОЇ МЕРЕЖІ В УКРАЇНІ</w:t>
      </w:r>
    </w:p>
    <w:p w14:paraId="34FD7240" w14:textId="77777777" w:rsidR="000D20FB" w:rsidRPr="00CC5EAE" w:rsidRDefault="004F0F11" w:rsidP="00D771A5">
      <w:pPr>
        <w:widowControl w:val="0"/>
        <w:tabs>
          <w:tab w:val="left" w:pos="288"/>
          <w:tab w:val="left" w:pos="432"/>
          <w:tab w:val="left" w:pos="1440"/>
          <w:tab w:val="left" w:pos="6624"/>
          <w:tab w:val="left" w:pos="7920"/>
          <w:tab w:val="left" w:pos="8208"/>
        </w:tabs>
        <w:spacing w:line="360" w:lineRule="auto"/>
        <w:jc w:val="center"/>
        <w:rPr>
          <w:rFonts w:ascii="Times New Roman" w:hAnsi="Times New Roman" w:cs="Times New Roman"/>
          <w:b/>
          <w:iCs/>
          <w:sz w:val="24"/>
          <w:szCs w:val="24"/>
        </w:rPr>
      </w:pPr>
      <w:r w:rsidRPr="00CC5EAE">
        <w:rPr>
          <w:rFonts w:ascii="Times New Roman" w:hAnsi="Times New Roman" w:cs="Times New Roman"/>
          <w:b/>
          <w:iCs/>
          <w:sz w:val="24"/>
          <w:szCs w:val="24"/>
        </w:rPr>
        <w:t>Шатохін Анатолій Миколайович, доктор соціологічних наук, професор, професор кафедри соціально-гуманітарних і правових дисциплін</w:t>
      </w:r>
    </w:p>
    <w:p w14:paraId="7A14DC49" w14:textId="77777777" w:rsidR="004F0F11" w:rsidRPr="00CC5EAE" w:rsidRDefault="000D20FB" w:rsidP="00D771A5">
      <w:pPr>
        <w:widowControl w:val="0"/>
        <w:tabs>
          <w:tab w:val="left" w:pos="288"/>
          <w:tab w:val="left" w:pos="432"/>
          <w:tab w:val="left" w:pos="1440"/>
          <w:tab w:val="left" w:pos="6624"/>
          <w:tab w:val="left" w:pos="7920"/>
          <w:tab w:val="left" w:pos="8208"/>
        </w:tabs>
        <w:spacing w:line="360" w:lineRule="auto"/>
        <w:jc w:val="center"/>
        <w:rPr>
          <w:rFonts w:ascii="Times New Roman" w:hAnsi="Times New Roman" w:cs="Times New Roman"/>
          <w:b/>
          <w:iCs/>
          <w:sz w:val="24"/>
          <w:szCs w:val="24"/>
        </w:rPr>
      </w:pPr>
      <w:proofErr w:type="spellStart"/>
      <w:r w:rsidRPr="00CC5EAE">
        <w:rPr>
          <w:rFonts w:ascii="Times New Roman" w:hAnsi="Times New Roman" w:cs="Times New Roman"/>
          <w:b/>
          <w:iCs/>
          <w:sz w:val="24"/>
          <w:szCs w:val="24"/>
        </w:rPr>
        <w:t>Тел</w:t>
      </w:r>
      <w:proofErr w:type="spellEnd"/>
      <w:r w:rsidRPr="00CC5EAE">
        <w:rPr>
          <w:rFonts w:ascii="Times New Roman" w:hAnsi="Times New Roman" w:cs="Times New Roman"/>
          <w:b/>
          <w:iCs/>
          <w:sz w:val="24"/>
          <w:szCs w:val="24"/>
        </w:rPr>
        <w:t xml:space="preserve">. 0976799848; </w:t>
      </w:r>
      <w:r w:rsidRPr="00CC5EAE">
        <w:rPr>
          <w:rFonts w:ascii="Times New Roman" w:hAnsi="Times New Roman" w:cs="Times New Roman"/>
          <w:b/>
          <w:iCs/>
          <w:sz w:val="24"/>
          <w:szCs w:val="24"/>
          <w:lang w:val="en-US"/>
        </w:rPr>
        <w:t xml:space="preserve">e-mail: a_shatokhin@ukr.net </w:t>
      </w:r>
      <w:r w:rsidR="004F0F11" w:rsidRPr="00CC5EAE">
        <w:rPr>
          <w:rFonts w:ascii="Times New Roman" w:hAnsi="Times New Roman" w:cs="Times New Roman"/>
          <w:b/>
          <w:iCs/>
          <w:sz w:val="24"/>
          <w:szCs w:val="24"/>
        </w:rPr>
        <w:t xml:space="preserve"> </w:t>
      </w:r>
    </w:p>
    <w:p w14:paraId="0D53D0F6" w14:textId="77777777" w:rsidR="000D20FB" w:rsidRPr="00CC5EAE" w:rsidRDefault="000D20FB" w:rsidP="00D771A5">
      <w:pPr>
        <w:widowControl w:val="0"/>
        <w:tabs>
          <w:tab w:val="left" w:pos="288"/>
          <w:tab w:val="left" w:pos="432"/>
          <w:tab w:val="left" w:pos="1440"/>
          <w:tab w:val="left" w:pos="6624"/>
          <w:tab w:val="left" w:pos="7920"/>
          <w:tab w:val="left" w:pos="8208"/>
        </w:tabs>
        <w:spacing w:line="360" w:lineRule="auto"/>
        <w:jc w:val="center"/>
        <w:rPr>
          <w:rFonts w:ascii="Times New Roman" w:hAnsi="Times New Roman" w:cs="Times New Roman"/>
          <w:b/>
          <w:iCs/>
          <w:sz w:val="24"/>
          <w:szCs w:val="24"/>
        </w:rPr>
      </w:pPr>
      <w:r w:rsidRPr="00CC5EAE">
        <w:rPr>
          <w:rFonts w:ascii="Times New Roman" w:hAnsi="Times New Roman" w:cs="Times New Roman"/>
          <w:b/>
          <w:iCs/>
          <w:sz w:val="24"/>
          <w:szCs w:val="24"/>
        </w:rPr>
        <w:t>Вуйченко Марина Анатоліївна</w:t>
      </w:r>
      <w:r w:rsidR="004972BF" w:rsidRPr="00CC5EAE">
        <w:rPr>
          <w:rFonts w:ascii="Times New Roman" w:hAnsi="Times New Roman" w:cs="Times New Roman"/>
          <w:b/>
          <w:iCs/>
          <w:sz w:val="24"/>
          <w:szCs w:val="24"/>
        </w:rPr>
        <w:t>, доктор економічних наук, професор, професор кафедри м</w:t>
      </w:r>
      <w:r w:rsidR="00871BF4" w:rsidRPr="00CC5EAE">
        <w:rPr>
          <w:rFonts w:ascii="Times New Roman" w:hAnsi="Times New Roman" w:cs="Times New Roman"/>
          <w:b/>
          <w:iCs/>
          <w:sz w:val="24"/>
          <w:szCs w:val="24"/>
        </w:rPr>
        <w:t>ен</w:t>
      </w:r>
      <w:r w:rsidR="004972BF" w:rsidRPr="00CC5EAE">
        <w:rPr>
          <w:rFonts w:ascii="Times New Roman" w:hAnsi="Times New Roman" w:cs="Times New Roman"/>
          <w:b/>
          <w:iCs/>
          <w:sz w:val="24"/>
          <w:szCs w:val="24"/>
        </w:rPr>
        <w:t>еджменту</w:t>
      </w:r>
    </w:p>
    <w:p w14:paraId="63842B55" w14:textId="77777777" w:rsidR="00871BF4" w:rsidRPr="00CC5EAE" w:rsidRDefault="00871BF4" w:rsidP="00D771A5">
      <w:pPr>
        <w:widowControl w:val="0"/>
        <w:tabs>
          <w:tab w:val="left" w:pos="288"/>
          <w:tab w:val="left" w:pos="432"/>
          <w:tab w:val="left" w:pos="1440"/>
          <w:tab w:val="left" w:pos="6624"/>
          <w:tab w:val="left" w:pos="7920"/>
          <w:tab w:val="left" w:pos="8208"/>
        </w:tabs>
        <w:spacing w:line="360" w:lineRule="auto"/>
        <w:jc w:val="center"/>
        <w:rPr>
          <w:rFonts w:ascii="Times New Roman" w:hAnsi="Times New Roman" w:cs="Times New Roman"/>
          <w:b/>
          <w:iCs/>
          <w:sz w:val="24"/>
          <w:szCs w:val="24"/>
          <w:lang w:val="en-US"/>
        </w:rPr>
      </w:pPr>
      <w:proofErr w:type="spellStart"/>
      <w:r w:rsidRPr="00CC5EAE">
        <w:rPr>
          <w:rFonts w:ascii="Times New Roman" w:hAnsi="Times New Roman" w:cs="Times New Roman"/>
          <w:b/>
          <w:iCs/>
          <w:sz w:val="24"/>
          <w:szCs w:val="24"/>
        </w:rPr>
        <w:t>Тел</w:t>
      </w:r>
      <w:proofErr w:type="spellEnd"/>
      <w:r w:rsidRPr="00CC5EAE">
        <w:rPr>
          <w:rFonts w:ascii="Times New Roman" w:hAnsi="Times New Roman" w:cs="Times New Roman"/>
          <w:b/>
          <w:iCs/>
          <w:sz w:val="24"/>
          <w:szCs w:val="24"/>
        </w:rPr>
        <w:t xml:space="preserve">; 0971533929; </w:t>
      </w:r>
      <w:r w:rsidRPr="00CC5EAE">
        <w:rPr>
          <w:rFonts w:ascii="Times New Roman" w:hAnsi="Times New Roman" w:cs="Times New Roman"/>
          <w:b/>
          <w:iCs/>
          <w:sz w:val="24"/>
          <w:szCs w:val="24"/>
          <w:lang w:val="en-US"/>
        </w:rPr>
        <w:t xml:space="preserve">e-mail: </w:t>
      </w:r>
      <w:hyperlink r:id="rId8" w:history="1">
        <w:r w:rsidR="00CC5EAE" w:rsidRPr="00CC5EAE">
          <w:rPr>
            <w:rStyle w:val="a4"/>
            <w:rFonts w:ascii="Times New Roman" w:hAnsi="Times New Roman" w:cs="Times New Roman"/>
            <w:b/>
            <w:iCs/>
            <w:sz w:val="24"/>
            <w:szCs w:val="24"/>
            <w:lang w:val="en-US"/>
          </w:rPr>
          <w:t>marinavuy@gmail.com</w:t>
        </w:r>
      </w:hyperlink>
    </w:p>
    <w:p w14:paraId="607F3E09" w14:textId="77777777" w:rsidR="00CC5EAE" w:rsidRPr="00CC5EAE" w:rsidRDefault="00CC5EAE" w:rsidP="00D771A5">
      <w:pPr>
        <w:widowControl w:val="0"/>
        <w:tabs>
          <w:tab w:val="left" w:pos="288"/>
          <w:tab w:val="left" w:pos="432"/>
          <w:tab w:val="left" w:pos="1440"/>
          <w:tab w:val="left" w:pos="6624"/>
          <w:tab w:val="left" w:pos="7920"/>
          <w:tab w:val="left" w:pos="8208"/>
        </w:tabs>
        <w:spacing w:line="360" w:lineRule="auto"/>
        <w:jc w:val="center"/>
        <w:rPr>
          <w:rFonts w:ascii="Times New Roman" w:hAnsi="Times New Roman" w:cs="Times New Roman"/>
          <w:b/>
          <w:iCs/>
          <w:sz w:val="24"/>
          <w:szCs w:val="24"/>
        </w:rPr>
      </w:pPr>
      <w:proofErr w:type="spellStart"/>
      <w:r w:rsidRPr="00CC5EAE">
        <w:rPr>
          <w:rFonts w:ascii="Times New Roman" w:hAnsi="Times New Roman" w:cs="Times New Roman"/>
          <w:b/>
          <w:iCs/>
          <w:sz w:val="24"/>
          <w:szCs w:val="24"/>
          <w:lang w:val="ru-RU"/>
        </w:rPr>
        <w:t>Уманський</w:t>
      </w:r>
      <w:proofErr w:type="spellEnd"/>
      <w:r w:rsidRPr="00CC5EAE">
        <w:rPr>
          <w:rFonts w:ascii="Times New Roman" w:hAnsi="Times New Roman" w:cs="Times New Roman"/>
          <w:b/>
          <w:iCs/>
          <w:sz w:val="24"/>
          <w:szCs w:val="24"/>
          <w:lang w:val="ru-RU"/>
        </w:rPr>
        <w:t xml:space="preserve"> </w:t>
      </w:r>
      <w:proofErr w:type="spellStart"/>
      <w:r w:rsidRPr="00CC5EAE">
        <w:rPr>
          <w:rFonts w:ascii="Times New Roman" w:hAnsi="Times New Roman" w:cs="Times New Roman"/>
          <w:b/>
          <w:iCs/>
          <w:sz w:val="24"/>
          <w:szCs w:val="24"/>
          <w:lang w:val="ru-RU"/>
        </w:rPr>
        <w:t>національний</w:t>
      </w:r>
      <w:proofErr w:type="spellEnd"/>
      <w:r w:rsidRPr="00CC5EAE">
        <w:rPr>
          <w:rFonts w:ascii="Times New Roman" w:hAnsi="Times New Roman" w:cs="Times New Roman"/>
          <w:b/>
          <w:iCs/>
          <w:sz w:val="24"/>
          <w:szCs w:val="24"/>
          <w:lang w:val="ru-RU"/>
        </w:rPr>
        <w:t xml:space="preserve"> </w:t>
      </w:r>
      <w:proofErr w:type="spellStart"/>
      <w:r w:rsidRPr="00CC5EAE">
        <w:rPr>
          <w:rFonts w:ascii="Times New Roman" w:hAnsi="Times New Roman" w:cs="Times New Roman"/>
          <w:b/>
          <w:iCs/>
          <w:sz w:val="24"/>
          <w:szCs w:val="24"/>
          <w:lang w:val="ru-RU"/>
        </w:rPr>
        <w:t>університет</w:t>
      </w:r>
      <w:proofErr w:type="spellEnd"/>
      <w:r w:rsidRPr="00CC5EAE">
        <w:rPr>
          <w:rFonts w:ascii="Times New Roman" w:hAnsi="Times New Roman" w:cs="Times New Roman"/>
          <w:b/>
          <w:iCs/>
          <w:sz w:val="24"/>
          <w:szCs w:val="24"/>
        </w:rPr>
        <w:t xml:space="preserve"> </w:t>
      </w:r>
      <w:proofErr w:type="spellStart"/>
      <w:r w:rsidRPr="00CC5EAE">
        <w:rPr>
          <w:rFonts w:ascii="Times New Roman" w:hAnsi="Times New Roman" w:cs="Times New Roman"/>
          <w:b/>
          <w:iCs/>
          <w:sz w:val="24"/>
          <w:szCs w:val="24"/>
          <w:lang w:val="ru-RU"/>
        </w:rPr>
        <w:t>садівництва</w:t>
      </w:r>
      <w:proofErr w:type="spellEnd"/>
    </w:p>
    <w:p w14:paraId="0C7BB72A" w14:textId="77777777" w:rsidR="000569CD" w:rsidRDefault="002201B6" w:rsidP="003242AF">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shd w:val="clear" w:color="auto" w:fill="FFFFFF"/>
        </w:rPr>
      </w:pPr>
      <w:r>
        <w:rPr>
          <w:rFonts w:ascii="Times New Roman" w:eastAsia="Times New Roman" w:hAnsi="Times New Roman" w:cs="Times New Roman"/>
          <w:color w:val="333333"/>
          <w:sz w:val="24"/>
          <w:szCs w:val="24"/>
          <w:lang w:eastAsia="ru-RU"/>
        </w:rPr>
        <w:t>Реформа</w:t>
      </w:r>
      <w:r w:rsidR="002A75EE">
        <w:rPr>
          <w:rFonts w:ascii="Times New Roman" w:eastAsia="Times New Roman" w:hAnsi="Times New Roman" w:cs="Times New Roman"/>
          <w:color w:val="333333"/>
          <w:sz w:val="24"/>
          <w:szCs w:val="24"/>
          <w:lang w:eastAsia="ru-RU"/>
        </w:rPr>
        <w:t xml:space="preserve"> адміністративно-територіального устрою України, про яку вели дискусії протягом усіх років Незалежності, набула конкретних</w:t>
      </w:r>
      <w:r w:rsidR="00C81418">
        <w:rPr>
          <w:rFonts w:ascii="Times New Roman" w:eastAsia="Times New Roman" w:hAnsi="Times New Roman" w:cs="Times New Roman"/>
          <w:color w:val="333333"/>
          <w:sz w:val="24"/>
          <w:szCs w:val="24"/>
          <w:lang w:eastAsia="ru-RU"/>
        </w:rPr>
        <w:t xml:space="preserve"> характеристик. </w:t>
      </w:r>
      <w:r w:rsidR="00E14949">
        <w:rPr>
          <w:rFonts w:ascii="Times New Roman" w:eastAsia="Times New Roman" w:hAnsi="Times New Roman" w:cs="Times New Roman"/>
          <w:color w:val="333333"/>
          <w:sz w:val="24"/>
          <w:szCs w:val="24"/>
          <w:lang w:eastAsia="ru-RU"/>
        </w:rPr>
        <w:t xml:space="preserve">Визначені не лише основні напрями і принципи реформи, але й здійснена кардинальна </w:t>
      </w:r>
      <w:r w:rsidR="006566EB">
        <w:rPr>
          <w:rFonts w:ascii="Times New Roman" w:eastAsia="Times New Roman" w:hAnsi="Times New Roman" w:cs="Times New Roman"/>
          <w:color w:val="333333"/>
          <w:sz w:val="24"/>
          <w:szCs w:val="24"/>
          <w:lang w:eastAsia="ru-RU"/>
        </w:rPr>
        <w:t>трансформація районного рівня адміністративного устрою України, що залишилася незмінною з радянських часів, та запроваджений рівень</w:t>
      </w:r>
      <w:r w:rsidR="00485BA8">
        <w:rPr>
          <w:rFonts w:ascii="Times New Roman" w:eastAsia="Times New Roman" w:hAnsi="Times New Roman" w:cs="Times New Roman"/>
          <w:color w:val="333333"/>
          <w:sz w:val="24"/>
          <w:szCs w:val="24"/>
          <w:lang w:eastAsia="ru-RU"/>
        </w:rPr>
        <w:t xml:space="preserve"> об’єднаних</w:t>
      </w:r>
      <w:r w:rsidR="006566EB">
        <w:rPr>
          <w:rFonts w:ascii="Times New Roman" w:eastAsia="Times New Roman" w:hAnsi="Times New Roman" w:cs="Times New Roman"/>
          <w:color w:val="333333"/>
          <w:sz w:val="24"/>
          <w:szCs w:val="24"/>
          <w:lang w:eastAsia="ru-RU"/>
        </w:rPr>
        <w:t xml:space="preserve"> територіальних громад.</w:t>
      </w:r>
      <w:r w:rsidR="00485BA8" w:rsidRPr="00CC5EAE">
        <w:rPr>
          <w:rFonts w:ascii="Times New Roman" w:hAnsi="Times New Roman" w:cs="Times New Roman"/>
          <w:sz w:val="24"/>
          <w:szCs w:val="24"/>
          <w:shd w:val="clear" w:color="auto" w:fill="FFFFFF"/>
        </w:rPr>
        <w:t xml:space="preserve">. Новий адміністративно-територіальний устрій України, як стверджується в Концепції реформи, має відображати сучасні потреби людей і бути вибудуваним під повноваження сучасних органів влади. </w:t>
      </w:r>
      <w:r w:rsidR="00485BA8" w:rsidRPr="00CC5EAE">
        <w:rPr>
          <w:rFonts w:ascii="Times New Roman" w:hAnsi="Times New Roman" w:cs="Times New Roman"/>
          <w:spacing w:val="12"/>
          <w:sz w:val="24"/>
          <w:szCs w:val="24"/>
          <w:shd w:val="clear" w:color="auto" w:fill="FFFFFF"/>
        </w:rPr>
        <w:t>Метою реформи адміністративно-територіального устрою, визначають автори реформи, є визначення раціональної просторової основи організації публічної влади для забезпечення доступності та якості надання соціальних та адміністративних послуг, ефективного використання публічних ресурсів, сталого розвитку територій, здатності адекватно реагувати на соціальні та економічні виклики та реалізації державної регіональної політики [1].</w:t>
      </w:r>
      <w:r w:rsidR="003242AF">
        <w:rPr>
          <w:rFonts w:ascii="Times New Roman" w:hAnsi="Times New Roman" w:cs="Times New Roman"/>
          <w:sz w:val="24"/>
          <w:szCs w:val="24"/>
          <w:shd w:val="clear" w:color="auto" w:fill="FFFFFF"/>
        </w:rPr>
        <w:t xml:space="preserve"> </w:t>
      </w:r>
    </w:p>
    <w:p w14:paraId="012E7C36" w14:textId="77777777" w:rsidR="009101EC" w:rsidRPr="00DD72A0" w:rsidRDefault="003242AF" w:rsidP="00583819">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color w:val="333333"/>
          <w:sz w:val="24"/>
          <w:szCs w:val="24"/>
        </w:rPr>
      </w:pPr>
      <w:r w:rsidRPr="000569CD">
        <w:rPr>
          <w:rFonts w:ascii="Times New Roman" w:eastAsia="Times New Roman" w:hAnsi="Times New Roman" w:cs="Times New Roman"/>
          <w:color w:val="333333"/>
          <w:sz w:val="24"/>
          <w:szCs w:val="24"/>
          <w:lang w:eastAsia="ru-RU"/>
        </w:rPr>
        <w:t xml:space="preserve">Цей </w:t>
      </w:r>
      <w:r w:rsidR="007157CB" w:rsidRPr="000569CD">
        <w:rPr>
          <w:rFonts w:ascii="Times New Roman" w:eastAsia="Times New Roman" w:hAnsi="Times New Roman" w:cs="Times New Roman"/>
          <w:color w:val="333333"/>
          <w:sz w:val="24"/>
          <w:szCs w:val="24"/>
          <w:lang w:eastAsia="ru-RU"/>
        </w:rPr>
        <w:t>процес</w:t>
      </w:r>
      <w:r w:rsidRPr="000569CD">
        <w:rPr>
          <w:rFonts w:ascii="Times New Roman" w:eastAsia="Times New Roman" w:hAnsi="Times New Roman" w:cs="Times New Roman"/>
          <w:color w:val="333333"/>
          <w:sz w:val="24"/>
          <w:szCs w:val="24"/>
          <w:lang w:eastAsia="ru-RU"/>
        </w:rPr>
        <w:t xml:space="preserve"> називають </w:t>
      </w:r>
      <w:r>
        <w:rPr>
          <w:rFonts w:ascii="Times New Roman" w:eastAsia="Times New Roman" w:hAnsi="Times New Roman" w:cs="Times New Roman"/>
          <w:b/>
          <w:bCs/>
          <w:color w:val="333333"/>
          <w:sz w:val="24"/>
          <w:szCs w:val="24"/>
          <w:lang w:val="ru-RU" w:eastAsia="ru-RU"/>
        </w:rPr>
        <w:t> </w:t>
      </w:r>
      <w:r w:rsidRPr="000569CD">
        <w:rPr>
          <w:rFonts w:ascii="Times New Roman" w:eastAsia="Times New Roman" w:hAnsi="Times New Roman" w:cs="Times New Roman"/>
          <w:b/>
          <w:bCs/>
          <w:color w:val="333333"/>
          <w:sz w:val="24"/>
          <w:szCs w:val="24"/>
          <w:lang w:eastAsia="ru-RU"/>
        </w:rPr>
        <w:t>децентралізацією</w:t>
      </w:r>
      <w:r>
        <w:rPr>
          <w:rFonts w:ascii="Times New Roman" w:eastAsia="Times New Roman" w:hAnsi="Times New Roman" w:cs="Times New Roman"/>
          <w:color w:val="333333"/>
          <w:sz w:val="24"/>
          <w:szCs w:val="24"/>
          <w:lang w:val="ru-RU" w:eastAsia="ru-RU"/>
        </w:rPr>
        <w:t> </w:t>
      </w:r>
      <w:r w:rsidRPr="000569CD">
        <w:rPr>
          <w:rFonts w:ascii="Times New Roman" w:eastAsia="Times New Roman" w:hAnsi="Times New Roman" w:cs="Times New Roman"/>
          <w:color w:val="333333"/>
          <w:sz w:val="24"/>
          <w:szCs w:val="24"/>
          <w:lang w:eastAsia="ru-RU"/>
        </w:rPr>
        <w:t xml:space="preserve">– передачею </w:t>
      </w:r>
      <w:r w:rsidR="009101EC" w:rsidRPr="000569CD">
        <w:rPr>
          <w:rFonts w:ascii="Times New Roman" w:eastAsia="Times New Roman" w:hAnsi="Times New Roman" w:cs="Times New Roman"/>
          <w:color w:val="333333"/>
          <w:sz w:val="24"/>
          <w:szCs w:val="24"/>
          <w:lang w:eastAsia="ru-RU"/>
        </w:rPr>
        <w:t>повноважень та фінансів від державної влади якнайближче до людей - органам місцевого самоврядування.</w:t>
      </w:r>
      <w:r w:rsidR="000569CD">
        <w:rPr>
          <w:rFonts w:ascii="Times New Roman" w:eastAsia="Times New Roman" w:hAnsi="Times New Roman" w:cs="Times New Roman"/>
          <w:color w:val="333333"/>
          <w:sz w:val="24"/>
          <w:szCs w:val="24"/>
          <w:lang w:eastAsia="ru-RU"/>
        </w:rPr>
        <w:t xml:space="preserve"> </w:t>
      </w:r>
      <w:r w:rsidR="009101EC" w:rsidRPr="000569CD">
        <w:rPr>
          <w:rFonts w:ascii="Times New Roman" w:hAnsi="Times New Roman" w:cs="Times New Roman"/>
          <w:color w:val="333333"/>
          <w:sz w:val="24"/>
          <w:szCs w:val="24"/>
        </w:rPr>
        <w:t>У квітні 2014 року Уряд схвалив основний концептуальний документ - </w:t>
      </w:r>
      <w:hyperlink r:id="rId9" w:tgtFrame="_blank" w:history="1">
        <w:r w:rsidR="009101EC" w:rsidRPr="000569CD">
          <w:rPr>
            <w:rStyle w:val="a4"/>
            <w:rFonts w:ascii="Times New Roman" w:hAnsi="Times New Roman" w:cs="Times New Roman"/>
            <w:bCs/>
            <w:color w:val="auto"/>
            <w:sz w:val="24"/>
            <w:szCs w:val="24"/>
            <w:u w:val="none"/>
          </w:rPr>
          <w:t>Концепцію реформування місцевого самоврядування та територіальної організації влади</w:t>
        </w:r>
      </w:hyperlink>
      <w:r w:rsidR="009101EC" w:rsidRPr="000569CD">
        <w:rPr>
          <w:rFonts w:ascii="Times New Roman" w:hAnsi="Times New Roman" w:cs="Times New Roman"/>
          <w:sz w:val="24"/>
          <w:szCs w:val="24"/>
        </w:rPr>
        <w:t>.</w:t>
      </w:r>
      <w:r w:rsidR="009101EC" w:rsidRPr="000569CD">
        <w:rPr>
          <w:rFonts w:ascii="Times New Roman" w:hAnsi="Times New Roman" w:cs="Times New Roman"/>
          <w:b/>
          <w:bCs/>
          <w:sz w:val="24"/>
          <w:szCs w:val="24"/>
        </w:rPr>
        <w:t> </w:t>
      </w:r>
      <w:r w:rsidR="00793B68" w:rsidRPr="00793B68">
        <w:rPr>
          <w:rFonts w:ascii="Times New Roman" w:hAnsi="Times New Roman" w:cs="Times New Roman"/>
          <w:bCs/>
          <w:sz w:val="24"/>
          <w:szCs w:val="24"/>
        </w:rPr>
        <w:t>За Планом заходів</w:t>
      </w:r>
      <w:r w:rsidR="00793B68">
        <w:rPr>
          <w:rFonts w:ascii="Times New Roman" w:hAnsi="Times New Roman" w:cs="Times New Roman"/>
          <w:bCs/>
          <w:sz w:val="24"/>
          <w:szCs w:val="24"/>
        </w:rPr>
        <w:t xml:space="preserve"> були внесені зміни до Конституції України, </w:t>
      </w:r>
      <w:r w:rsidR="007157CB">
        <w:rPr>
          <w:rFonts w:ascii="Times New Roman" w:hAnsi="Times New Roman" w:cs="Times New Roman"/>
          <w:bCs/>
          <w:sz w:val="24"/>
          <w:szCs w:val="24"/>
        </w:rPr>
        <w:t>Бюджетного і Податкового кодексів,</w:t>
      </w:r>
      <w:r w:rsidR="00BC7DF4">
        <w:rPr>
          <w:rFonts w:ascii="Times New Roman" w:hAnsi="Times New Roman" w:cs="Times New Roman"/>
          <w:bCs/>
          <w:sz w:val="24"/>
          <w:szCs w:val="24"/>
        </w:rPr>
        <w:t xml:space="preserve"> прийняті закони «Про добровільне об’єднання територіальних громад», </w:t>
      </w:r>
      <w:r w:rsidR="00BC7DF4" w:rsidRPr="00BC2933">
        <w:rPr>
          <w:rFonts w:ascii="Times New Roman" w:hAnsi="Times New Roman" w:cs="Times New Roman"/>
          <w:bCs/>
          <w:sz w:val="24"/>
          <w:szCs w:val="24"/>
        </w:rPr>
        <w:t>««</w:t>
      </w:r>
      <w:hyperlink r:id="rId10" w:tgtFrame="_blank" w:history="1">
        <w:r w:rsidR="00BC7DF4" w:rsidRPr="00BC2933">
          <w:rPr>
            <w:rStyle w:val="a4"/>
            <w:rFonts w:ascii="Times New Roman" w:hAnsi="Times New Roman" w:cs="Times New Roman"/>
            <w:bCs/>
            <w:color w:val="auto"/>
            <w:sz w:val="24"/>
            <w:szCs w:val="24"/>
            <w:u w:val="none"/>
          </w:rPr>
          <w:t>Про співробітництво територіальних громад</w:t>
        </w:r>
      </w:hyperlink>
      <w:r w:rsidR="00BC7DF4" w:rsidRPr="00BC2933">
        <w:rPr>
          <w:rFonts w:ascii="Times New Roman" w:hAnsi="Times New Roman" w:cs="Times New Roman"/>
          <w:bCs/>
          <w:sz w:val="24"/>
          <w:szCs w:val="24"/>
        </w:rPr>
        <w:t>»</w:t>
      </w:r>
      <w:r w:rsidR="00BC2933" w:rsidRPr="00BC2933">
        <w:rPr>
          <w:rFonts w:ascii="Times New Roman" w:hAnsi="Times New Roman" w:cs="Times New Roman"/>
          <w:sz w:val="24"/>
          <w:szCs w:val="24"/>
        </w:rPr>
        <w:t>,  </w:t>
      </w:r>
      <w:r w:rsidR="00BC2933" w:rsidRPr="00BC2933">
        <w:rPr>
          <w:rFonts w:ascii="Times New Roman" w:hAnsi="Times New Roman" w:cs="Times New Roman"/>
          <w:bCs/>
          <w:sz w:val="24"/>
          <w:szCs w:val="24"/>
        </w:rPr>
        <w:t>«</w:t>
      </w:r>
      <w:hyperlink r:id="rId11" w:tgtFrame="_blank" w:history="1">
        <w:r w:rsidR="00BC2933" w:rsidRPr="00BC2933">
          <w:rPr>
            <w:rStyle w:val="a4"/>
            <w:rFonts w:ascii="Times New Roman" w:hAnsi="Times New Roman" w:cs="Times New Roman"/>
            <w:bCs/>
            <w:color w:val="auto"/>
            <w:sz w:val="24"/>
            <w:szCs w:val="24"/>
            <w:u w:val="none"/>
          </w:rPr>
          <w:t>Про засади державної регіональної політики</w:t>
        </w:r>
      </w:hyperlink>
      <w:r w:rsidR="00BC2933" w:rsidRPr="00BC2933">
        <w:rPr>
          <w:rFonts w:ascii="Times New Roman" w:hAnsi="Times New Roman" w:cs="Times New Roman"/>
          <w:bCs/>
          <w:sz w:val="24"/>
          <w:szCs w:val="24"/>
        </w:rPr>
        <w:t>» тощо.</w:t>
      </w:r>
      <w:r w:rsidR="00BC2933">
        <w:rPr>
          <w:rFonts w:ascii="Times New Roman" w:hAnsi="Times New Roman" w:cs="Times New Roman"/>
          <w:bCs/>
          <w:sz w:val="24"/>
          <w:szCs w:val="24"/>
        </w:rPr>
        <w:t xml:space="preserve"> Протягом 2014-2019 років </w:t>
      </w:r>
      <w:r w:rsidR="009101EC" w:rsidRPr="00BC2933">
        <w:rPr>
          <w:rFonts w:ascii="Times New Roman" w:hAnsi="Times New Roman" w:cs="Times New Roman"/>
          <w:color w:val="333333"/>
          <w:sz w:val="24"/>
          <w:szCs w:val="24"/>
        </w:rPr>
        <w:t xml:space="preserve">місцеві бюджети </w:t>
      </w:r>
      <w:r w:rsidR="009101EC" w:rsidRPr="00BC2933">
        <w:rPr>
          <w:rFonts w:ascii="Times New Roman" w:hAnsi="Times New Roman" w:cs="Times New Roman"/>
          <w:color w:val="333333"/>
          <w:sz w:val="24"/>
          <w:szCs w:val="24"/>
        </w:rPr>
        <w:lastRenderedPageBreak/>
        <w:t>зросли </w:t>
      </w:r>
      <w:r w:rsidR="009101EC" w:rsidRPr="00BC2933">
        <w:rPr>
          <w:rFonts w:ascii="Times New Roman" w:hAnsi="Times New Roman" w:cs="Times New Roman"/>
          <w:bCs/>
          <w:color w:val="333333"/>
          <w:sz w:val="24"/>
          <w:szCs w:val="24"/>
        </w:rPr>
        <w:t>на 206,4 млрд грн</w:t>
      </w:r>
      <w:r w:rsidR="009101EC" w:rsidRPr="00BC2933">
        <w:rPr>
          <w:rFonts w:ascii="Times New Roman" w:hAnsi="Times New Roman" w:cs="Times New Roman"/>
          <w:color w:val="333333"/>
          <w:sz w:val="24"/>
          <w:szCs w:val="24"/>
        </w:rPr>
        <w:t>: з 68,6 млрд в 2014 до 275 млрд грн в 2019 році.</w:t>
      </w:r>
      <w:r w:rsidR="009101EC" w:rsidRPr="003242AF">
        <w:rPr>
          <w:rFonts w:ascii="Times New Roman" w:hAnsi="Times New Roman" w:cs="Times New Roman"/>
          <w:color w:val="333333"/>
          <w:sz w:val="24"/>
          <w:szCs w:val="24"/>
        </w:rPr>
        <w:t xml:space="preserve"> За 2015-</w:t>
      </w:r>
      <w:r w:rsidR="00583819">
        <w:rPr>
          <w:rFonts w:ascii="Times New Roman" w:hAnsi="Times New Roman" w:cs="Times New Roman"/>
          <w:color w:val="333333"/>
          <w:sz w:val="24"/>
          <w:szCs w:val="24"/>
        </w:rPr>
        <w:t xml:space="preserve">2019 роки в Україні </w:t>
      </w:r>
      <w:r w:rsidR="009101EC" w:rsidRPr="00583819">
        <w:rPr>
          <w:rFonts w:ascii="Times New Roman" w:hAnsi="Times New Roman" w:cs="Times New Roman"/>
          <w:bCs/>
          <w:color w:val="333333"/>
          <w:sz w:val="24"/>
          <w:szCs w:val="24"/>
        </w:rPr>
        <w:t>створено </w:t>
      </w:r>
      <w:hyperlink r:id="rId12" w:tgtFrame="_blank" w:history="1">
        <w:r w:rsidR="009101EC" w:rsidRPr="00DD72A0">
          <w:rPr>
            <w:rStyle w:val="a4"/>
            <w:rFonts w:ascii="Times New Roman" w:hAnsi="Times New Roman" w:cs="Times New Roman"/>
            <w:bCs/>
            <w:color w:val="auto"/>
            <w:sz w:val="24"/>
            <w:szCs w:val="24"/>
            <w:u w:val="none"/>
          </w:rPr>
          <w:t>982 об’єднані територіальні громади</w:t>
        </w:r>
      </w:hyperlink>
      <w:r w:rsidR="009101EC" w:rsidRPr="00DD72A0">
        <w:rPr>
          <w:rFonts w:ascii="Times New Roman" w:hAnsi="Times New Roman" w:cs="Times New Roman"/>
          <w:bCs/>
          <w:sz w:val="24"/>
          <w:szCs w:val="24"/>
        </w:rPr>
        <w:t> </w:t>
      </w:r>
      <w:r w:rsidR="009101EC" w:rsidRPr="00583819">
        <w:rPr>
          <w:rFonts w:ascii="Times New Roman" w:hAnsi="Times New Roman" w:cs="Times New Roman"/>
          <w:bCs/>
          <w:color w:val="333333"/>
          <w:sz w:val="24"/>
          <w:szCs w:val="24"/>
        </w:rPr>
        <w:t>(ОТГ)</w:t>
      </w:r>
      <w:r w:rsidR="009101EC" w:rsidRPr="00583819">
        <w:rPr>
          <w:rFonts w:ascii="Times New Roman" w:hAnsi="Times New Roman" w:cs="Times New Roman"/>
          <w:color w:val="333333"/>
          <w:sz w:val="24"/>
          <w:szCs w:val="24"/>
        </w:rPr>
        <w:t>. До складу цих ОТГ увійшли близько </w:t>
      </w:r>
      <w:r w:rsidR="009101EC" w:rsidRPr="00583819">
        <w:rPr>
          <w:rFonts w:ascii="Times New Roman" w:hAnsi="Times New Roman" w:cs="Times New Roman"/>
          <w:bCs/>
          <w:color w:val="333333"/>
          <w:sz w:val="24"/>
          <w:szCs w:val="24"/>
        </w:rPr>
        <w:t>4500 </w:t>
      </w:r>
      <w:r w:rsidR="009101EC" w:rsidRPr="00583819">
        <w:rPr>
          <w:rFonts w:ascii="Times New Roman" w:hAnsi="Times New Roman" w:cs="Times New Roman"/>
          <w:color w:val="333333"/>
          <w:sz w:val="24"/>
          <w:szCs w:val="24"/>
        </w:rPr>
        <w:t>колишніх місцевих рад (з майже 12 тисяч). Такі темпи міжмуніципальної консолідації міжнародні</w:t>
      </w:r>
      <w:r w:rsidR="00583819" w:rsidRPr="00583819">
        <w:rPr>
          <w:rFonts w:ascii="Times New Roman" w:hAnsi="Times New Roman" w:cs="Times New Roman"/>
          <w:color w:val="333333"/>
          <w:sz w:val="24"/>
          <w:szCs w:val="24"/>
        </w:rPr>
        <w:t xml:space="preserve"> експерти назвали дуже високими [2]. </w:t>
      </w:r>
      <w:r w:rsidR="009101EC" w:rsidRPr="00DD72A0">
        <w:rPr>
          <w:rFonts w:ascii="Times New Roman" w:hAnsi="Times New Roman" w:cs="Times New Roman"/>
          <w:color w:val="333333"/>
          <w:sz w:val="24"/>
          <w:szCs w:val="24"/>
        </w:rPr>
        <w:t>У 2018 році об’єднані громади отримали у комунальну власність майже </w:t>
      </w:r>
      <w:r w:rsidR="009101EC" w:rsidRPr="00DD72A0">
        <w:rPr>
          <w:rFonts w:ascii="Times New Roman" w:hAnsi="Times New Roman" w:cs="Times New Roman"/>
          <w:bCs/>
          <w:color w:val="333333"/>
          <w:sz w:val="24"/>
          <w:szCs w:val="24"/>
        </w:rPr>
        <w:t>1,5 млн га</w:t>
      </w:r>
      <w:r w:rsidR="009101EC" w:rsidRPr="00DD72A0">
        <w:rPr>
          <w:rFonts w:ascii="Times New Roman" w:hAnsi="Times New Roman" w:cs="Times New Roman"/>
          <w:color w:val="333333"/>
          <w:sz w:val="24"/>
          <w:szCs w:val="24"/>
        </w:rPr>
        <w:t> </w:t>
      </w:r>
      <w:r w:rsidR="009101EC" w:rsidRPr="00DD72A0">
        <w:rPr>
          <w:rFonts w:ascii="Times New Roman" w:hAnsi="Times New Roman" w:cs="Times New Roman"/>
          <w:bCs/>
          <w:color w:val="333333"/>
          <w:sz w:val="24"/>
          <w:szCs w:val="24"/>
        </w:rPr>
        <w:t>земель</w:t>
      </w:r>
      <w:r w:rsidR="009101EC" w:rsidRPr="00DD72A0">
        <w:rPr>
          <w:rFonts w:ascii="Times New Roman" w:hAnsi="Times New Roman" w:cs="Times New Roman"/>
          <w:color w:val="333333"/>
          <w:sz w:val="24"/>
          <w:szCs w:val="24"/>
        </w:rPr>
        <w:t> сільськогосподарського призначення за межами населених пунктів.</w:t>
      </w:r>
    </w:p>
    <w:p w14:paraId="6F5FCEB3" w14:textId="77777777" w:rsidR="009101EC" w:rsidRPr="003242AF" w:rsidRDefault="009101EC" w:rsidP="009101EC">
      <w:pPr>
        <w:pStyle w:val="a5"/>
        <w:shd w:val="clear" w:color="auto" w:fill="FFFFFF"/>
        <w:spacing w:before="0" w:beforeAutospacing="0" w:after="150" w:afterAutospacing="0"/>
        <w:jc w:val="both"/>
        <w:rPr>
          <w:color w:val="333333"/>
        </w:rPr>
      </w:pPr>
      <w:r w:rsidRPr="003242AF">
        <w:rPr>
          <w:color w:val="333333"/>
          <w:lang w:val="uk-UA"/>
        </w:rPr>
        <w:t xml:space="preserve">Нова законодавча база значно посилила мотивацію до міжмуніципальної консолідації в країні, створила належні правові умови та механізми для формування спроможних територіальних громад сіл, селищ, міст, які об’єднують свої зусилля у вирішенні нагальних проблем. </w:t>
      </w:r>
      <w:proofErr w:type="spellStart"/>
      <w:r w:rsidRPr="003242AF">
        <w:rPr>
          <w:color w:val="333333"/>
        </w:rPr>
        <w:t>Також</w:t>
      </w:r>
      <w:proofErr w:type="spellEnd"/>
      <w:r w:rsidRPr="003242AF">
        <w:rPr>
          <w:color w:val="333333"/>
        </w:rPr>
        <w:t xml:space="preserve"> </w:t>
      </w:r>
      <w:proofErr w:type="spellStart"/>
      <w:r w:rsidRPr="003242AF">
        <w:rPr>
          <w:color w:val="333333"/>
        </w:rPr>
        <w:t>вже</w:t>
      </w:r>
      <w:proofErr w:type="spellEnd"/>
      <w:r w:rsidRPr="003242AF">
        <w:rPr>
          <w:color w:val="333333"/>
        </w:rPr>
        <w:t xml:space="preserve"> </w:t>
      </w:r>
      <w:proofErr w:type="spellStart"/>
      <w:r w:rsidRPr="003242AF">
        <w:rPr>
          <w:color w:val="333333"/>
        </w:rPr>
        <w:t>виправдала</w:t>
      </w:r>
      <w:proofErr w:type="spellEnd"/>
      <w:r w:rsidRPr="003242AF">
        <w:rPr>
          <w:color w:val="333333"/>
        </w:rPr>
        <w:t xml:space="preserve"> себе нова модель </w:t>
      </w:r>
      <w:proofErr w:type="spellStart"/>
      <w:r w:rsidRPr="003242AF">
        <w:rPr>
          <w:color w:val="333333"/>
        </w:rPr>
        <w:t>фінансового</w:t>
      </w:r>
      <w:proofErr w:type="spellEnd"/>
      <w:r w:rsidRPr="003242AF">
        <w:rPr>
          <w:color w:val="333333"/>
        </w:rPr>
        <w:t xml:space="preserve"> </w:t>
      </w:r>
      <w:proofErr w:type="spellStart"/>
      <w:r w:rsidRPr="003242AF">
        <w:rPr>
          <w:color w:val="333333"/>
        </w:rPr>
        <w:t>забезпечення</w:t>
      </w:r>
      <w:proofErr w:type="spellEnd"/>
      <w:r w:rsidRPr="003242AF">
        <w:rPr>
          <w:color w:val="333333"/>
        </w:rPr>
        <w:t xml:space="preserve"> </w:t>
      </w:r>
      <w:proofErr w:type="spellStart"/>
      <w:r w:rsidRPr="003242AF">
        <w:rPr>
          <w:color w:val="333333"/>
        </w:rPr>
        <w:t>місцевих</w:t>
      </w:r>
      <w:proofErr w:type="spellEnd"/>
      <w:r w:rsidRPr="003242AF">
        <w:rPr>
          <w:color w:val="333333"/>
        </w:rPr>
        <w:t xml:space="preserve"> </w:t>
      </w:r>
      <w:proofErr w:type="spellStart"/>
      <w:r w:rsidRPr="003242AF">
        <w:rPr>
          <w:color w:val="333333"/>
        </w:rPr>
        <w:t>бюджетів</w:t>
      </w:r>
      <w:proofErr w:type="spellEnd"/>
      <w:r w:rsidRPr="003242AF">
        <w:rPr>
          <w:color w:val="333333"/>
        </w:rPr>
        <w:t xml:space="preserve">, </w:t>
      </w:r>
      <w:proofErr w:type="spellStart"/>
      <w:r w:rsidRPr="003242AF">
        <w:rPr>
          <w:color w:val="333333"/>
        </w:rPr>
        <w:t>які</w:t>
      </w:r>
      <w:proofErr w:type="spellEnd"/>
      <w:r w:rsidRPr="003242AF">
        <w:rPr>
          <w:color w:val="333333"/>
        </w:rPr>
        <w:t xml:space="preserve"> </w:t>
      </w:r>
      <w:proofErr w:type="spellStart"/>
      <w:r w:rsidRPr="003242AF">
        <w:rPr>
          <w:color w:val="333333"/>
        </w:rPr>
        <w:t>отримали</w:t>
      </w:r>
      <w:proofErr w:type="spellEnd"/>
      <w:r w:rsidRPr="003242AF">
        <w:rPr>
          <w:color w:val="333333"/>
        </w:rPr>
        <w:t xml:space="preserve"> </w:t>
      </w:r>
      <w:proofErr w:type="spellStart"/>
      <w:r w:rsidRPr="003242AF">
        <w:rPr>
          <w:color w:val="333333"/>
        </w:rPr>
        <w:t>певну</w:t>
      </w:r>
      <w:proofErr w:type="spellEnd"/>
      <w:r w:rsidRPr="003242AF">
        <w:rPr>
          <w:color w:val="333333"/>
        </w:rPr>
        <w:t xml:space="preserve"> </w:t>
      </w:r>
      <w:proofErr w:type="spellStart"/>
      <w:r w:rsidRPr="003242AF">
        <w:rPr>
          <w:color w:val="333333"/>
        </w:rPr>
        <w:t>автономію</w:t>
      </w:r>
      <w:proofErr w:type="spellEnd"/>
      <w:r w:rsidRPr="003242AF">
        <w:rPr>
          <w:color w:val="333333"/>
        </w:rPr>
        <w:t xml:space="preserve"> і </w:t>
      </w:r>
      <w:proofErr w:type="spellStart"/>
      <w:r w:rsidRPr="003242AF">
        <w:rPr>
          <w:color w:val="333333"/>
        </w:rPr>
        <w:t>незалежність</w:t>
      </w:r>
      <w:proofErr w:type="spellEnd"/>
      <w:r w:rsidRPr="003242AF">
        <w:rPr>
          <w:color w:val="333333"/>
        </w:rPr>
        <w:t xml:space="preserve"> </w:t>
      </w:r>
      <w:proofErr w:type="spellStart"/>
      <w:r w:rsidRPr="003242AF">
        <w:rPr>
          <w:color w:val="333333"/>
        </w:rPr>
        <w:t>від</w:t>
      </w:r>
      <w:proofErr w:type="spellEnd"/>
      <w:r w:rsidRPr="003242AF">
        <w:rPr>
          <w:color w:val="333333"/>
        </w:rPr>
        <w:t xml:space="preserve"> центрального бюджету.</w:t>
      </w:r>
    </w:p>
    <w:p w14:paraId="498993E0" w14:textId="77777777" w:rsidR="009101EC" w:rsidRPr="003242AF" w:rsidRDefault="009101EC" w:rsidP="009101EC">
      <w:pPr>
        <w:pStyle w:val="a5"/>
        <w:shd w:val="clear" w:color="auto" w:fill="FFFFFF"/>
        <w:spacing w:before="0" w:beforeAutospacing="0" w:after="150" w:afterAutospacing="0"/>
        <w:jc w:val="both"/>
        <w:rPr>
          <w:color w:val="333333"/>
        </w:rPr>
      </w:pPr>
      <w:proofErr w:type="spellStart"/>
      <w:r w:rsidRPr="003242AF">
        <w:rPr>
          <w:color w:val="333333"/>
        </w:rPr>
        <w:t>Успіхи</w:t>
      </w:r>
      <w:proofErr w:type="spellEnd"/>
      <w:r w:rsidRPr="003242AF">
        <w:rPr>
          <w:color w:val="333333"/>
        </w:rPr>
        <w:t xml:space="preserve"> </w:t>
      </w:r>
      <w:proofErr w:type="spellStart"/>
      <w:r w:rsidRPr="003242AF">
        <w:rPr>
          <w:color w:val="333333"/>
        </w:rPr>
        <w:t>реформи</w:t>
      </w:r>
      <w:proofErr w:type="spellEnd"/>
      <w:r w:rsidRPr="003242AF">
        <w:rPr>
          <w:color w:val="333333"/>
        </w:rPr>
        <w:t xml:space="preserve"> на </w:t>
      </w:r>
      <w:proofErr w:type="spellStart"/>
      <w:r w:rsidRPr="003242AF">
        <w:rPr>
          <w:color w:val="333333"/>
        </w:rPr>
        <w:t>першому</w:t>
      </w:r>
      <w:proofErr w:type="spellEnd"/>
      <w:r w:rsidRPr="003242AF">
        <w:rPr>
          <w:color w:val="333333"/>
        </w:rPr>
        <w:t xml:space="preserve"> </w:t>
      </w:r>
      <w:proofErr w:type="spellStart"/>
      <w:r w:rsidRPr="003242AF">
        <w:rPr>
          <w:color w:val="333333"/>
        </w:rPr>
        <w:t>етапі</w:t>
      </w:r>
      <w:proofErr w:type="spellEnd"/>
      <w:r w:rsidRPr="003242AF">
        <w:rPr>
          <w:color w:val="333333"/>
        </w:rPr>
        <w:t xml:space="preserve"> </w:t>
      </w:r>
      <w:proofErr w:type="spellStart"/>
      <w:r w:rsidRPr="003242AF">
        <w:rPr>
          <w:color w:val="333333"/>
        </w:rPr>
        <w:t>свідчать</w:t>
      </w:r>
      <w:proofErr w:type="spellEnd"/>
      <w:r w:rsidRPr="003242AF">
        <w:rPr>
          <w:color w:val="333333"/>
        </w:rPr>
        <w:t xml:space="preserve">, </w:t>
      </w:r>
      <w:proofErr w:type="spellStart"/>
      <w:r w:rsidRPr="003242AF">
        <w:rPr>
          <w:color w:val="333333"/>
        </w:rPr>
        <w:t>що</w:t>
      </w:r>
      <w:proofErr w:type="spellEnd"/>
      <w:r w:rsidRPr="003242AF">
        <w:rPr>
          <w:color w:val="333333"/>
        </w:rPr>
        <w:t xml:space="preserve"> </w:t>
      </w:r>
      <w:proofErr w:type="spellStart"/>
      <w:r w:rsidRPr="003242AF">
        <w:rPr>
          <w:color w:val="333333"/>
        </w:rPr>
        <w:t>Україна</w:t>
      </w:r>
      <w:proofErr w:type="spellEnd"/>
      <w:r w:rsidRPr="003242AF">
        <w:rPr>
          <w:color w:val="333333"/>
        </w:rPr>
        <w:t xml:space="preserve"> </w:t>
      </w:r>
      <w:proofErr w:type="spellStart"/>
      <w:r w:rsidRPr="003242AF">
        <w:rPr>
          <w:color w:val="333333"/>
        </w:rPr>
        <w:t>обрала</w:t>
      </w:r>
      <w:proofErr w:type="spellEnd"/>
      <w:r w:rsidRPr="003242AF">
        <w:rPr>
          <w:color w:val="333333"/>
        </w:rPr>
        <w:t xml:space="preserve"> </w:t>
      </w:r>
      <w:proofErr w:type="spellStart"/>
      <w:r w:rsidRPr="003242AF">
        <w:rPr>
          <w:color w:val="333333"/>
        </w:rPr>
        <w:t>правильний</w:t>
      </w:r>
      <w:proofErr w:type="spellEnd"/>
      <w:r w:rsidRPr="003242AF">
        <w:rPr>
          <w:color w:val="333333"/>
        </w:rPr>
        <w:t xml:space="preserve"> шлях і треба </w:t>
      </w:r>
      <w:proofErr w:type="spellStart"/>
      <w:r w:rsidRPr="003242AF">
        <w:rPr>
          <w:color w:val="333333"/>
        </w:rPr>
        <w:t>рухатися</w:t>
      </w:r>
      <w:proofErr w:type="spellEnd"/>
      <w:r w:rsidRPr="003242AF">
        <w:rPr>
          <w:color w:val="333333"/>
        </w:rPr>
        <w:t xml:space="preserve"> ним </w:t>
      </w:r>
      <w:proofErr w:type="spellStart"/>
      <w:r w:rsidRPr="003242AF">
        <w:rPr>
          <w:color w:val="333333"/>
        </w:rPr>
        <w:t>далі</w:t>
      </w:r>
      <w:proofErr w:type="spellEnd"/>
      <w:r w:rsidRPr="003242AF">
        <w:rPr>
          <w:color w:val="333333"/>
        </w:rPr>
        <w:t xml:space="preserve">. </w:t>
      </w:r>
      <w:proofErr w:type="spellStart"/>
      <w:r w:rsidRPr="003242AF">
        <w:rPr>
          <w:color w:val="333333"/>
        </w:rPr>
        <w:t>Зупинятися</w:t>
      </w:r>
      <w:proofErr w:type="spellEnd"/>
      <w:r w:rsidRPr="003242AF">
        <w:rPr>
          <w:color w:val="333333"/>
        </w:rPr>
        <w:t xml:space="preserve"> </w:t>
      </w:r>
      <w:proofErr w:type="spellStart"/>
      <w:r w:rsidRPr="003242AF">
        <w:rPr>
          <w:color w:val="333333"/>
        </w:rPr>
        <w:t>вже</w:t>
      </w:r>
      <w:proofErr w:type="spellEnd"/>
      <w:r w:rsidRPr="003242AF">
        <w:rPr>
          <w:color w:val="333333"/>
        </w:rPr>
        <w:t xml:space="preserve"> не </w:t>
      </w:r>
      <w:proofErr w:type="spellStart"/>
      <w:r w:rsidRPr="003242AF">
        <w:rPr>
          <w:color w:val="333333"/>
        </w:rPr>
        <w:t>можна</w:t>
      </w:r>
      <w:proofErr w:type="spellEnd"/>
      <w:r w:rsidRPr="003242AF">
        <w:rPr>
          <w:color w:val="333333"/>
        </w:rPr>
        <w:t>.</w:t>
      </w:r>
    </w:p>
    <w:p w14:paraId="3DFADE81" w14:textId="77777777" w:rsidR="009101EC" w:rsidRDefault="009101EC" w:rsidP="009101EC">
      <w:pPr>
        <w:pStyle w:val="a5"/>
        <w:shd w:val="clear" w:color="auto" w:fill="FFFFFF"/>
        <w:spacing w:before="0" w:beforeAutospacing="0" w:after="150" w:afterAutospacing="0"/>
        <w:jc w:val="both"/>
        <w:rPr>
          <w:rFonts w:ascii="Open Sans" w:hAnsi="Open Sans" w:cs="Open Sans"/>
          <w:color w:val="333333"/>
          <w:sz w:val="23"/>
          <w:szCs w:val="23"/>
        </w:rPr>
      </w:pPr>
      <w:r>
        <w:rPr>
          <w:rFonts w:ascii="Open Sans" w:hAnsi="Open Sans" w:cs="Open Sans"/>
          <w:color w:val="333333"/>
          <w:sz w:val="23"/>
          <w:szCs w:val="23"/>
        </w:rPr>
        <w:t> </w:t>
      </w:r>
    </w:p>
    <w:p w14:paraId="5C36C471" w14:textId="77777777" w:rsidR="009101EC" w:rsidRDefault="009101EC" w:rsidP="009101EC">
      <w:pPr>
        <w:pStyle w:val="3"/>
        <w:shd w:val="clear" w:color="auto" w:fill="FFFFFF"/>
        <w:spacing w:before="300" w:beforeAutospacing="0" w:after="150" w:afterAutospacing="0"/>
        <w:jc w:val="center"/>
        <w:rPr>
          <w:rFonts w:ascii="Open Sans" w:hAnsi="Open Sans" w:cs="Open Sans"/>
          <w:b w:val="0"/>
          <w:bCs w:val="0"/>
          <w:color w:val="333333"/>
          <w:sz w:val="36"/>
          <w:szCs w:val="36"/>
        </w:rPr>
      </w:pPr>
      <w:proofErr w:type="spellStart"/>
      <w:r>
        <w:rPr>
          <w:rFonts w:ascii="Open Sans" w:hAnsi="Open Sans" w:cs="Open Sans"/>
          <w:color w:val="333333"/>
          <w:sz w:val="36"/>
          <w:szCs w:val="36"/>
        </w:rPr>
        <w:t>Другий</w:t>
      </w:r>
      <w:proofErr w:type="spellEnd"/>
      <w:r>
        <w:rPr>
          <w:rFonts w:ascii="Open Sans" w:hAnsi="Open Sans" w:cs="Open Sans"/>
          <w:color w:val="333333"/>
          <w:sz w:val="36"/>
          <w:szCs w:val="36"/>
        </w:rPr>
        <w:t xml:space="preserve"> </w:t>
      </w:r>
      <w:proofErr w:type="spellStart"/>
      <w:r>
        <w:rPr>
          <w:rFonts w:ascii="Open Sans" w:hAnsi="Open Sans" w:cs="Open Sans"/>
          <w:color w:val="333333"/>
          <w:sz w:val="36"/>
          <w:szCs w:val="36"/>
        </w:rPr>
        <w:t>етап</w:t>
      </w:r>
      <w:proofErr w:type="spellEnd"/>
      <w:r>
        <w:rPr>
          <w:rFonts w:ascii="Open Sans" w:hAnsi="Open Sans" w:cs="Open Sans"/>
          <w:color w:val="333333"/>
          <w:sz w:val="36"/>
          <w:szCs w:val="36"/>
        </w:rPr>
        <w:t xml:space="preserve"> </w:t>
      </w:r>
      <w:proofErr w:type="spellStart"/>
      <w:r>
        <w:rPr>
          <w:rFonts w:ascii="Open Sans" w:hAnsi="Open Sans" w:cs="Open Sans"/>
          <w:color w:val="333333"/>
          <w:sz w:val="36"/>
          <w:szCs w:val="36"/>
        </w:rPr>
        <w:t>децентралізації</w:t>
      </w:r>
      <w:proofErr w:type="spellEnd"/>
      <w:r>
        <w:rPr>
          <w:rFonts w:ascii="Open Sans" w:hAnsi="Open Sans" w:cs="Open Sans"/>
          <w:color w:val="333333"/>
          <w:sz w:val="36"/>
          <w:szCs w:val="36"/>
        </w:rPr>
        <w:t xml:space="preserve"> в </w:t>
      </w:r>
      <w:proofErr w:type="spellStart"/>
      <w:r>
        <w:rPr>
          <w:rFonts w:ascii="Open Sans" w:hAnsi="Open Sans" w:cs="Open Sans"/>
          <w:color w:val="333333"/>
          <w:sz w:val="36"/>
          <w:szCs w:val="36"/>
        </w:rPr>
        <w:t>Україні</w:t>
      </w:r>
      <w:proofErr w:type="spellEnd"/>
    </w:p>
    <w:p w14:paraId="3C1B0B20" w14:textId="77777777" w:rsidR="009101EC" w:rsidRDefault="009101EC" w:rsidP="009101EC">
      <w:pPr>
        <w:pStyle w:val="3"/>
        <w:shd w:val="clear" w:color="auto" w:fill="FFFFFF"/>
        <w:spacing w:before="300" w:beforeAutospacing="0" w:after="150" w:afterAutospacing="0"/>
        <w:jc w:val="center"/>
        <w:rPr>
          <w:rFonts w:ascii="Open Sans" w:hAnsi="Open Sans" w:cs="Open Sans"/>
          <w:b w:val="0"/>
          <w:bCs w:val="0"/>
          <w:color w:val="333333"/>
          <w:sz w:val="36"/>
          <w:szCs w:val="36"/>
        </w:rPr>
      </w:pPr>
      <w:r>
        <w:rPr>
          <w:rFonts w:ascii="Open Sans" w:hAnsi="Open Sans" w:cs="Open Sans"/>
          <w:color w:val="333333"/>
          <w:sz w:val="36"/>
          <w:szCs w:val="36"/>
        </w:rPr>
        <w:t>2020-2021 роки</w:t>
      </w:r>
    </w:p>
    <w:p w14:paraId="7486AFED" w14:textId="77777777" w:rsidR="009101EC" w:rsidRDefault="009101EC" w:rsidP="009101EC">
      <w:pPr>
        <w:pStyle w:val="a5"/>
        <w:shd w:val="clear" w:color="auto" w:fill="FFFFFF"/>
        <w:spacing w:before="0" w:beforeAutospacing="0" w:after="150" w:afterAutospacing="0"/>
        <w:jc w:val="both"/>
        <w:rPr>
          <w:rFonts w:ascii="Open Sans" w:hAnsi="Open Sans" w:cs="Open Sans"/>
          <w:color w:val="333333"/>
          <w:sz w:val="23"/>
          <w:szCs w:val="23"/>
        </w:rPr>
      </w:pPr>
      <w:r>
        <w:rPr>
          <w:rFonts w:ascii="Open Sans" w:hAnsi="Open Sans" w:cs="Open Sans"/>
          <w:color w:val="333333"/>
          <w:sz w:val="23"/>
          <w:szCs w:val="23"/>
        </w:rPr>
        <w:br/>
      </w:r>
      <w:proofErr w:type="spellStart"/>
      <w:r>
        <w:rPr>
          <w:rFonts w:ascii="Open Sans" w:hAnsi="Open Sans" w:cs="Open Sans"/>
          <w:color w:val="333333"/>
          <w:sz w:val="23"/>
          <w:szCs w:val="23"/>
        </w:rPr>
        <w:t>Кабінет</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Міністрів</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України</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визначив</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підтримку</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реформи</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децентралізації</w:t>
      </w:r>
      <w:proofErr w:type="spellEnd"/>
      <w:r>
        <w:rPr>
          <w:rFonts w:ascii="Open Sans" w:hAnsi="Open Sans" w:cs="Open Sans"/>
          <w:color w:val="333333"/>
          <w:sz w:val="23"/>
          <w:szCs w:val="23"/>
        </w:rPr>
        <w:t xml:space="preserve"> в </w:t>
      </w:r>
      <w:proofErr w:type="spellStart"/>
      <w:r>
        <w:rPr>
          <w:rFonts w:ascii="Open Sans" w:hAnsi="Open Sans" w:cs="Open Sans"/>
          <w:color w:val="333333"/>
          <w:sz w:val="23"/>
          <w:szCs w:val="23"/>
        </w:rPr>
        <w:t>Україні</w:t>
      </w:r>
      <w:proofErr w:type="spellEnd"/>
      <w:r>
        <w:rPr>
          <w:rFonts w:ascii="Open Sans" w:hAnsi="Open Sans" w:cs="Open Sans"/>
          <w:color w:val="333333"/>
          <w:sz w:val="23"/>
          <w:szCs w:val="23"/>
        </w:rPr>
        <w:t xml:space="preserve"> одним з </w:t>
      </w:r>
      <w:proofErr w:type="spellStart"/>
      <w:r>
        <w:rPr>
          <w:rFonts w:ascii="Open Sans" w:hAnsi="Open Sans" w:cs="Open Sans"/>
          <w:color w:val="333333"/>
          <w:sz w:val="23"/>
          <w:szCs w:val="23"/>
        </w:rPr>
        <w:t>пріоритетних</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завдань</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що</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сприятиме</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розвитку</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місцевого</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самоуправління</w:t>
      </w:r>
      <w:proofErr w:type="spellEnd"/>
      <w:r>
        <w:rPr>
          <w:rFonts w:ascii="Open Sans" w:hAnsi="Open Sans" w:cs="Open Sans"/>
          <w:color w:val="333333"/>
          <w:sz w:val="23"/>
          <w:szCs w:val="23"/>
        </w:rPr>
        <w:t xml:space="preserve"> і </w:t>
      </w:r>
      <w:proofErr w:type="spellStart"/>
      <w:r>
        <w:rPr>
          <w:rFonts w:ascii="Open Sans" w:hAnsi="Open Sans" w:cs="Open Sans"/>
          <w:color w:val="333333"/>
          <w:sz w:val="23"/>
          <w:szCs w:val="23"/>
        </w:rPr>
        <w:t>економічного</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розвитку</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країни</w:t>
      </w:r>
      <w:proofErr w:type="spellEnd"/>
      <w:r>
        <w:rPr>
          <w:rFonts w:ascii="Open Sans" w:hAnsi="Open Sans" w:cs="Open Sans"/>
          <w:color w:val="333333"/>
          <w:sz w:val="23"/>
          <w:szCs w:val="23"/>
        </w:rPr>
        <w:t xml:space="preserve"> в </w:t>
      </w:r>
      <w:proofErr w:type="spellStart"/>
      <w:r>
        <w:rPr>
          <w:rFonts w:ascii="Open Sans" w:hAnsi="Open Sans" w:cs="Open Sans"/>
          <w:color w:val="333333"/>
          <w:sz w:val="23"/>
          <w:szCs w:val="23"/>
        </w:rPr>
        <w:t>цілому</w:t>
      </w:r>
      <w:proofErr w:type="spellEnd"/>
      <w:r>
        <w:rPr>
          <w:rFonts w:ascii="Open Sans" w:hAnsi="Open Sans" w:cs="Open Sans"/>
          <w:color w:val="333333"/>
          <w:sz w:val="23"/>
          <w:szCs w:val="23"/>
        </w:rPr>
        <w:t xml:space="preserve">. 2020 </w:t>
      </w:r>
      <w:proofErr w:type="spellStart"/>
      <w:r>
        <w:rPr>
          <w:rFonts w:ascii="Open Sans" w:hAnsi="Open Sans" w:cs="Open Sans"/>
          <w:color w:val="333333"/>
          <w:sz w:val="23"/>
          <w:szCs w:val="23"/>
        </w:rPr>
        <w:t>рік</w:t>
      </w:r>
      <w:proofErr w:type="spellEnd"/>
      <w:r>
        <w:rPr>
          <w:rFonts w:ascii="Open Sans" w:hAnsi="Open Sans" w:cs="Open Sans"/>
          <w:color w:val="333333"/>
          <w:sz w:val="23"/>
          <w:szCs w:val="23"/>
        </w:rPr>
        <w:t xml:space="preserve"> став </w:t>
      </w:r>
      <w:proofErr w:type="spellStart"/>
      <w:r>
        <w:rPr>
          <w:rFonts w:ascii="Open Sans" w:hAnsi="Open Sans" w:cs="Open Sans"/>
          <w:color w:val="333333"/>
          <w:sz w:val="23"/>
          <w:szCs w:val="23"/>
        </w:rPr>
        <w:t>ключовим</w:t>
      </w:r>
      <w:proofErr w:type="spellEnd"/>
      <w:r>
        <w:rPr>
          <w:rFonts w:ascii="Open Sans" w:hAnsi="Open Sans" w:cs="Open Sans"/>
          <w:color w:val="333333"/>
          <w:sz w:val="23"/>
          <w:szCs w:val="23"/>
        </w:rPr>
        <w:t xml:space="preserve"> у </w:t>
      </w:r>
      <w:proofErr w:type="spellStart"/>
      <w:r>
        <w:rPr>
          <w:rFonts w:ascii="Open Sans" w:hAnsi="Open Sans" w:cs="Open Sans"/>
          <w:color w:val="333333"/>
          <w:sz w:val="23"/>
          <w:szCs w:val="23"/>
        </w:rPr>
        <w:t>питанні</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формування</w:t>
      </w:r>
      <w:proofErr w:type="spellEnd"/>
      <w:r>
        <w:rPr>
          <w:rFonts w:ascii="Open Sans" w:hAnsi="Open Sans" w:cs="Open Sans"/>
          <w:color w:val="333333"/>
          <w:sz w:val="23"/>
          <w:szCs w:val="23"/>
        </w:rPr>
        <w:t xml:space="preserve"> базового </w:t>
      </w:r>
      <w:proofErr w:type="spellStart"/>
      <w:r>
        <w:rPr>
          <w:rFonts w:ascii="Open Sans" w:hAnsi="Open Sans" w:cs="Open Sans"/>
          <w:color w:val="333333"/>
          <w:sz w:val="23"/>
          <w:szCs w:val="23"/>
        </w:rPr>
        <w:t>рівня</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місцевого</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самоврядування</w:t>
      </w:r>
      <w:proofErr w:type="spellEnd"/>
      <w:r>
        <w:rPr>
          <w:rFonts w:ascii="Open Sans" w:hAnsi="Open Sans" w:cs="Open Sans"/>
          <w:color w:val="333333"/>
          <w:sz w:val="23"/>
          <w:szCs w:val="23"/>
        </w:rPr>
        <w:t>: 12 червня 2020 року Уряд </w:t>
      </w:r>
      <w:hyperlink r:id="rId13" w:tgtFrame="_blank" w:history="1">
        <w:r>
          <w:rPr>
            <w:rStyle w:val="a4"/>
            <w:rFonts w:ascii="Open Sans" w:hAnsi="Open Sans" w:cs="Open Sans"/>
            <w:color w:val="337AB7"/>
            <w:sz w:val="23"/>
            <w:szCs w:val="23"/>
            <w:u w:val="none"/>
          </w:rPr>
          <w:t>затвердив </w:t>
        </w:r>
        <w:proofErr w:type="spellStart"/>
      </w:hyperlink>
      <w:r>
        <w:rPr>
          <w:rStyle w:val="ae"/>
          <w:rFonts w:ascii="Open Sans" w:hAnsi="Open Sans" w:cs="Open Sans"/>
          <w:color w:val="333333"/>
          <w:sz w:val="23"/>
          <w:szCs w:val="23"/>
        </w:rPr>
        <w:t>новий</w:t>
      </w:r>
      <w:proofErr w:type="spellEnd"/>
      <w:r>
        <w:rPr>
          <w:rStyle w:val="ae"/>
          <w:rFonts w:ascii="Open Sans" w:hAnsi="Open Sans" w:cs="Open Sans"/>
          <w:color w:val="333333"/>
          <w:sz w:val="23"/>
          <w:szCs w:val="23"/>
        </w:rPr>
        <w:t xml:space="preserve"> </w:t>
      </w:r>
      <w:proofErr w:type="spellStart"/>
      <w:r>
        <w:rPr>
          <w:rStyle w:val="ae"/>
          <w:rFonts w:ascii="Open Sans" w:hAnsi="Open Sans" w:cs="Open Sans"/>
          <w:color w:val="333333"/>
          <w:sz w:val="23"/>
          <w:szCs w:val="23"/>
        </w:rPr>
        <w:t>адміністративно-територіальний</w:t>
      </w:r>
      <w:proofErr w:type="spellEnd"/>
      <w:r>
        <w:rPr>
          <w:rStyle w:val="ae"/>
          <w:rFonts w:ascii="Open Sans" w:hAnsi="Open Sans" w:cs="Open Sans"/>
          <w:color w:val="333333"/>
          <w:sz w:val="23"/>
          <w:szCs w:val="23"/>
        </w:rPr>
        <w:t xml:space="preserve"> </w:t>
      </w:r>
      <w:proofErr w:type="spellStart"/>
      <w:r>
        <w:rPr>
          <w:rStyle w:val="ae"/>
          <w:rFonts w:ascii="Open Sans" w:hAnsi="Open Sans" w:cs="Open Sans"/>
          <w:color w:val="333333"/>
          <w:sz w:val="23"/>
          <w:szCs w:val="23"/>
        </w:rPr>
        <w:t>устрій</w:t>
      </w:r>
      <w:proofErr w:type="spellEnd"/>
      <w:r>
        <w:rPr>
          <w:rStyle w:val="ae"/>
          <w:rFonts w:ascii="Open Sans" w:hAnsi="Open Sans" w:cs="Open Sans"/>
          <w:color w:val="333333"/>
          <w:sz w:val="23"/>
          <w:szCs w:val="23"/>
        </w:rPr>
        <w:t xml:space="preserve"> базового </w:t>
      </w:r>
      <w:proofErr w:type="spellStart"/>
      <w:r>
        <w:rPr>
          <w:rStyle w:val="ae"/>
          <w:rFonts w:ascii="Open Sans" w:hAnsi="Open Sans" w:cs="Open Sans"/>
          <w:color w:val="333333"/>
          <w:sz w:val="23"/>
          <w:szCs w:val="23"/>
        </w:rPr>
        <w:t>рівня</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Відповідно</w:t>
      </w:r>
      <w:proofErr w:type="spellEnd"/>
      <w:r>
        <w:rPr>
          <w:rFonts w:ascii="Open Sans" w:hAnsi="Open Sans" w:cs="Open Sans"/>
          <w:color w:val="333333"/>
          <w:sz w:val="23"/>
          <w:szCs w:val="23"/>
        </w:rPr>
        <w:t xml:space="preserve"> до </w:t>
      </w:r>
      <w:proofErr w:type="spellStart"/>
      <w:r>
        <w:rPr>
          <w:rFonts w:ascii="Open Sans" w:hAnsi="Open Sans" w:cs="Open Sans"/>
          <w:color w:val="333333"/>
          <w:sz w:val="23"/>
          <w:szCs w:val="23"/>
        </w:rPr>
        <w:t>розпоряджень</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Кабінету</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Міністрів</w:t>
      </w:r>
      <w:proofErr w:type="spellEnd"/>
      <w:r>
        <w:rPr>
          <w:rFonts w:ascii="Open Sans" w:hAnsi="Open Sans" w:cs="Open Sans"/>
          <w:color w:val="333333"/>
          <w:sz w:val="23"/>
          <w:szCs w:val="23"/>
        </w:rPr>
        <w:t xml:space="preserve">, в </w:t>
      </w:r>
      <w:proofErr w:type="spellStart"/>
      <w:r>
        <w:rPr>
          <w:rFonts w:ascii="Open Sans" w:hAnsi="Open Sans" w:cs="Open Sans"/>
          <w:color w:val="333333"/>
          <w:sz w:val="23"/>
          <w:szCs w:val="23"/>
        </w:rPr>
        <w:t>Україні</w:t>
      </w:r>
      <w:proofErr w:type="spellEnd"/>
      <w:r>
        <w:rPr>
          <w:rFonts w:ascii="Open Sans" w:hAnsi="Open Sans" w:cs="Open Sans"/>
          <w:color w:val="333333"/>
          <w:sz w:val="23"/>
          <w:szCs w:val="23"/>
        </w:rPr>
        <w:t xml:space="preserve"> сформовано </w:t>
      </w:r>
      <w:hyperlink r:id="rId14" w:tgtFrame="_blank" w:history="1">
        <w:r>
          <w:rPr>
            <w:rStyle w:val="ae"/>
            <w:rFonts w:ascii="Open Sans" w:hAnsi="Open Sans" w:cs="Open Sans"/>
            <w:color w:val="337AB7"/>
            <w:sz w:val="23"/>
            <w:szCs w:val="23"/>
          </w:rPr>
          <w:t xml:space="preserve">1469 </w:t>
        </w:r>
        <w:proofErr w:type="spellStart"/>
        <w:r>
          <w:rPr>
            <w:rStyle w:val="ae"/>
            <w:rFonts w:ascii="Open Sans" w:hAnsi="Open Sans" w:cs="Open Sans"/>
            <w:color w:val="337AB7"/>
            <w:sz w:val="23"/>
            <w:szCs w:val="23"/>
          </w:rPr>
          <w:t>територіальних</w:t>
        </w:r>
        <w:proofErr w:type="spellEnd"/>
        <w:r>
          <w:rPr>
            <w:rStyle w:val="ae"/>
            <w:rFonts w:ascii="Open Sans" w:hAnsi="Open Sans" w:cs="Open Sans"/>
            <w:color w:val="337AB7"/>
            <w:sz w:val="23"/>
            <w:szCs w:val="23"/>
          </w:rPr>
          <w:t xml:space="preserve"> громад</w:t>
        </w:r>
      </w:hyperlink>
      <w:r>
        <w:rPr>
          <w:rFonts w:ascii="Open Sans" w:hAnsi="Open Sans" w:cs="Open Sans"/>
          <w:color w:val="333333"/>
          <w:sz w:val="23"/>
          <w:szCs w:val="23"/>
        </w:rPr>
        <w:t xml:space="preserve">, </w:t>
      </w:r>
      <w:proofErr w:type="spellStart"/>
      <w:r>
        <w:rPr>
          <w:rFonts w:ascii="Open Sans" w:hAnsi="Open Sans" w:cs="Open Sans"/>
          <w:color w:val="333333"/>
          <w:sz w:val="23"/>
          <w:szCs w:val="23"/>
        </w:rPr>
        <w:t>які</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покриватимуть</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усю</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територію</w:t>
      </w:r>
      <w:proofErr w:type="spellEnd"/>
      <w:r>
        <w:rPr>
          <w:rFonts w:ascii="Open Sans" w:hAnsi="Open Sans" w:cs="Open Sans"/>
          <w:color w:val="333333"/>
          <w:sz w:val="23"/>
          <w:szCs w:val="23"/>
        </w:rPr>
        <w:t xml:space="preserve"> </w:t>
      </w:r>
      <w:proofErr w:type="spellStart"/>
      <w:r>
        <w:rPr>
          <w:rFonts w:ascii="Open Sans" w:hAnsi="Open Sans" w:cs="Open Sans"/>
          <w:color w:val="333333"/>
          <w:sz w:val="23"/>
          <w:szCs w:val="23"/>
        </w:rPr>
        <w:t>країни</w:t>
      </w:r>
      <w:proofErr w:type="spellEnd"/>
      <w:r>
        <w:rPr>
          <w:rFonts w:ascii="Open Sans" w:hAnsi="Open Sans" w:cs="Open Sans"/>
          <w:color w:val="333333"/>
          <w:sz w:val="23"/>
          <w:szCs w:val="23"/>
        </w:rPr>
        <w:t>. </w:t>
      </w:r>
    </w:p>
    <w:p w14:paraId="6E18071D" w14:textId="77777777" w:rsidR="009101EC" w:rsidRPr="009101EC" w:rsidRDefault="009101EC" w:rsidP="009101EC">
      <w:pPr>
        <w:shd w:val="clear" w:color="auto" w:fill="FFFFFF"/>
        <w:spacing w:after="150" w:line="240" w:lineRule="auto"/>
        <w:jc w:val="both"/>
        <w:rPr>
          <w:rFonts w:ascii="Open Sans" w:eastAsia="Times New Roman" w:hAnsi="Open Sans" w:cs="Open Sans"/>
          <w:color w:val="333333"/>
          <w:sz w:val="23"/>
          <w:szCs w:val="23"/>
          <w:lang w:val="ru-RU" w:eastAsia="ru-RU"/>
        </w:rPr>
      </w:pPr>
    </w:p>
    <w:p w14:paraId="2AD5D2A8" w14:textId="77777777" w:rsidR="00DC0369" w:rsidRPr="00CC5EAE" w:rsidRDefault="00A45C43"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shd w:val="clear" w:color="auto" w:fill="FFFFFF"/>
        </w:rPr>
      </w:pPr>
      <w:r w:rsidRPr="00CC5EAE">
        <w:rPr>
          <w:rFonts w:ascii="Times New Roman" w:hAnsi="Times New Roman" w:cs="Times New Roman"/>
          <w:snapToGrid w:val="0"/>
          <w:sz w:val="24"/>
          <w:szCs w:val="24"/>
        </w:rPr>
        <w:t>В Україні триває адм</w:t>
      </w:r>
      <w:r w:rsidR="00066E5E" w:rsidRPr="00CC5EAE">
        <w:rPr>
          <w:rFonts w:ascii="Times New Roman" w:hAnsi="Times New Roman" w:cs="Times New Roman"/>
          <w:snapToGrid w:val="0"/>
          <w:sz w:val="24"/>
          <w:szCs w:val="24"/>
        </w:rPr>
        <w:t>іністративно-територіальна</w:t>
      </w:r>
      <w:r w:rsidRPr="00CC5EAE">
        <w:rPr>
          <w:rFonts w:ascii="Times New Roman" w:hAnsi="Times New Roman" w:cs="Times New Roman"/>
          <w:snapToGrid w:val="0"/>
          <w:sz w:val="24"/>
          <w:szCs w:val="24"/>
        </w:rPr>
        <w:t xml:space="preserve"> реформа, роз</w:t>
      </w:r>
      <w:r w:rsidR="00DC29DA" w:rsidRPr="00CC5EAE">
        <w:rPr>
          <w:rFonts w:ascii="Times New Roman" w:hAnsi="Times New Roman" w:cs="Times New Roman"/>
          <w:snapToGrid w:val="0"/>
          <w:sz w:val="24"/>
          <w:szCs w:val="24"/>
        </w:rPr>
        <w:t>почата у 2015</w:t>
      </w:r>
      <w:r w:rsidR="00066E5E" w:rsidRPr="00CC5EAE">
        <w:rPr>
          <w:rFonts w:ascii="Times New Roman" w:hAnsi="Times New Roman" w:cs="Times New Roman"/>
          <w:snapToGrid w:val="0"/>
          <w:sz w:val="24"/>
          <w:szCs w:val="24"/>
        </w:rPr>
        <w:t xml:space="preserve"> році. </w:t>
      </w:r>
      <w:r w:rsidR="00F21982" w:rsidRPr="00CC5EAE">
        <w:rPr>
          <w:rFonts w:ascii="Times New Roman" w:hAnsi="Times New Roman" w:cs="Times New Roman"/>
          <w:color w:val="333333"/>
          <w:sz w:val="24"/>
          <w:szCs w:val="24"/>
          <w:shd w:val="clear" w:color="auto" w:fill="FFFFFF"/>
        </w:rPr>
        <w:t xml:space="preserve"> </w:t>
      </w:r>
      <w:r w:rsidR="00F21982" w:rsidRPr="00CC5EAE">
        <w:rPr>
          <w:rFonts w:ascii="Times New Roman" w:hAnsi="Times New Roman" w:cs="Times New Roman"/>
          <w:sz w:val="24"/>
          <w:szCs w:val="24"/>
          <w:shd w:val="clear" w:color="auto" w:fill="FFFFFF"/>
        </w:rPr>
        <w:t>Адміністративно-територіального устрій є основ</w:t>
      </w:r>
      <w:r w:rsidR="00CD758E" w:rsidRPr="00CC5EAE">
        <w:rPr>
          <w:rFonts w:ascii="Times New Roman" w:hAnsi="Times New Roman" w:cs="Times New Roman"/>
          <w:sz w:val="24"/>
          <w:szCs w:val="24"/>
          <w:shd w:val="clear" w:color="auto" w:fill="FFFFFF"/>
        </w:rPr>
        <w:t>ною моделлю</w:t>
      </w:r>
      <w:r w:rsidR="00F21982" w:rsidRPr="00CC5EAE">
        <w:rPr>
          <w:rFonts w:ascii="Times New Roman" w:hAnsi="Times New Roman" w:cs="Times New Roman"/>
          <w:sz w:val="24"/>
          <w:szCs w:val="24"/>
          <w:shd w:val="clear" w:color="auto" w:fill="FFFFFF"/>
        </w:rPr>
        <w:t xml:space="preserve"> органів влади та місцевого самоврядування</w:t>
      </w:r>
      <w:r w:rsidR="00CD758E" w:rsidRPr="00CC5EAE">
        <w:rPr>
          <w:rFonts w:ascii="Times New Roman" w:hAnsi="Times New Roman" w:cs="Times New Roman"/>
          <w:sz w:val="24"/>
          <w:szCs w:val="24"/>
          <w:shd w:val="clear" w:color="auto" w:fill="FFFFFF"/>
        </w:rPr>
        <w:t xml:space="preserve"> </w:t>
      </w:r>
      <w:r w:rsidR="00F21982" w:rsidRPr="00CC5EAE">
        <w:rPr>
          <w:rFonts w:ascii="Times New Roman" w:hAnsi="Times New Roman" w:cs="Times New Roman"/>
          <w:sz w:val="24"/>
          <w:szCs w:val="24"/>
          <w:shd w:val="clear" w:color="auto" w:fill="FFFFFF"/>
        </w:rPr>
        <w:t>на регіональному, субрегі</w:t>
      </w:r>
      <w:r w:rsidR="00CD758E" w:rsidRPr="00CC5EAE">
        <w:rPr>
          <w:rFonts w:ascii="Times New Roman" w:hAnsi="Times New Roman" w:cs="Times New Roman"/>
          <w:sz w:val="24"/>
          <w:szCs w:val="24"/>
          <w:shd w:val="clear" w:color="auto" w:fill="FFFFFF"/>
        </w:rPr>
        <w:t>ональному та базовому рівнях (</w:t>
      </w:r>
      <w:r w:rsidR="00F21982" w:rsidRPr="00CC5EAE">
        <w:rPr>
          <w:rFonts w:ascii="Times New Roman" w:hAnsi="Times New Roman" w:cs="Times New Roman"/>
          <w:sz w:val="24"/>
          <w:szCs w:val="24"/>
          <w:shd w:val="clear" w:color="auto" w:fill="FFFFFF"/>
        </w:rPr>
        <w:t>області, району,  громади</w:t>
      </w:r>
      <w:r w:rsidR="00CD758E" w:rsidRPr="00CC5EAE">
        <w:rPr>
          <w:rFonts w:ascii="Times New Roman" w:hAnsi="Times New Roman" w:cs="Times New Roman"/>
          <w:sz w:val="24"/>
          <w:szCs w:val="24"/>
          <w:shd w:val="clear" w:color="auto" w:fill="FFFFFF"/>
        </w:rPr>
        <w:t>)</w:t>
      </w:r>
      <w:r w:rsidR="00E7765D" w:rsidRPr="00CC5EAE">
        <w:rPr>
          <w:rFonts w:ascii="Times New Roman" w:hAnsi="Times New Roman" w:cs="Times New Roman"/>
          <w:sz w:val="24"/>
          <w:szCs w:val="24"/>
          <w:shd w:val="clear" w:color="auto" w:fill="FFFFFF"/>
        </w:rPr>
        <w:t>. Новий адміністративно-територіальний устрій України, як стверджується</w:t>
      </w:r>
      <w:r w:rsidR="004F417E" w:rsidRPr="00CC5EAE">
        <w:rPr>
          <w:rFonts w:ascii="Times New Roman" w:hAnsi="Times New Roman" w:cs="Times New Roman"/>
          <w:sz w:val="24"/>
          <w:szCs w:val="24"/>
          <w:shd w:val="clear" w:color="auto" w:fill="FFFFFF"/>
        </w:rPr>
        <w:t xml:space="preserve"> в Концепції реформи, має</w:t>
      </w:r>
      <w:r w:rsidR="00F21982" w:rsidRPr="00CC5EAE">
        <w:rPr>
          <w:rFonts w:ascii="Times New Roman" w:hAnsi="Times New Roman" w:cs="Times New Roman"/>
          <w:sz w:val="24"/>
          <w:szCs w:val="24"/>
          <w:shd w:val="clear" w:color="auto" w:fill="FFFFFF"/>
        </w:rPr>
        <w:t xml:space="preserve"> відображ</w:t>
      </w:r>
      <w:r w:rsidR="004F417E" w:rsidRPr="00CC5EAE">
        <w:rPr>
          <w:rFonts w:ascii="Times New Roman" w:hAnsi="Times New Roman" w:cs="Times New Roman"/>
          <w:sz w:val="24"/>
          <w:szCs w:val="24"/>
          <w:shd w:val="clear" w:color="auto" w:fill="FFFFFF"/>
        </w:rPr>
        <w:t>ати сучасні потреби людей і</w:t>
      </w:r>
      <w:r w:rsidR="00F21982" w:rsidRPr="00CC5EAE">
        <w:rPr>
          <w:rFonts w:ascii="Times New Roman" w:hAnsi="Times New Roman" w:cs="Times New Roman"/>
          <w:sz w:val="24"/>
          <w:szCs w:val="24"/>
          <w:shd w:val="clear" w:color="auto" w:fill="FFFFFF"/>
        </w:rPr>
        <w:t xml:space="preserve"> бути вибудуваним під повноваження сучасних органів влади. </w:t>
      </w:r>
      <w:r w:rsidR="008F54E6" w:rsidRPr="00CC5EAE">
        <w:rPr>
          <w:rFonts w:ascii="Times New Roman" w:hAnsi="Times New Roman" w:cs="Times New Roman"/>
          <w:spacing w:val="12"/>
          <w:sz w:val="24"/>
          <w:szCs w:val="24"/>
          <w:shd w:val="clear" w:color="auto" w:fill="FFFFFF"/>
        </w:rPr>
        <w:t>Метою реформи адміністративно-територіального устрою</w:t>
      </w:r>
      <w:r w:rsidR="00FB5C3A" w:rsidRPr="00CC5EAE">
        <w:rPr>
          <w:rFonts w:ascii="Times New Roman" w:hAnsi="Times New Roman" w:cs="Times New Roman"/>
          <w:spacing w:val="12"/>
          <w:sz w:val="24"/>
          <w:szCs w:val="24"/>
          <w:shd w:val="clear" w:color="auto" w:fill="FFFFFF"/>
        </w:rPr>
        <w:t>, визначають автори реформи,</w:t>
      </w:r>
      <w:r w:rsidR="008F54E6" w:rsidRPr="00CC5EAE">
        <w:rPr>
          <w:rFonts w:ascii="Times New Roman" w:hAnsi="Times New Roman" w:cs="Times New Roman"/>
          <w:spacing w:val="12"/>
          <w:sz w:val="24"/>
          <w:szCs w:val="24"/>
          <w:shd w:val="clear" w:color="auto" w:fill="FFFFFF"/>
        </w:rPr>
        <w:t xml:space="preserve"> є визначення раціональної просторової основи організації публічної влади для забезпечення доступності та якості надання соціальних та адміністративних послуг, ефективного використання публічних ресурсів, сталого розвитку територій, здатності адекватно реагувати на соціальні та економічні виклики та реалізації державної регіональної політики</w:t>
      </w:r>
      <w:r w:rsidR="00FB5C3A" w:rsidRPr="00CC5EAE">
        <w:rPr>
          <w:rFonts w:ascii="Times New Roman" w:hAnsi="Times New Roman" w:cs="Times New Roman"/>
          <w:spacing w:val="12"/>
          <w:sz w:val="24"/>
          <w:szCs w:val="24"/>
          <w:shd w:val="clear" w:color="auto" w:fill="FFFFFF"/>
        </w:rPr>
        <w:t xml:space="preserve"> [1].</w:t>
      </w:r>
    </w:p>
    <w:p w14:paraId="67FF38E4" w14:textId="77777777" w:rsidR="00014E63" w:rsidRPr="00CC5EAE" w:rsidRDefault="008916C7"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r w:rsidRPr="00CC5EAE">
        <w:rPr>
          <w:rFonts w:ascii="Times New Roman" w:hAnsi="Times New Roman" w:cs="Times New Roman"/>
          <w:snapToGrid w:val="0"/>
          <w:sz w:val="24"/>
          <w:szCs w:val="24"/>
          <w:lang w:val="ru-RU"/>
        </w:rPr>
        <w:lastRenderedPageBreak/>
        <w:t>Де</w:t>
      </w:r>
      <w:proofErr w:type="spellStart"/>
      <w:r w:rsidR="001E70A3" w:rsidRPr="00CC5EAE">
        <w:rPr>
          <w:rFonts w:ascii="Times New Roman" w:hAnsi="Times New Roman" w:cs="Times New Roman"/>
          <w:snapToGrid w:val="0"/>
          <w:sz w:val="24"/>
          <w:szCs w:val="24"/>
        </w:rPr>
        <w:t>мографічний</w:t>
      </w:r>
      <w:proofErr w:type="spellEnd"/>
      <w:r w:rsidR="001E70A3" w:rsidRPr="00CC5EAE">
        <w:rPr>
          <w:rFonts w:ascii="Times New Roman" w:hAnsi="Times New Roman" w:cs="Times New Roman"/>
          <w:snapToGrid w:val="0"/>
          <w:sz w:val="24"/>
          <w:szCs w:val="24"/>
        </w:rPr>
        <w:t xml:space="preserve"> фактор виступає внутрішнім складовим суспільних процесів і структур. Цей фактор слід розглядати також і як передумову суспільного розвитку, і як його результат. Через те в управлінні суспільними процесами важливо не лише враховувати демографічний фактор, але й активно впливати на нього шляхом зміни соціальних відносин. </w:t>
      </w:r>
      <w:r w:rsidR="001E70A3" w:rsidRPr="00CC5EAE">
        <w:rPr>
          <w:rFonts w:ascii="Times New Roman" w:hAnsi="Times New Roman" w:cs="Times New Roman"/>
          <w:sz w:val="24"/>
          <w:szCs w:val="24"/>
        </w:rPr>
        <w:t xml:space="preserve">Статистика природного руху населення свідчить про те, що українське суспільство в цілому та сільське населення особливо вступили до смуги демографічної кризи. </w:t>
      </w:r>
    </w:p>
    <w:p w14:paraId="45367611" w14:textId="77777777" w:rsidR="00014E63" w:rsidRPr="00CC5EAE" w:rsidRDefault="001E70A3"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r w:rsidRPr="00CC5EAE">
        <w:rPr>
          <w:rFonts w:ascii="Times New Roman" w:hAnsi="Times New Roman" w:cs="Times New Roman"/>
          <w:sz w:val="24"/>
          <w:szCs w:val="24"/>
        </w:rPr>
        <w:t>Про те, що демографічна криза в Україні головним тягарем лягає саме на</w:t>
      </w:r>
      <w:r w:rsidR="00CF1014" w:rsidRPr="00CC5EAE">
        <w:rPr>
          <w:rFonts w:ascii="Times New Roman" w:hAnsi="Times New Roman" w:cs="Times New Roman"/>
          <w:sz w:val="24"/>
          <w:szCs w:val="24"/>
        </w:rPr>
        <w:t xml:space="preserve"> село, свідчать такі розрахунки (рис.1). </w:t>
      </w:r>
      <w:r w:rsidRPr="00CC5EAE">
        <w:rPr>
          <w:rFonts w:ascii="Times New Roman" w:hAnsi="Times New Roman" w:cs="Times New Roman"/>
          <w:sz w:val="24"/>
          <w:szCs w:val="24"/>
        </w:rPr>
        <w:t xml:space="preserve"> Серед народжених у </w:t>
      </w:r>
      <w:r w:rsidR="006D398E" w:rsidRPr="00CC5EAE">
        <w:rPr>
          <w:rFonts w:ascii="Times New Roman" w:hAnsi="Times New Roman" w:cs="Times New Roman"/>
          <w:sz w:val="24"/>
          <w:szCs w:val="24"/>
        </w:rPr>
        <w:t>2000-2018</w:t>
      </w:r>
      <w:r w:rsidRPr="00CC5EAE">
        <w:rPr>
          <w:rFonts w:ascii="Times New Roman" w:hAnsi="Times New Roman" w:cs="Times New Roman"/>
          <w:sz w:val="24"/>
          <w:szCs w:val="24"/>
        </w:rPr>
        <w:t xml:space="preserve"> рр. жителі сільської місцевості складають 35%, але серед померлих питома вага сельчан сягає вже 39%. Саме через те селянська частка складає 46% усього від'ємного "приросту" на</w:t>
      </w:r>
      <w:r w:rsidRPr="00CC5EAE">
        <w:rPr>
          <w:rFonts w:ascii="Times New Roman" w:hAnsi="Times New Roman" w:cs="Times New Roman"/>
          <w:sz w:val="24"/>
          <w:szCs w:val="24"/>
        </w:rPr>
        <w:softHyphen/>
        <w:t>селення держави</w:t>
      </w:r>
      <w:r w:rsidR="006D398E" w:rsidRPr="00CC5EAE">
        <w:rPr>
          <w:rFonts w:ascii="Times New Roman" w:hAnsi="Times New Roman" w:cs="Times New Roman"/>
          <w:sz w:val="24"/>
          <w:szCs w:val="24"/>
        </w:rPr>
        <w:t xml:space="preserve"> </w:t>
      </w:r>
      <w:r w:rsidR="006D398E" w:rsidRPr="00CC5EAE">
        <w:rPr>
          <w:rFonts w:ascii="Times New Roman" w:hAnsi="Times New Roman" w:cs="Times New Roman"/>
          <w:sz w:val="24"/>
          <w:szCs w:val="24"/>
          <w:lang w:val="ru-RU"/>
        </w:rPr>
        <w:t>[2,с.45,49]</w:t>
      </w:r>
      <w:r w:rsidR="006D398E" w:rsidRPr="00CC5EAE">
        <w:rPr>
          <w:rFonts w:ascii="Times New Roman" w:hAnsi="Times New Roman" w:cs="Times New Roman"/>
          <w:sz w:val="24"/>
          <w:szCs w:val="24"/>
        </w:rPr>
        <w:t>.</w:t>
      </w:r>
      <w:r w:rsidRPr="00CC5EAE">
        <w:rPr>
          <w:rFonts w:ascii="Times New Roman" w:hAnsi="Times New Roman" w:cs="Times New Roman"/>
          <w:sz w:val="24"/>
          <w:szCs w:val="24"/>
        </w:rPr>
        <w:t xml:space="preserve"> </w:t>
      </w:r>
    </w:p>
    <w:p w14:paraId="555C51F3" w14:textId="77777777" w:rsidR="00CF1014" w:rsidRPr="00CC5EAE" w:rsidRDefault="00EE5BFF"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r w:rsidRPr="00CC5EAE">
        <w:rPr>
          <w:rFonts w:ascii="Times New Roman" w:hAnsi="Times New Roman" w:cs="Times New Roman"/>
          <w:sz w:val="24"/>
          <w:szCs w:val="24"/>
        </w:rPr>
        <w:t>Пр</w:t>
      </w:r>
      <w:r w:rsidR="001E70A3" w:rsidRPr="00CC5EAE">
        <w:rPr>
          <w:rFonts w:ascii="Times New Roman" w:hAnsi="Times New Roman" w:cs="Times New Roman"/>
          <w:sz w:val="24"/>
          <w:szCs w:val="24"/>
        </w:rPr>
        <w:t xml:space="preserve">остежується тенденція до фізичного скорочення сільського населення через значне перевищення смертності над народжуваністю у сільській місцевості. </w:t>
      </w:r>
      <w:r w:rsidRPr="00CC5EAE">
        <w:rPr>
          <w:rFonts w:ascii="Times New Roman" w:hAnsi="Times New Roman" w:cs="Times New Roman"/>
          <w:sz w:val="24"/>
          <w:szCs w:val="24"/>
        </w:rPr>
        <w:t>У</w:t>
      </w:r>
      <w:r w:rsidR="001E70A3" w:rsidRPr="00CC5EAE">
        <w:rPr>
          <w:rFonts w:ascii="Times New Roman" w:hAnsi="Times New Roman" w:cs="Times New Roman"/>
          <w:sz w:val="24"/>
          <w:szCs w:val="24"/>
        </w:rPr>
        <w:t xml:space="preserve">країнське селянство щорічно зменшується на 100 тисяч осіб, що дорівнює населенню великого сільськогосподарського району.  </w:t>
      </w:r>
    </w:p>
    <w:p w14:paraId="51C0C712" w14:textId="77777777" w:rsidR="006D398E" w:rsidRPr="00CC5EAE" w:rsidRDefault="001E70A3"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r w:rsidRPr="00CC5EAE">
        <w:rPr>
          <w:rFonts w:ascii="Times New Roman" w:hAnsi="Times New Roman" w:cs="Times New Roman"/>
          <w:sz w:val="24"/>
          <w:szCs w:val="24"/>
        </w:rPr>
        <w:t xml:space="preserve">Демографічна ситуація у сільській місцевості України набула характеру гострої демографічної кризи: відбуваються несприятливі зміни в чисельності селян внаслідок депопуляції та деградації їх якості. Офіційно </w:t>
      </w:r>
      <w:r w:rsidR="003904C2" w:rsidRPr="00CC5EAE">
        <w:rPr>
          <w:rFonts w:ascii="Times New Roman" w:hAnsi="Times New Roman" w:cs="Times New Roman"/>
          <w:sz w:val="24"/>
          <w:szCs w:val="24"/>
        </w:rPr>
        <w:t>понад</w:t>
      </w:r>
      <w:r w:rsidRPr="00CC5EAE">
        <w:rPr>
          <w:rFonts w:ascii="Times New Roman" w:hAnsi="Times New Roman" w:cs="Times New Roman"/>
          <w:sz w:val="24"/>
          <w:szCs w:val="24"/>
        </w:rPr>
        <w:t xml:space="preserve"> 100 сільських районів держави віднесені до зони демографічної кризи.</w:t>
      </w:r>
      <w:r w:rsidR="006D398E" w:rsidRPr="00CC5EAE">
        <w:rPr>
          <w:rFonts w:ascii="Times New Roman" w:hAnsi="Times New Roman" w:cs="Times New Roman"/>
          <w:sz w:val="24"/>
          <w:szCs w:val="24"/>
        </w:rPr>
        <w:t xml:space="preserve"> </w:t>
      </w:r>
    </w:p>
    <w:p w14:paraId="6BA1D7AD"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r w:rsidRPr="00CC5EAE">
        <w:rPr>
          <w:rFonts w:ascii="Times New Roman" w:hAnsi="Times New Roman" w:cs="Times New Roman"/>
          <w:noProof/>
          <w:sz w:val="24"/>
          <w:szCs w:val="24"/>
          <w:lang w:val="ru-RU" w:eastAsia="ru-RU"/>
        </w:rPr>
        <w:drawing>
          <wp:anchor distT="0" distB="0" distL="114300" distR="114300" simplePos="0" relativeHeight="251659264" behindDoc="0" locked="0" layoutInCell="1" allowOverlap="1" wp14:anchorId="75C2F3B7" wp14:editId="530CB209">
            <wp:simplePos x="0" y="0"/>
            <wp:positionH relativeFrom="column">
              <wp:posOffset>0</wp:posOffset>
            </wp:positionH>
            <wp:positionV relativeFrom="paragraph">
              <wp:posOffset>329565</wp:posOffset>
            </wp:positionV>
            <wp:extent cx="5486400" cy="3200400"/>
            <wp:effectExtent l="0" t="0" r="0" b="0"/>
            <wp:wrapSquare wrapText="bothSides"/>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3ADBF565"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2361ECC0"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7EC4390B"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48CD5D25"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097B41EA"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589C6FF2"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047F6AC3"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272F7822"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63207A27" w14:textId="77777777" w:rsidR="00CF1014" w:rsidRPr="00CC5EAE" w:rsidRDefault="00CF1014"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6FFB2725" w14:textId="77777777" w:rsidR="00C26859" w:rsidRPr="00CC5EAE" w:rsidRDefault="00C26859"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p>
    <w:p w14:paraId="1119B5BF" w14:textId="77777777" w:rsidR="00C26859" w:rsidRPr="00CC5EAE" w:rsidRDefault="00C26859" w:rsidP="00E0166C">
      <w:pPr>
        <w:pStyle w:val="31"/>
        <w:tabs>
          <w:tab w:val="left" w:pos="288"/>
          <w:tab w:val="left" w:pos="432"/>
          <w:tab w:val="left" w:pos="576"/>
          <w:tab w:val="left" w:pos="720"/>
          <w:tab w:val="left" w:pos="1728"/>
          <w:tab w:val="left" w:pos="2448"/>
          <w:tab w:val="left" w:pos="3744"/>
          <w:tab w:val="left" w:pos="7632"/>
        </w:tabs>
        <w:spacing w:line="360" w:lineRule="auto"/>
        <w:jc w:val="center"/>
        <w:rPr>
          <w:rFonts w:ascii="Times New Roman" w:hAnsi="Times New Roman" w:cs="Times New Roman"/>
          <w:b/>
          <w:sz w:val="24"/>
          <w:szCs w:val="24"/>
        </w:rPr>
      </w:pPr>
      <w:r w:rsidRPr="00CC5EAE">
        <w:rPr>
          <w:rFonts w:ascii="Times New Roman" w:hAnsi="Times New Roman" w:cs="Times New Roman"/>
          <w:b/>
          <w:sz w:val="24"/>
          <w:szCs w:val="24"/>
        </w:rPr>
        <w:t>Рис. 1.  Динаміка народжуваності, смертності та природного руху населення сільських поселень в 2000-2018 рр., тис. осіб</w:t>
      </w:r>
    </w:p>
    <w:p w14:paraId="225E2B3E" w14:textId="77777777" w:rsidR="00885B86" w:rsidRPr="00CC5EAE" w:rsidRDefault="00885B86" w:rsidP="00E0166C">
      <w:pPr>
        <w:widowControl w:val="0"/>
        <w:tabs>
          <w:tab w:val="left" w:pos="9504"/>
          <w:tab w:val="left" w:pos="10224"/>
          <w:tab w:val="left" w:pos="10944"/>
          <w:tab w:val="left" w:pos="11664"/>
          <w:tab w:val="left" w:pos="11808"/>
          <w:tab w:val="decimal" w:pos="12384"/>
          <w:tab w:val="left" w:pos="13104"/>
          <w:tab w:val="left" w:pos="13824"/>
        </w:tabs>
        <w:spacing w:line="360" w:lineRule="auto"/>
        <w:ind w:firstLine="709"/>
        <w:jc w:val="both"/>
        <w:rPr>
          <w:rFonts w:ascii="Times New Roman" w:hAnsi="Times New Roman" w:cs="Times New Roman"/>
          <w:snapToGrid w:val="0"/>
          <w:sz w:val="24"/>
          <w:szCs w:val="24"/>
        </w:rPr>
      </w:pPr>
      <w:r w:rsidRPr="00CC5EAE">
        <w:rPr>
          <w:rFonts w:ascii="Times New Roman" w:hAnsi="Times New Roman" w:cs="Times New Roman"/>
          <w:sz w:val="24"/>
          <w:szCs w:val="24"/>
        </w:rPr>
        <w:t>За нашими підрахунками, більше третини сільських населених пунктів України - малі села (35%) з чисельністю до 200 жите</w:t>
      </w:r>
      <w:r w:rsidR="00D80D9F" w:rsidRPr="00CC5EAE">
        <w:rPr>
          <w:rFonts w:ascii="Times New Roman" w:hAnsi="Times New Roman" w:cs="Times New Roman"/>
          <w:sz w:val="24"/>
          <w:szCs w:val="24"/>
        </w:rPr>
        <w:t>лів, 84% яких</w:t>
      </w:r>
      <w:r w:rsidRPr="00CC5EAE">
        <w:rPr>
          <w:rFonts w:ascii="Times New Roman" w:hAnsi="Times New Roman" w:cs="Times New Roman"/>
          <w:sz w:val="24"/>
          <w:szCs w:val="24"/>
        </w:rPr>
        <w:t xml:space="preserve"> - це так звані "вмираючі" села: безлюдні, </w:t>
      </w:r>
      <w:proofErr w:type="spellStart"/>
      <w:r w:rsidRPr="00CC5EAE">
        <w:rPr>
          <w:rFonts w:ascii="Times New Roman" w:hAnsi="Times New Roman" w:cs="Times New Roman"/>
          <w:snapToGrid w:val="0"/>
          <w:sz w:val="24"/>
          <w:szCs w:val="24"/>
        </w:rPr>
        <w:t>занепадаючі</w:t>
      </w:r>
      <w:proofErr w:type="spellEnd"/>
      <w:r w:rsidRPr="00CC5EAE">
        <w:rPr>
          <w:rFonts w:ascii="Times New Roman" w:hAnsi="Times New Roman" w:cs="Times New Roman"/>
          <w:snapToGrid w:val="0"/>
          <w:sz w:val="24"/>
          <w:szCs w:val="24"/>
        </w:rPr>
        <w:t xml:space="preserve"> та з поганим демографічним фоном. </w:t>
      </w:r>
      <w:r w:rsidRPr="00CC5EAE">
        <w:rPr>
          <w:rFonts w:ascii="Times New Roman" w:hAnsi="Times New Roman" w:cs="Times New Roman"/>
          <w:sz w:val="24"/>
          <w:szCs w:val="24"/>
        </w:rPr>
        <w:t>Чверть сільських поселень відносяться до середніх (до 5</w:t>
      </w:r>
      <w:r w:rsidR="007D5A33" w:rsidRPr="00CC5EAE">
        <w:rPr>
          <w:rFonts w:ascii="Times New Roman" w:hAnsi="Times New Roman" w:cs="Times New Roman"/>
          <w:sz w:val="24"/>
          <w:szCs w:val="24"/>
        </w:rPr>
        <w:t xml:space="preserve">00 жителів). </w:t>
      </w:r>
      <w:r w:rsidRPr="00CC5EAE">
        <w:rPr>
          <w:rFonts w:ascii="Times New Roman" w:hAnsi="Times New Roman" w:cs="Times New Roman"/>
          <w:snapToGrid w:val="0"/>
          <w:sz w:val="24"/>
          <w:szCs w:val="24"/>
        </w:rPr>
        <w:t>Дещо більше ніж малих, налічуєтьс</w:t>
      </w:r>
      <w:r w:rsidR="007D5A33" w:rsidRPr="00CC5EAE">
        <w:rPr>
          <w:rFonts w:ascii="Times New Roman" w:hAnsi="Times New Roman" w:cs="Times New Roman"/>
          <w:snapToGrid w:val="0"/>
          <w:sz w:val="24"/>
          <w:szCs w:val="24"/>
        </w:rPr>
        <w:t xml:space="preserve">я великих сіл - 40%. </w:t>
      </w:r>
      <w:r w:rsidRPr="00CC5EAE">
        <w:rPr>
          <w:rFonts w:ascii="Times New Roman" w:hAnsi="Times New Roman" w:cs="Times New Roman"/>
          <w:snapToGrid w:val="0"/>
          <w:sz w:val="24"/>
          <w:szCs w:val="24"/>
        </w:rPr>
        <w:t>Великі села зосередили у себе значну мережу об'єктів соціальної сфери: 13-17 на п</w:t>
      </w:r>
      <w:r w:rsidR="007D5A33" w:rsidRPr="00CC5EAE">
        <w:rPr>
          <w:rFonts w:ascii="Times New Roman" w:hAnsi="Times New Roman" w:cs="Times New Roman"/>
          <w:snapToGrid w:val="0"/>
          <w:sz w:val="24"/>
          <w:szCs w:val="24"/>
        </w:rPr>
        <w:t xml:space="preserve">оселення. </w:t>
      </w:r>
      <w:r w:rsidRPr="00CC5EAE">
        <w:rPr>
          <w:rFonts w:ascii="Times New Roman" w:hAnsi="Times New Roman" w:cs="Times New Roman"/>
          <w:snapToGrid w:val="0"/>
          <w:sz w:val="24"/>
          <w:szCs w:val="24"/>
        </w:rPr>
        <w:t>З точки зору соціального відтворення села це найбільш оптимальний тип сільського поселення, що має усі необхідні компо</w:t>
      </w:r>
      <w:r w:rsidRPr="00CC5EAE">
        <w:rPr>
          <w:rFonts w:ascii="Times New Roman" w:hAnsi="Times New Roman" w:cs="Times New Roman"/>
          <w:snapToGrid w:val="0"/>
          <w:sz w:val="24"/>
          <w:szCs w:val="24"/>
        </w:rPr>
        <w:softHyphen/>
        <w:t>ненти життєдіяльності: пристойний демографічний фон, достатній рівень трудових ресурсів і задовільну матеріальну базу для здійснення соціальної політики.</w:t>
      </w:r>
    </w:p>
    <w:p w14:paraId="11ADAE9C" w14:textId="77777777" w:rsidR="00FC7285" w:rsidRPr="00CC5EAE" w:rsidRDefault="006B36FA"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rPr>
      </w:pPr>
      <w:r w:rsidRPr="00CC5EAE">
        <w:rPr>
          <w:rFonts w:ascii="Times New Roman" w:hAnsi="Times New Roman" w:cs="Times New Roman"/>
          <w:sz w:val="24"/>
          <w:szCs w:val="24"/>
        </w:rPr>
        <w:t xml:space="preserve">Демографічна криза, деградація сільської поселенської мережі, обезлюднення і вимирання сіл стали важливою спонукою для початку адміністративно територіальної реформи. </w:t>
      </w:r>
      <w:r w:rsidR="008D708F" w:rsidRPr="00CC5EAE">
        <w:rPr>
          <w:rFonts w:ascii="Times New Roman" w:hAnsi="Times New Roman" w:cs="Times New Roman"/>
          <w:sz w:val="24"/>
          <w:szCs w:val="24"/>
        </w:rPr>
        <w:t>Першим кроком стало формування об</w:t>
      </w:r>
      <w:r w:rsidR="00C56C64" w:rsidRPr="00CC5EAE">
        <w:rPr>
          <w:rFonts w:ascii="Times New Roman" w:hAnsi="Times New Roman" w:cs="Times New Roman"/>
          <w:sz w:val="24"/>
          <w:szCs w:val="24"/>
        </w:rPr>
        <w:t>’єднаних територіальних громад. На початок 2020 року</w:t>
      </w:r>
      <w:r w:rsidR="00AF22C9" w:rsidRPr="00CC5EAE">
        <w:rPr>
          <w:rFonts w:ascii="Times New Roman" w:hAnsi="Times New Roman" w:cs="Times New Roman"/>
          <w:sz w:val="24"/>
          <w:szCs w:val="24"/>
        </w:rPr>
        <w:t>, за даними поточної статистики,</w:t>
      </w:r>
      <w:r w:rsidR="00C56C64" w:rsidRPr="00CC5EAE">
        <w:rPr>
          <w:rFonts w:ascii="Times New Roman" w:hAnsi="Times New Roman" w:cs="Times New Roman"/>
          <w:sz w:val="24"/>
          <w:szCs w:val="24"/>
        </w:rPr>
        <w:t xml:space="preserve"> створено </w:t>
      </w:r>
      <w:r w:rsidR="00FC7285" w:rsidRPr="00CC5EAE">
        <w:rPr>
          <w:rFonts w:ascii="Times New Roman" w:hAnsi="Times New Roman" w:cs="Times New Roman"/>
          <w:sz w:val="24"/>
          <w:szCs w:val="24"/>
        </w:rPr>
        <w:t xml:space="preserve">1002 об’єднані територіальні громади (ОТГ) з населенням більше 11 мільйонів </w:t>
      </w:r>
      <w:r w:rsidR="006C1D48" w:rsidRPr="00CC5EAE">
        <w:rPr>
          <w:rFonts w:ascii="Times New Roman" w:hAnsi="Times New Roman" w:cs="Times New Roman"/>
          <w:sz w:val="24"/>
          <w:szCs w:val="24"/>
        </w:rPr>
        <w:t>людей.</w:t>
      </w:r>
      <w:r w:rsidR="002A254A" w:rsidRPr="00CC5EAE">
        <w:rPr>
          <w:rFonts w:ascii="Times New Roman" w:hAnsi="Times New Roman" w:cs="Times New Roman"/>
          <w:sz w:val="24"/>
          <w:szCs w:val="24"/>
        </w:rPr>
        <w:t xml:space="preserve"> </w:t>
      </w:r>
      <w:r w:rsidR="00FC7285" w:rsidRPr="00CC5EAE">
        <w:rPr>
          <w:rFonts w:ascii="Times New Roman" w:hAnsi="Times New Roman" w:cs="Times New Roman"/>
          <w:sz w:val="24"/>
          <w:szCs w:val="24"/>
        </w:rPr>
        <w:t xml:space="preserve">24 райони в </w:t>
      </w:r>
      <w:r w:rsidR="002A254A" w:rsidRPr="00CC5EAE">
        <w:rPr>
          <w:rFonts w:ascii="Times New Roman" w:hAnsi="Times New Roman" w:cs="Times New Roman"/>
          <w:sz w:val="24"/>
          <w:szCs w:val="24"/>
        </w:rPr>
        <w:t>Україні повністю покриті ОТГ. Разом з тим</w:t>
      </w:r>
      <w:r w:rsidR="00FC7285" w:rsidRPr="00CC5EAE">
        <w:rPr>
          <w:rFonts w:ascii="Times New Roman" w:hAnsi="Times New Roman" w:cs="Times New Roman"/>
          <w:sz w:val="24"/>
          <w:szCs w:val="24"/>
        </w:rPr>
        <w:t xml:space="preserve"> у 78 районах досі не створено жодної об’єднано</w:t>
      </w:r>
      <w:r w:rsidR="002A254A" w:rsidRPr="00CC5EAE">
        <w:rPr>
          <w:rFonts w:ascii="Times New Roman" w:hAnsi="Times New Roman" w:cs="Times New Roman"/>
          <w:sz w:val="24"/>
          <w:szCs w:val="24"/>
        </w:rPr>
        <w:t>ї громади.</w:t>
      </w:r>
      <w:r w:rsidR="006828F2" w:rsidRPr="00CC5EAE">
        <w:rPr>
          <w:rFonts w:ascii="Times New Roman" w:hAnsi="Times New Roman" w:cs="Times New Roman"/>
          <w:sz w:val="24"/>
          <w:szCs w:val="24"/>
        </w:rPr>
        <w:t xml:space="preserve"> </w:t>
      </w:r>
      <w:r w:rsidR="00FC7285" w:rsidRPr="00CC5EAE">
        <w:rPr>
          <w:rFonts w:ascii="Times New Roman" w:hAnsi="Times New Roman" w:cs="Times New Roman"/>
          <w:sz w:val="24"/>
          <w:szCs w:val="24"/>
        </w:rPr>
        <w:t>Загалом поза процесами формування спроможних громад залишаються 6389 місцевих рад</w:t>
      </w:r>
      <w:r w:rsidR="005E0086" w:rsidRPr="00CC5EAE">
        <w:rPr>
          <w:rFonts w:ascii="Times New Roman" w:hAnsi="Times New Roman" w:cs="Times New Roman"/>
          <w:sz w:val="24"/>
          <w:szCs w:val="24"/>
        </w:rPr>
        <w:t xml:space="preserve"> [3</w:t>
      </w:r>
      <w:r w:rsidR="00D5680D" w:rsidRPr="00CC5EAE">
        <w:rPr>
          <w:rFonts w:ascii="Times New Roman" w:hAnsi="Times New Roman" w:cs="Times New Roman"/>
          <w:sz w:val="24"/>
          <w:szCs w:val="24"/>
          <w:lang w:val="ru-RU"/>
        </w:rPr>
        <w:t>]</w:t>
      </w:r>
      <w:r w:rsidR="00D5680D" w:rsidRPr="00CC5EAE">
        <w:rPr>
          <w:rFonts w:ascii="Times New Roman" w:hAnsi="Times New Roman" w:cs="Times New Roman"/>
          <w:sz w:val="24"/>
          <w:szCs w:val="24"/>
        </w:rPr>
        <w:t>. Через те, що центри ОТГ почали перебирати на себе грошові потоки, інфраструктуру послуг</w:t>
      </w:r>
      <w:r w:rsidR="00CC512E" w:rsidRPr="00CC5EAE">
        <w:rPr>
          <w:rFonts w:ascii="Times New Roman" w:hAnsi="Times New Roman" w:cs="Times New Roman"/>
          <w:sz w:val="24"/>
          <w:szCs w:val="24"/>
        </w:rPr>
        <w:t>, що раніше були прерогативою райцентрів, процес утворення громад далеко не завжди був добровільним і демократичним.</w:t>
      </w:r>
    </w:p>
    <w:p w14:paraId="4F105C48" w14:textId="77777777" w:rsidR="006828F2" w:rsidRPr="00CC5EAE" w:rsidRDefault="00231B8D"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shd w:val="clear" w:color="auto" w:fill="FFFFFF"/>
        </w:rPr>
      </w:pPr>
      <w:r w:rsidRPr="00CC5EAE">
        <w:rPr>
          <w:rFonts w:ascii="Times New Roman" w:hAnsi="Times New Roman" w:cs="Times New Roman"/>
          <w:sz w:val="24"/>
          <w:szCs w:val="24"/>
        </w:rPr>
        <w:t>Наступним кроком адміні</w:t>
      </w:r>
      <w:r w:rsidR="003345CC" w:rsidRPr="00CC5EAE">
        <w:rPr>
          <w:rFonts w:ascii="Times New Roman" w:hAnsi="Times New Roman" w:cs="Times New Roman"/>
          <w:sz w:val="24"/>
          <w:szCs w:val="24"/>
        </w:rPr>
        <w:t xml:space="preserve">стративно-територіальної реформи стало значне скорочення кількості районів. </w:t>
      </w:r>
      <w:r w:rsidR="003345CC" w:rsidRPr="00CC5EAE">
        <w:rPr>
          <w:rFonts w:ascii="Times New Roman" w:hAnsi="Times New Roman" w:cs="Times New Roman"/>
          <w:sz w:val="24"/>
          <w:szCs w:val="24"/>
          <w:shd w:val="clear" w:color="auto" w:fill="FFFFFF"/>
        </w:rPr>
        <w:t xml:space="preserve">В Україні загалом 490 районів. </w:t>
      </w:r>
      <w:r w:rsidR="00395FDB" w:rsidRPr="00CC5EAE">
        <w:rPr>
          <w:rFonts w:ascii="Times New Roman" w:hAnsi="Times New Roman" w:cs="Times New Roman"/>
          <w:sz w:val="24"/>
          <w:szCs w:val="24"/>
          <w:shd w:val="clear" w:color="auto" w:fill="FFFFFF"/>
        </w:rPr>
        <w:t>Проте</w:t>
      </w:r>
      <w:r w:rsidR="003345CC" w:rsidRPr="00CC5EAE">
        <w:rPr>
          <w:rFonts w:ascii="Times New Roman" w:hAnsi="Times New Roman" w:cs="Times New Roman"/>
          <w:sz w:val="24"/>
          <w:szCs w:val="24"/>
          <w:shd w:val="clear" w:color="auto" w:fill="FFFFFF"/>
        </w:rPr>
        <w:t xml:space="preserve"> є 6 районів з населенням до 10 тисяч людей, у 9 районах проживає більше 100 тисяч людей, у 3 районах – </w:t>
      </w:r>
      <w:r w:rsidR="00395FDB" w:rsidRPr="00CC5EAE">
        <w:rPr>
          <w:rFonts w:ascii="Times New Roman" w:hAnsi="Times New Roman" w:cs="Times New Roman"/>
          <w:sz w:val="24"/>
          <w:szCs w:val="24"/>
          <w:shd w:val="clear" w:color="auto" w:fill="FFFFFF"/>
        </w:rPr>
        <w:t>понад 150 тисяч. Функції однакові, а масштаб послуг –</w:t>
      </w:r>
      <w:r w:rsidR="00A73602" w:rsidRPr="00CC5EAE">
        <w:rPr>
          <w:rFonts w:ascii="Times New Roman" w:hAnsi="Times New Roman" w:cs="Times New Roman"/>
          <w:sz w:val="24"/>
          <w:szCs w:val="24"/>
          <w:shd w:val="clear" w:color="auto" w:fill="FFFFFF"/>
        </w:rPr>
        <w:t xml:space="preserve"> різний [3]</w:t>
      </w:r>
      <w:r w:rsidR="003345CC" w:rsidRPr="00CC5EAE">
        <w:rPr>
          <w:rFonts w:ascii="Times New Roman" w:hAnsi="Times New Roman" w:cs="Times New Roman"/>
          <w:sz w:val="24"/>
          <w:szCs w:val="24"/>
          <w:shd w:val="clear" w:color="auto" w:fill="FFFFFF"/>
        </w:rPr>
        <w:t xml:space="preserve">. </w:t>
      </w:r>
      <w:r w:rsidR="00A73602" w:rsidRPr="00CC5EAE">
        <w:rPr>
          <w:rFonts w:ascii="Times New Roman" w:hAnsi="Times New Roman" w:cs="Times New Roman"/>
          <w:sz w:val="24"/>
          <w:szCs w:val="24"/>
          <w:shd w:val="clear" w:color="auto" w:fill="FFFFFF"/>
        </w:rPr>
        <w:t xml:space="preserve">Окрім того деякі райони повністю або в значній мірі покриті громадами. </w:t>
      </w:r>
      <w:r w:rsidR="003345CC" w:rsidRPr="00CC5EAE">
        <w:rPr>
          <w:rFonts w:ascii="Times New Roman" w:hAnsi="Times New Roman" w:cs="Times New Roman"/>
          <w:sz w:val="24"/>
          <w:szCs w:val="24"/>
          <w:shd w:val="clear" w:color="auto" w:fill="FFFFFF"/>
        </w:rPr>
        <w:t>Тому</w:t>
      </w:r>
      <w:r w:rsidR="00A73602" w:rsidRPr="00CC5EAE">
        <w:rPr>
          <w:rFonts w:ascii="Times New Roman" w:hAnsi="Times New Roman" w:cs="Times New Roman"/>
          <w:sz w:val="24"/>
          <w:szCs w:val="24"/>
          <w:shd w:val="clear" w:color="auto" w:fill="FFFFFF"/>
        </w:rPr>
        <w:t xml:space="preserve">, на думку реформаторів, </w:t>
      </w:r>
      <w:r w:rsidR="003345CC" w:rsidRPr="00CC5EAE">
        <w:rPr>
          <w:rFonts w:ascii="Times New Roman" w:hAnsi="Times New Roman" w:cs="Times New Roman"/>
          <w:sz w:val="24"/>
          <w:szCs w:val="24"/>
          <w:shd w:val="clear" w:color="auto" w:fill="FFFFFF"/>
        </w:rPr>
        <w:t xml:space="preserve"> </w:t>
      </w:r>
      <w:r w:rsidR="00582AF3" w:rsidRPr="00CC5EAE">
        <w:rPr>
          <w:rFonts w:ascii="Times New Roman" w:hAnsi="Times New Roman" w:cs="Times New Roman"/>
          <w:sz w:val="24"/>
          <w:szCs w:val="24"/>
          <w:shd w:val="clear" w:color="auto" w:fill="FFFFFF"/>
        </w:rPr>
        <w:t>настав час оптимізувати</w:t>
      </w:r>
      <w:r w:rsidR="003345CC" w:rsidRPr="00CC5EAE">
        <w:rPr>
          <w:rFonts w:ascii="Times New Roman" w:hAnsi="Times New Roman" w:cs="Times New Roman"/>
          <w:sz w:val="24"/>
          <w:szCs w:val="24"/>
          <w:shd w:val="clear" w:color="auto" w:fill="FFFFFF"/>
        </w:rPr>
        <w:t xml:space="preserve"> </w:t>
      </w:r>
      <w:r w:rsidR="00582AF3" w:rsidRPr="00CC5EAE">
        <w:rPr>
          <w:rFonts w:ascii="Times New Roman" w:hAnsi="Times New Roman" w:cs="Times New Roman"/>
          <w:sz w:val="24"/>
          <w:szCs w:val="24"/>
          <w:shd w:val="clear" w:color="auto" w:fill="FFFFFF"/>
        </w:rPr>
        <w:t xml:space="preserve">органи </w:t>
      </w:r>
      <w:r w:rsidR="003345CC" w:rsidRPr="00CC5EAE">
        <w:rPr>
          <w:rFonts w:ascii="Times New Roman" w:hAnsi="Times New Roman" w:cs="Times New Roman"/>
          <w:sz w:val="24"/>
          <w:szCs w:val="24"/>
          <w:shd w:val="clear" w:color="auto" w:fill="FFFFFF"/>
        </w:rPr>
        <w:t xml:space="preserve">влади на районному рівні. </w:t>
      </w:r>
      <w:r w:rsidR="00B55787" w:rsidRPr="00CC5EAE">
        <w:rPr>
          <w:rFonts w:ascii="Times New Roman" w:hAnsi="Times New Roman" w:cs="Times New Roman"/>
          <w:sz w:val="24"/>
          <w:szCs w:val="24"/>
          <w:shd w:val="clear" w:color="auto" w:fill="FFFFFF"/>
        </w:rPr>
        <w:t>17 липня Верховна Рада України прийняла Постанову </w:t>
      </w:r>
      <w:hyperlink r:id="rId16" w:history="1">
        <w:r w:rsidR="00B55787" w:rsidRPr="00CC5EAE">
          <w:rPr>
            <w:rStyle w:val="a4"/>
            <w:rFonts w:ascii="Times New Roman" w:hAnsi="Times New Roman" w:cs="Times New Roman"/>
            <w:color w:val="auto"/>
            <w:sz w:val="24"/>
            <w:szCs w:val="24"/>
            <w:shd w:val="clear" w:color="auto" w:fill="FFFFFF"/>
          </w:rPr>
          <w:t>№ 807-ІХ</w:t>
        </w:r>
      </w:hyperlink>
      <w:r w:rsidR="00B55787" w:rsidRPr="00CC5EAE">
        <w:rPr>
          <w:rFonts w:ascii="Times New Roman" w:hAnsi="Times New Roman" w:cs="Times New Roman"/>
          <w:sz w:val="24"/>
          <w:szCs w:val="24"/>
          <w:shd w:val="clear" w:color="auto" w:fill="FFFFFF"/>
        </w:rPr>
        <w:t xml:space="preserve"> «Про утворення та ліквідацію районів». Тепер в </w:t>
      </w:r>
      <w:r w:rsidR="00AA6289" w:rsidRPr="00CC5EAE">
        <w:rPr>
          <w:rFonts w:ascii="Times New Roman" w:hAnsi="Times New Roman" w:cs="Times New Roman"/>
          <w:sz w:val="24"/>
          <w:szCs w:val="24"/>
          <w:shd w:val="clear" w:color="auto" w:fill="FFFFFF"/>
        </w:rPr>
        <w:t>Україні 136 районів.</w:t>
      </w:r>
    </w:p>
    <w:p w14:paraId="41B1062E" w14:textId="77777777" w:rsidR="00CB7140" w:rsidRPr="00CC5EAE" w:rsidRDefault="0035760B"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 xml:space="preserve">Само по собі скорочення чисельності районів явище зрозуміле й позитивне. Реально скорочується й бюрократичний апарат </w:t>
      </w:r>
      <w:r w:rsidR="00753BAB" w:rsidRPr="00CC5EAE">
        <w:rPr>
          <w:rFonts w:ascii="Times New Roman" w:hAnsi="Times New Roman" w:cs="Times New Roman"/>
          <w:sz w:val="24"/>
          <w:szCs w:val="24"/>
          <w:shd w:val="clear" w:color="auto" w:fill="FFFFFF"/>
        </w:rPr>
        <w:t xml:space="preserve">районних адміністрацій, районних рад та інших установ. </w:t>
      </w:r>
      <w:r w:rsidR="00413117" w:rsidRPr="00CC5EAE">
        <w:rPr>
          <w:rFonts w:ascii="Times New Roman" w:hAnsi="Times New Roman" w:cs="Times New Roman"/>
          <w:sz w:val="24"/>
          <w:szCs w:val="24"/>
          <w:shd w:val="clear" w:color="auto" w:fill="FFFFFF"/>
        </w:rPr>
        <w:t>Стара модель вже не відповідає</w:t>
      </w:r>
      <w:r w:rsidR="000A650E" w:rsidRPr="00CC5EAE">
        <w:rPr>
          <w:rFonts w:ascii="Times New Roman" w:hAnsi="Times New Roman" w:cs="Times New Roman"/>
          <w:sz w:val="24"/>
          <w:szCs w:val="24"/>
          <w:shd w:val="clear" w:color="auto" w:fill="FFFFFF"/>
        </w:rPr>
        <w:t xml:space="preserve"> дійсному стану сільської поселенської</w:t>
      </w:r>
      <w:r w:rsidR="00F46F8A" w:rsidRPr="00CC5EAE">
        <w:rPr>
          <w:rFonts w:ascii="Times New Roman" w:hAnsi="Times New Roman" w:cs="Times New Roman"/>
          <w:sz w:val="24"/>
          <w:szCs w:val="24"/>
          <w:shd w:val="clear" w:color="auto" w:fill="FFFFFF"/>
        </w:rPr>
        <w:t xml:space="preserve"> мережі.</w:t>
      </w:r>
      <w:r w:rsidR="00413117" w:rsidRPr="00CC5EAE">
        <w:rPr>
          <w:rFonts w:ascii="Times New Roman" w:hAnsi="Times New Roman" w:cs="Times New Roman"/>
          <w:sz w:val="24"/>
          <w:szCs w:val="24"/>
          <w:shd w:val="clear" w:color="auto" w:fill="FFFFFF"/>
        </w:rPr>
        <w:t xml:space="preserve"> </w:t>
      </w:r>
      <w:r w:rsidR="00753BAB" w:rsidRPr="00CC5EAE">
        <w:rPr>
          <w:rFonts w:ascii="Times New Roman" w:hAnsi="Times New Roman" w:cs="Times New Roman"/>
          <w:sz w:val="24"/>
          <w:szCs w:val="24"/>
          <w:shd w:val="clear" w:color="auto" w:fill="FFFFFF"/>
        </w:rPr>
        <w:t xml:space="preserve">Проте, з іншого боку, </w:t>
      </w:r>
      <w:r w:rsidR="002C65FE" w:rsidRPr="00CC5EAE">
        <w:rPr>
          <w:rFonts w:ascii="Times New Roman" w:hAnsi="Times New Roman" w:cs="Times New Roman"/>
          <w:sz w:val="24"/>
          <w:szCs w:val="24"/>
          <w:shd w:val="clear" w:color="auto" w:fill="FFFFFF"/>
        </w:rPr>
        <w:t>кількість одержувачів адміністративних, соціальних,</w:t>
      </w:r>
      <w:r w:rsidR="00413117" w:rsidRPr="00CC5EAE">
        <w:rPr>
          <w:rFonts w:ascii="Times New Roman" w:hAnsi="Times New Roman" w:cs="Times New Roman"/>
          <w:sz w:val="24"/>
          <w:szCs w:val="24"/>
          <w:shd w:val="clear" w:color="auto" w:fill="FFFFFF"/>
        </w:rPr>
        <w:t xml:space="preserve"> </w:t>
      </w:r>
      <w:r w:rsidR="002C65FE" w:rsidRPr="00CC5EAE">
        <w:rPr>
          <w:rFonts w:ascii="Times New Roman" w:hAnsi="Times New Roman" w:cs="Times New Roman"/>
          <w:sz w:val="24"/>
          <w:szCs w:val="24"/>
          <w:shd w:val="clear" w:color="auto" w:fill="FFFFFF"/>
        </w:rPr>
        <w:t xml:space="preserve">культурних </w:t>
      </w:r>
      <w:r w:rsidR="00413117" w:rsidRPr="00CC5EAE">
        <w:rPr>
          <w:rFonts w:ascii="Times New Roman" w:hAnsi="Times New Roman" w:cs="Times New Roman"/>
          <w:sz w:val="24"/>
          <w:szCs w:val="24"/>
          <w:shd w:val="clear" w:color="auto" w:fill="FFFFFF"/>
        </w:rPr>
        <w:t xml:space="preserve">послуг залишається </w:t>
      </w:r>
      <w:r w:rsidR="000A650E" w:rsidRPr="00CC5EAE">
        <w:rPr>
          <w:rFonts w:ascii="Times New Roman" w:hAnsi="Times New Roman" w:cs="Times New Roman"/>
          <w:sz w:val="24"/>
          <w:szCs w:val="24"/>
          <w:shd w:val="clear" w:color="auto" w:fill="FFFFFF"/>
        </w:rPr>
        <w:t>такаю ж самою.</w:t>
      </w:r>
      <w:r w:rsidR="00F46F8A" w:rsidRPr="00CC5EAE">
        <w:rPr>
          <w:rFonts w:ascii="Times New Roman" w:hAnsi="Times New Roman" w:cs="Times New Roman"/>
          <w:sz w:val="24"/>
          <w:szCs w:val="24"/>
          <w:shd w:val="clear" w:color="auto" w:fill="FFFFFF"/>
        </w:rPr>
        <w:t xml:space="preserve"> Немає сумніву, що дуже швидко адмін</w:t>
      </w:r>
      <w:r w:rsidR="00691A91" w:rsidRPr="00CC5EAE">
        <w:rPr>
          <w:rFonts w:ascii="Times New Roman" w:hAnsi="Times New Roman" w:cs="Times New Roman"/>
          <w:sz w:val="24"/>
          <w:szCs w:val="24"/>
          <w:shd w:val="clear" w:color="auto" w:fill="FFFFFF"/>
        </w:rPr>
        <w:t xml:space="preserve">істративний </w:t>
      </w:r>
      <w:r w:rsidR="00F46F8A" w:rsidRPr="00CC5EAE">
        <w:rPr>
          <w:rFonts w:ascii="Times New Roman" w:hAnsi="Times New Roman" w:cs="Times New Roman"/>
          <w:sz w:val="24"/>
          <w:szCs w:val="24"/>
          <w:shd w:val="clear" w:color="auto" w:fill="FFFFFF"/>
        </w:rPr>
        <w:t xml:space="preserve">апарат </w:t>
      </w:r>
      <w:r w:rsidR="00F46F8A" w:rsidRPr="00CC5EAE">
        <w:rPr>
          <w:rFonts w:ascii="Times New Roman" w:hAnsi="Times New Roman" w:cs="Times New Roman"/>
          <w:sz w:val="24"/>
          <w:szCs w:val="24"/>
          <w:shd w:val="clear" w:color="auto" w:fill="FFFFFF"/>
        </w:rPr>
        <w:lastRenderedPageBreak/>
        <w:t>поверне втрачені позиції.</w:t>
      </w:r>
      <w:r w:rsidR="0095194A" w:rsidRPr="00CC5EAE">
        <w:rPr>
          <w:rFonts w:ascii="Times New Roman" w:hAnsi="Times New Roman" w:cs="Times New Roman"/>
          <w:sz w:val="24"/>
          <w:szCs w:val="24"/>
          <w:shd w:val="clear" w:color="auto" w:fill="FFFFFF"/>
        </w:rPr>
        <w:t xml:space="preserve"> Але якою ціною? </w:t>
      </w:r>
      <w:r w:rsidR="00D35FEE" w:rsidRPr="00CC5EAE">
        <w:rPr>
          <w:rFonts w:ascii="Times New Roman" w:hAnsi="Times New Roman" w:cs="Times New Roman"/>
          <w:sz w:val="24"/>
          <w:szCs w:val="24"/>
          <w:shd w:val="clear" w:color="auto" w:fill="FFFFFF"/>
        </w:rPr>
        <w:t>За чий рахунок?</w:t>
      </w:r>
    </w:p>
    <w:p w14:paraId="3F46EC40" w14:textId="77777777" w:rsidR="0095194A" w:rsidRPr="00CC5EAE" w:rsidRDefault="0095194A" w:rsidP="00E0166C">
      <w:pPr>
        <w:widowControl w:val="0"/>
        <w:tabs>
          <w:tab w:val="left" w:pos="288"/>
          <w:tab w:val="left" w:pos="432"/>
          <w:tab w:val="left" w:pos="1440"/>
          <w:tab w:val="left" w:pos="6624"/>
          <w:tab w:val="left" w:pos="7920"/>
          <w:tab w:val="left" w:pos="8208"/>
        </w:tabs>
        <w:spacing w:line="360" w:lineRule="auto"/>
        <w:ind w:firstLine="709"/>
        <w:jc w:val="both"/>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 xml:space="preserve">Невизначеним є й майбутнє невеликих </w:t>
      </w:r>
      <w:r w:rsidR="00D35FEE" w:rsidRPr="00CC5EAE">
        <w:rPr>
          <w:rFonts w:ascii="Times New Roman" w:hAnsi="Times New Roman" w:cs="Times New Roman"/>
          <w:sz w:val="24"/>
          <w:szCs w:val="24"/>
          <w:shd w:val="clear" w:color="auto" w:fill="FFFFFF"/>
        </w:rPr>
        <w:t>містечок</w:t>
      </w:r>
      <w:r w:rsidRPr="00CC5EAE">
        <w:rPr>
          <w:rFonts w:ascii="Times New Roman" w:hAnsi="Times New Roman" w:cs="Times New Roman"/>
          <w:sz w:val="24"/>
          <w:szCs w:val="24"/>
          <w:shd w:val="clear" w:color="auto" w:fill="FFFFFF"/>
        </w:rPr>
        <w:t xml:space="preserve"> і селищ.</w:t>
      </w:r>
      <w:r w:rsidR="00D35FEE" w:rsidRPr="00CC5EAE">
        <w:rPr>
          <w:rFonts w:ascii="Times New Roman" w:hAnsi="Times New Roman" w:cs="Times New Roman"/>
          <w:sz w:val="24"/>
          <w:szCs w:val="24"/>
          <w:shd w:val="clear" w:color="auto" w:fill="FFFFFF"/>
        </w:rPr>
        <w:t xml:space="preserve"> Про це свідчать дані табл.1.</w:t>
      </w:r>
    </w:p>
    <w:p w14:paraId="1EE22F6A" w14:textId="77777777" w:rsidR="00D35FEE" w:rsidRPr="00CC5EAE" w:rsidRDefault="00413673" w:rsidP="00E0166C">
      <w:pPr>
        <w:widowControl w:val="0"/>
        <w:tabs>
          <w:tab w:val="left" w:pos="288"/>
          <w:tab w:val="left" w:pos="432"/>
          <w:tab w:val="left" w:pos="1440"/>
          <w:tab w:val="left" w:pos="6624"/>
          <w:tab w:val="left" w:pos="7920"/>
          <w:tab w:val="left" w:pos="8208"/>
        </w:tabs>
        <w:spacing w:line="360" w:lineRule="auto"/>
        <w:ind w:firstLine="709"/>
        <w:jc w:val="right"/>
        <w:rPr>
          <w:rFonts w:ascii="Times New Roman" w:hAnsi="Times New Roman" w:cs="Times New Roman"/>
          <w:b/>
          <w:sz w:val="24"/>
          <w:szCs w:val="24"/>
          <w:shd w:val="clear" w:color="auto" w:fill="FFFFFF"/>
        </w:rPr>
      </w:pPr>
      <w:r w:rsidRPr="00CC5EAE">
        <w:rPr>
          <w:rFonts w:ascii="Times New Roman" w:hAnsi="Times New Roman" w:cs="Times New Roman"/>
          <w:b/>
          <w:sz w:val="24"/>
          <w:szCs w:val="24"/>
          <w:shd w:val="clear" w:color="auto" w:fill="FFFFFF"/>
        </w:rPr>
        <w:t>Таблиця 1</w:t>
      </w:r>
    </w:p>
    <w:p w14:paraId="6641B904" w14:textId="77777777" w:rsidR="00413673" w:rsidRPr="00CC5EAE" w:rsidRDefault="00413673" w:rsidP="00E0166C">
      <w:pPr>
        <w:widowControl w:val="0"/>
        <w:tabs>
          <w:tab w:val="left" w:pos="288"/>
          <w:tab w:val="left" w:pos="432"/>
          <w:tab w:val="left" w:pos="1440"/>
          <w:tab w:val="left" w:pos="6624"/>
          <w:tab w:val="left" w:pos="7920"/>
          <w:tab w:val="left" w:pos="8208"/>
        </w:tabs>
        <w:spacing w:line="360" w:lineRule="auto"/>
        <w:ind w:firstLine="709"/>
        <w:jc w:val="center"/>
        <w:rPr>
          <w:rFonts w:ascii="Times New Roman" w:hAnsi="Times New Roman" w:cs="Times New Roman"/>
          <w:b/>
          <w:sz w:val="24"/>
          <w:szCs w:val="24"/>
          <w:shd w:val="clear" w:color="auto" w:fill="FFFFFF"/>
        </w:rPr>
      </w:pPr>
      <w:r w:rsidRPr="00CC5EAE">
        <w:rPr>
          <w:rFonts w:ascii="Times New Roman" w:hAnsi="Times New Roman" w:cs="Times New Roman"/>
          <w:b/>
          <w:sz w:val="24"/>
          <w:szCs w:val="24"/>
          <w:shd w:val="clear" w:color="auto" w:fill="FFFFFF"/>
        </w:rPr>
        <w:t>Зміни в складі центрів районів                                                                            в наслідок адміністративно-територіальної реформи</w:t>
      </w:r>
      <w:r w:rsidR="001C13E8" w:rsidRPr="00CC5EAE">
        <w:rPr>
          <w:rFonts w:ascii="Times New Roman" w:hAnsi="Times New Roman" w:cs="Times New Roman"/>
          <w:b/>
          <w:sz w:val="24"/>
          <w:szCs w:val="24"/>
          <w:shd w:val="clear" w:color="auto" w:fill="FFFFFF"/>
        </w:rPr>
        <w:t xml:space="preserve"> (за регіонами)</w:t>
      </w:r>
      <w:r w:rsidR="001C13E8" w:rsidRPr="00CC5EAE">
        <w:rPr>
          <w:rStyle w:val="a9"/>
          <w:rFonts w:ascii="Times New Roman" w:hAnsi="Times New Roman" w:cs="Times New Roman"/>
          <w:b/>
          <w:sz w:val="24"/>
          <w:szCs w:val="24"/>
          <w:shd w:val="clear" w:color="auto" w:fill="FFFFFF"/>
        </w:rPr>
        <w:footnoteReference w:id="1"/>
      </w:r>
    </w:p>
    <w:tbl>
      <w:tblPr>
        <w:tblStyle w:val="a6"/>
        <w:tblW w:w="0" w:type="auto"/>
        <w:tblLook w:val="04A0" w:firstRow="1" w:lastRow="0" w:firstColumn="1" w:lastColumn="0" w:noHBand="0" w:noVBand="1"/>
      </w:tblPr>
      <w:tblGrid>
        <w:gridCol w:w="2288"/>
        <w:gridCol w:w="826"/>
        <w:gridCol w:w="1149"/>
        <w:gridCol w:w="1043"/>
        <w:gridCol w:w="1081"/>
        <w:gridCol w:w="1081"/>
        <w:gridCol w:w="1081"/>
        <w:gridCol w:w="1079"/>
      </w:tblGrid>
      <w:tr w:rsidR="00847D24" w:rsidRPr="00CC5EAE" w14:paraId="00B6A1BE" w14:textId="77777777" w:rsidTr="00280A77">
        <w:tc>
          <w:tcPr>
            <w:tcW w:w="2288" w:type="dxa"/>
            <w:vMerge w:val="restart"/>
          </w:tcPr>
          <w:p w14:paraId="0263C18C" w14:textId="77777777" w:rsidR="00280A77" w:rsidRPr="00CC5EAE" w:rsidRDefault="00280A77"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p w14:paraId="4804CB56" w14:textId="77777777" w:rsidR="00280A77" w:rsidRPr="00CC5EAE" w:rsidRDefault="00280A77"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p w14:paraId="7AF973EA"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Області, регіони</w:t>
            </w:r>
          </w:p>
        </w:tc>
        <w:tc>
          <w:tcPr>
            <w:tcW w:w="826" w:type="dxa"/>
            <w:vMerge w:val="restart"/>
          </w:tcPr>
          <w:p w14:paraId="4EE0C866" w14:textId="77777777" w:rsidR="00280A77" w:rsidRPr="00CC5EAE" w:rsidRDefault="00280A77"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p w14:paraId="2074DC94" w14:textId="77777777" w:rsidR="00280A77" w:rsidRPr="00CC5EAE" w:rsidRDefault="00280A77"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p w14:paraId="3E3EE658" w14:textId="77777777" w:rsidR="00847D24" w:rsidRPr="00CC5EAE" w:rsidRDefault="00280A77"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ОТГ</w:t>
            </w:r>
          </w:p>
        </w:tc>
        <w:tc>
          <w:tcPr>
            <w:tcW w:w="2192" w:type="dxa"/>
            <w:gridSpan w:val="2"/>
          </w:tcPr>
          <w:p w14:paraId="0E1789E0"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Кількість районів</w:t>
            </w:r>
          </w:p>
        </w:tc>
        <w:tc>
          <w:tcPr>
            <w:tcW w:w="4322" w:type="dxa"/>
            <w:gridSpan w:val="4"/>
          </w:tcPr>
          <w:p w14:paraId="381109ED"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Районні центри</w:t>
            </w:r>
          </w:p>
        </w:tc>
      </w:tr>
      <w:tr w:rsidR="00847D24" w:rsidRPr="00CC5EAE" w14:paraId="7F9B3284" w14:textId="77777777" w:rsidTr="00280A77">
        <w:trPr>
          <w:trHeight w:val="386"/>
        </w:trPr>
        <w:tc>
          <w:tcPr>
            <w:tcW w:w="2288" w:type="dxa"/>
            <w:vMerge/>
          </w:tcPr>
          <w:p w14:paraId="7967A4ED"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tc>
        <w:tc>
          <w:tcPr>
            <w:tcW w:w="826" w:type="dxa"/>
            <w:vMerge/>
          </w:tcPr>
          <w:p w14:paraId="182F0D11"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tc>
        <w:tc>
          <w:tcPr>
            <w:tcW w:w="1149" w:type="dxa"/>
            <w:vMerge w:val="restart"/>
          </w:tcPr>
          <w:p w14:paraId="6014F2A8"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За старим устроєм</w:t>
            </w:r>
          </w:p>
        </w:tc>
        <w:tc>
          <w:tcPr>
            <w:tcW w:w="1043" w:type="dxa"/>
            <w:vMerge w:val="restart"/>
          </w:tcPr>
          <w:p w14:paraId="1EADFAB0"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За новим устроєм</w:t>
            </w:r>
          </w:p>
        </w:tc>
        <w:tc>
          <w:tcPr>
            <w:tcW w:w="2162" w:type="dxa"/>
            <w:gridSpan w:val="2"/>
          </w:tcPr>
          <w:p w14:paraId="1376FBBF"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Міста</w:t>
            </w:r>
          </w:p>
        </w:tc>
        <w:tc>
          <w:tcPr>
            <w:tcW w:w="2160" w:type="dxa"/>
            <w:gridSpan w:val="2"/>
          </w:tcPr>
          <w:p w14:paraId="56A47EA4"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Селища і села</w:t>
            </w:r>
          </w:p>
        </w:tc>
      </w:tr>
      <w:tr w:rsidR="00847D24" w:rsidRPr="00CC5EAE" w14:paraId="2279E36D" w14:textId="77777777" w:rsidTr="00280A77">
        <w:trPr>
          <w:trHeight w:val="385"/>
        </w:trPr>
        <w:tc>
          <w:tcPr>
            <w:tcW w:w="2288" w:type="dxa"/>
            <w:vMerge/>
          </w:tcPr>
          <w:p w14:paraId="7FEDE317"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tc>
        <w:tc>
          <w:tcPr>
            <w:tcW w:w="826" w:type="dxa"/>
            <w:vMerge/>
          </w:tcPr>
          <w:p w14:paraId="642DF458"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tc>
        <w:tc>
          <w:tcPr>
            <w:tcW w:w="1149" w:type="dxa"/>
            <w:vMerge/>
          </w:tcPr>
          <w:p w14:paraId="5203D213"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tc>
        <w:tc>
          <w:tcPr>
            <w:tcW w:w="1043" w:type="dxa"/>
            <w:vMerge/>
          </w:tcPr>
          <w:p w14:paraId="779EF146"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p>
        </w:tc>
        <w:tc>
          <w:tcPr>
            <w:tcW w:w="1081" w:type="dxa"/>
          </w:tcPr>
          <w:p w14:paraId="279B0A7C"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За старим устроєм</w:t>
            </w:r>
          </w:p>
        </w:tc>
        <w:tc>
          <w:tcPr>
            <w:tcW w:w="1081" w:type="dxa"/>
          </w:tcPr>
          <w:p w14:paraId="01EDFADC"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За новим устроєм</w:t>
            </w:r>
          </w:p>
        </w:tc>
        <w:tc>
          <w:tcPr>
            <w:tcW w:w="1081" w:type="dxa"/>
          </w:tcPr>
          <w:p w14:paraId="21BD8C29"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За старим устроєм</w:t>
            </w:r>
          </w:p>
        </w:tc>
        <w:tc>
          <w:tcPr>
            <w:tcW w:w="1079" w:type="dxa"/>
          </w:tcPr>
          <w:p w14:paraId="7FB6CA40" w14:textId="77777777" w:rsidR="00847D24" w:rsidRPr="00CC5EAE" w:rsidRDefault="00847D24" w:rsidP="008A0466">
            <w:pPr>
              <w:widowControl w:val="0"/>
              <w:tabs>
                <w:tab w:val="left" w:pos="288"/>
                <w:tab w:val="left" w:pos="432"/>
                <w:tab w:val="left" w:pos="1440"/>
                <w:tab w:val="left" w:pos="6624"/>
                <w:tab w:val="left" w:pos="7920"/>
                <w:tab w:val="left" w:pos="8208"/>
              </w:tabs>
              <w:jc w:val="center"/>
              <w:rPr>
                <w:rFonts w:ascii="Times New Roman" w:hAnsi="Times New Roman" w:cs="Times New Roman"/>
                <w:sz w:val="24"/>
                <w:szCs w:val="24"/>
                <w:shd w:val="clear" w:color="auto" w:fill="FFFFFF"/>
              </w:rPr>
            </w:pPr>
            <w:r w:rsidRPr="00CC5EAE">
              <w:rPr>
                <w:rFonts w:ascii="Times New Roman" w:hAnsi="Times New Roman" w:cs="Times New Roman"/>
                <w:sz w:val="24"/>
                <w:szCs w:val="24"/>
                <w:shd w:val="clear" w:color="auto" w:fill="FFFFFF"/>
              </w:rPr>
              <w:t>За новим устроєм</w:t>
            </w:r>
          </w:p>
        </w:tc>
      </w:tr>
      <w:tr w:rsidR="00847D24" w:rsidRPr="00CC5EAE" w14:paraId="09F7C316" w14:textId="77777777" w:rsidTr="00280A77">
        <w:tc>
          <w:tcPr>
            <w:tcW w:w="2288" w:type="dxa"/>
          </w:tcPr>
          <w:p w14:paraId="39168EE9" w14:textId="13BD7D9C" w:rsidR="00847D24" w:rsidRPr="00CC5EAE" w:rsidRDefault="002A3C9E" w:rsidP="008A0466">
            <w:pPr>
              <w:widowControl w:val="0"/>
              <w:tabs>
                <w:tab w:val="left" w:pos="288"/>
                <w:tab w:val="left" w:pos="432"/>
                <w:tab w:val="left" w:pos="1440"/>
                <w:tab w:val="left" w:pos="6624"/>
                <w:tab w:val="left" w:pos="7920"/>
                <w:tab w:val="left" w:pos="8208"/>
              </w:tabs>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Україна</w:t>
            </w:r>
          </w:p>
        </w:tc>
        <w:tc>
          <w:tcPr>
            <w:tcW w:w="826" w:type="dxa"/>
          </w:tcPr>
          <w:p w14:paraId="317550F8" w14:textId="77777777" w:rsidR="00847D24"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b/>
                <w:sz w:val="24"/>
                <w:szCs w:val="24"/>
                <w:shd w:val="clear" w:color="auto" w:fill="FFFFFF"/>
              </w:rPr>
            </w:pPr>
            <w:r w:rsidRPr="00CC5EAE">
              <w:rPr>
                <w:rFonts w:ascii="Times New Roman" w:hAnsi="Times New Roman" w:cs="Times New Roman"/>
                <w:b/>
                <w:sz w:val="24"/>
                <w:szCs w:val="24"/>
                <w:shd w:val="clear" w:color="auto" w:fill="FFFFFF"/>
              </w:rPr>
              <w:t>686</w:t>
            </w:r>
          </w:p>
        </w:tc>
        <w:tc>
          <w:tcPr>
            <w:tcW w:w="1149" w:type="dxa"/>
          </w:tcPr>
          <w:p w14:paraId="7CB00924"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b/>
                <w:sz w:val="24"/>
                <w:szCs w:val="24"/>
                <w:shd w:val="clear" w:color="auto" w:fill="FFFFFF"/>
              </w:rPr>
            </w:pPr>
            <w:r w:rsidRPr="00CC5EAE">
              <w:rPr>
                <w:rFonts w:ascii="Times New Roman" w:hAnsi="Times New Roman" w:cs="Times New Roman"/>
                <w:b/>
                <w:sz w:val="24"/>
                <w:szCs w:val="24"/>
                <w:shd w:val="clear" w:color="auto" w:fill="FFFFFF"/>
              </w:rPr>
              <w:t>490</w:t>
            </w:r>
          </w:p>
        </w:tc>
        <w:tc>
          <w:tcPr>
            <w:tcW w:w="1043" w:type="dxa"/>
          </w:tcPr>
          <w:p w14:paraId="085B9C1F"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b/>
                <w:sz w:val="24"/>
                <w:szCs w:val="24"/>
                <w:shd w:val="clear" w:color="auto" w:fill="FFFFFF"/>
              </w:rPr>
            </w:pPr>
            <w:r w:rsidRPr="00CC5EAE">
              <w:rPr>
                <w:rFonts w:ascii="Times New Roman" w:hAnsi="Times New Roman" w:cs="Times New Roman"/>
                <w:b/>
                <w:sz w:val="24"/>
                <w:szCs w:val="24"/>
                <w:shd w:val="clear" w:color="auto" w:fill="FFFFFF"/>
              </w:rPr>
              <w:t>136</w:t>
            </w:r>
          </w:p>
        </w:tc>
        <w:tc>
          <w:tcPr>
            <w:tcW w:w="1081" w:type="dxa"/>
          </w:tcPr>
          <w:p w14:paraId="3D81166C"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b/>
                <w:sz w:val="24"/>
                <w:szCs w:val="24"/>
                <w:shd w:val="clear" w:color="auto" w:fill="FFFFFF"/>
              </w:rPr>
            </w:pPr>
            <w:r w:rsidRPr="00CC5EAE">
              <w:rPr>
                <w:rFonts w:ascii="Times New Roman" w:hAnsi="Times New Roman" w:cs="Times New Roman"/>
                <w:b/>
                <w:sz w:val="24"/>
                <w:szCs w:val="24"/>
                <w:shd w:val="clear" w:color="auto" w:fill="FFFFFF"/>
              </w:rPr>
              <w:t>291</w:t>
            </w:r>
          </w:p>
        </w:tc>
        <w:tc>
          <w:tcPr>
            <w:tcW w:w="1081" w:type="dxa"/>
          </w:tcPr>
          <w:p w14:paraId="1C45F9D0"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b/>
                <w:sz w:val="24"/>
                <w:szCs w:val="24"/>
                <w:shd w:val="clear" w:color="auto" w:fill="FFFFFF"/>
              </w:rPr>
            </w:pPr>
            <w:r w:rsidRPr="00CC5EAE">
              <w:rPr>
                <w:rFonts w:ascii="Times New Roman" w:hAnsi="Times New Roman" w:cs="Times New Roman"/>
                <w:b/>
                <w:sz w:val="24"/>
                <w:szCs w:val="24"/>
                <w:shd w:val="clear" w:color="auto" w:fill="FFFFFF"/>
              </w:rPr>
              <w:t>132</w:t>
            </w:r>
          </w:p>
        </w:tc>
        <w:tc>
          <w:tcPr>
            <w:tcW w:w="1081" w:type="dxa"/>
          </w:tcPr>
          <w:p w14:paraId="438D6C77"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b/>
                <w:sz w:val="24"/>
                <w:szCs w:val="24"/>
                <w:shd w:val="clear" w:color="auto" w:fill="FFFFFF"/>
              </w:rPr>
            </w:pPr>
            <w:r w:rsidRPr="00CC5EAE">
              <w:rPr>
                <w:rFonts w:ascii="Times New Roman" w:hAnsi="Times New Roman" w:cs="Times New Roman"/>
                <w:b/>
                <w:sz w:val="24"/>
                <w:szCs w:val="24"/>
                <w:shd w:val="clear" w:color="auto" w:fill="FFFFFF"/>
              </w:rPr>
              <w:t>194</w:t>
            </w:r>
          </w:p>
        </w:tc>
        <w:tc>
          <w:tcPr>
            <w:tcW w:w="1079" w:type="dxa"/>
          </w:tcPr>
          <w:p w14:paraId="2386EB25"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b/>
                <w:sz w:val="24"/>
                <w:szCs w:val="24"/>
                <w:shd w:val="clear" w:color="auto" w:fill="FFFFFF"/>
              </w:rPr>
            </w:pPr>
            <w:r w:rsidRPr="00CC5EAE">
              <w:rPr>
                <w:rFonts w:ascii="Times New Roman" w:hAnsi="Times New Roman" w:cs="Times New Roman"/>
                <w:b/>
                <w:sz w:val="24"/>
                <w:szCs w:val="24"/>
                <w:shd w:val="clear" w:color="auto" w:fill="FFFFFF"/>
              </w:rPr>
              <w:t>4</w:t>
            </w:r>
          </w:p>
        </w:tc>
      </w:tr>
      <w:tr w:rsidR="00847D24" w:rsidRPr="00CC5EAE" w14:paraId="42F66A77" w14:textId="77777777" w:rsidTr="00280A77">
        <w:tc>
          <w:tcPr>
            <w:tcW w:w="2288" w:type="dxa"/>
          </w:tcPr>
          <w:p w14:paraId="0103D1E7"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Західний регіон</w:t>
            </w:r>
            <w:r w:rsidR="00525C53" w:rsidRPr="00CC5EAE">
              <w:rPr>
                <w:rFonts w:ascii="Times New Roman" w:hAnsi="Times New Roman" w:cs="Times New Roman"/>
                <w:i/>
                <w:sz w:val="24"/>
                <w:szCs w:val="24"/>
                <w:shd w:val="clear" w:color="auto" w:fill="FFFFFF"/>
              </w:rPr>
              <w:t xml:space="preserve"> </w:t>
            </w:r>
            <w:r w:rsidR="00525C53" w:rsidRPr="00CC5EAE">
              <w:rPr>
                <w:rFonts w:ascii="Times New Roman" w:hAnsi="Times New Roman" w:cs="Times New Roman"/>
                <w:sz w:val="24"/>
                <w:szCs w:val="24"/>
                <w:shd w:val="clear" w:color="auto" w:fill="FFFFFF"/>
              </w:rPr>
              <w:t>(Волинська, Закарпатська, Івано-Франківська, Львівська, Рівненська, Тернопільська, Чернівецька)</w:t>
            </w:r>
          </w:p>
        </w:tc>
        <w:tc>
          <w:tcPr>
            <w:tcW w:w="826" w:type="dxa"/>
          </w:tcPr>
          <w:p w14:paraId="0A983328" w14:textId="77777777" w:rsidR="00847D24" w:rsidRPr="00CC5EAE" w:rsidRDefault="00C13605"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194</w:t>
            </w:r>
          </w:p>
        </w:tc>
        <w:tc>
          <w:tcPr>
            <w:tcW w:w="1149" w:type="dxa"/>
          </w:tcPr>
          <w:p w14:paraId="0BEF4DC4"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107</w:t>
            </w:r>
          </w:p>
        </w:tc>
        <w:tc>
          <w:tcPr>
            <w:tcW w:w="1043" w:type="dxa"/>
          </w:tcPr>
          <w:p w14:paraId="76871B13"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33</w:t>
            </w:r>
          </w:p>
        </w:tc>
        <w:tc>
          <w:tcPr>
            <w:tcW w:w="1081" w:type="dxa"/>
          </w:tcPr>
          <w:p w14:paraId="3826994F"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81</w:t>
            </w:r>
          </w:p>
        </w:tc>
        <w:tc>
          <w:tcPr>
            <w:tcW w:w="1081" w:type="dxa"/>
          </w:tcPr>
          <w:p w14:paraId="3BD42F0F"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33</w:t>
            </w:r>
          </w:p>
        </w:tc>
        <w:tc>
          <w:tcPr>
            <w:tcW w:w="1081" w:type="dxa"/>
          </w:tcPr>
          <w:p w14:paraId="561E379A"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26</w:t>
            </w:r>
          </w:p>
        </w:tc>
        <w:tc>
          <w:tcPr>
            <w:tcW w:w="1079" w:type="dxa"/>
          </w:tcPr>
          <w:p w14:paraId="6047F106"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0</w:t>
            </w:r>
          </w:p>
        </w:tc>
      </w:tr>
      <w:tr w:rsidR="00847D24" w:rsidRPr="00CC5EAE" w14:paraId="30952784" w14:textId="77777777" w:rsidTr="00C13605">
        <w:tc>
          <w:tcPr>
            <w:tcW w:w="2288" w:type="dxa"/>
          </w:tcPr>
          <w:p w14:paraId="025F37AB"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Центральний регіон</w:t>
            </w:r>
            <w:r w:rsidR="006554BE" w:rsidRPr="00CC5EAE">
              <w:rPr>
                <w:rFonts w:ascii="Times New Roman" w:hAnsi="Times New Roman" w:cs="Times New Roman"/>
                <w:i/>
                <w:sz w:val="24"/>
                <w:szCs w:val="24"/>
                <w:shd w:val="clear" w:color="auto" w:fill="FFFFFF"/>
              </w:rPr>
              <w:t xml:space="preserve"> </w:t>
            </w:r>
            <w:r w:rsidR="006554BE" w:rsidRPr="00CC5EAE">
              <w:rPr>
                <w:rFonts w:ascii="Times New Roman" w:hAnsi="Times New Roman" w:cs="Times New Roman"/>
                <w:sz w:val="24"/>
                <w:szCs w:val="24"/>
                <w:shd w:val="clear" w:color="auto" w:fill="FFFFFF"/>
              </w:rPr>
              <w:t>(Вінницька, Дніпропетровська, Кіровоградська, Полтавська, Хмельницька, Черкаська)</w:t>
            </w:r>
          </w:p>
        </w:tc>
        <w:tc>
          <w:tcPr>
            <w:tcW w:w="826" w:type="dxa"/>
          </w:tcPr>
          <w:p w14:paraId="19E745D5" w14:textId="77777777" w:rsidR="00847D24" w:rsidRPr="00CC5EAE" w:rsidRDefault="00505949"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210</w:t>
            </w:r>
          </w:p>
        </w:tc>
        <w:tc>
          <w:tcPr>
            <w:tcW w:w="1149" w:type="dxa"/>
          </w:tcPr>
          <w:p w14:paraId="586EC463"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135</w:t>
            </w:r>
          </w:p>
        </w:tc>
        <w:tc>
          <w:tcPr>
            <w:tcW w:w="1043" w:type="dxa"/>
          </w:tcPr>
          <w:p w14:paraId="2C70E9CD"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32</w:t>
            </w:r>
          </w:p>
        </w:tc>
        <w:tc>
          <w:tcPr>
            <w:tcW w:w="1081" w:type="dxa"/>
          </w:tcPr>
          <w:p w14:paraId="02C61D2A"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77</w:t>
            </w:r>
          </w:p>
        </w:tc>
        <w:tc>
          <w:tcPr>
            <w:tcW w:w="1081" w:type="dxa"/>
          </w:tcPr>
          <w:p w14:paraId="055996DF"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31</w:t>
            </w:r>
          </w:p>
        </w:tc>
        <w:tc>
          <w:tcPr>
            <w:tcW w:w="1081" w:type="dxa"/>
          </w:tcPr>
          <w:p w14:paraId="58FDAED9"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58</w:t>
            </w:r>
          </w:p>
        </w:tc>
        <w:tc>
          <w:tcPr>
            <w:tcW w:w="1079" w:type="dxa"/>
          </w:tcPr>
          <w:p w14:paraId="17299065"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1</w:t>
            </w:r>
          </w:p>
        </w:tc>
      </w:tr>
      <w:tr w:rsidR="00847D24" w:rsidRPr="00CC5EAE" w14:paraId="5228E03A" w14:textId="77777777" w:rsidTr="00C13605">
        <w:tc>
          <w:tcPr>
            <w:tcW w:w="2288" w:type="dxa"/>
          </w:tcPr>
          <w:p w14:paraId="6519CEF7"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Південний регіон</w:t>
            </w:r>
            <w:r w:rsidR="006554BE" w:rsidRPr="00CC5EAE">
              <w:rPr>
                <w:rFonts w:ascii="Times New Roman" w:hAnsi="Times New Roman" w:cs="Times New Roman"/>
                <w:i/>
                <w:sz w:val="24"/>
                <w:szCs w:val="24"/>
                <w:shd w:val="clear" w:color="auto" w:fill="FFFFFF"/>
              </w:rPr>
              <w:t xml:space="preserve"> </w:t>
            </w:r>
            <w:r w:rsidR="006554BE" w:rsidRPr="00CC5EAE">
              <w:rPr>
                <w:rFonts w:ascii="Times New Roman" w:hAnsi="Times New Roman" w:cs="Times New Roman"/>
                <w:sz w:val="24"/>
                <w:szCs w:val="24"/>
                <w:shd w:val="clear" w:color="auto" w:fill="FFFFFF"/>
              </w:rPr>
              <w:t>(</w:t>
            </w:r>
            <w:r w:rsidR="00FE6D88" w:rsidRPr="00CC5EAE">
              <w:rPr>
                <w:rFonts w:ascii="Times New Roman" w:hAnsi="Times New Roman" w:cs="Times New Roman"/>
                <w:sz w:val="24"/>
                <w:szCs w:val="24"/>
                <w:shd w:val="clear" w:color="auto" w:fill="FFFFFF"/>
              </w:rPr>
              <w:t xml:space="preserve">АР Крим, Запорізька, Миколаївська, Одеська, </w:t>
            </w:r>
            <w:r w:rsidR="00FE6D88" w:rsidRPr="00CC5EAE">
              <w:rPr>
                <w:rFonts w:ascii="Times New Roman" w:hAnsi="Times New Roman" w:cs="Times New Roman"/>
                <w:sz w:val="24"/>
                <w:szCs w:val="24"/>
                <w:shd w:val="clear" w:color="auto" w:fill="FFFFFF"/>
              </w:rPr>
              <w:lastRenderedPageBreak/>
              <w:t>Херсонська)</w:t>
            </w:r>
          </w:p>
        </w:tc>
        <w:tc>
          <w:tcPr>
            <w:tcW w:w="826" w:type="dxa"/>
          </w:tcPr>
          <w:p w14:paraId="2A25B5AB" w14:textId="77777777" w:rsidR="00847D24" w:rsidRPr="00CC5EAE" w:rsidRDefault="00E475CF"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lastRenderedPageBreak/>
              <w:t>114</w:t>
            </w:r>
          </w:p>
        </w:tc>
        <w:tc>
          <w:tcPr>
            <w:tcW w:w="1149" w:type="dxa"/>
          </w:tcPr>
          <w:p w14:paraId="03B73618"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97</w:t>
            </w:r>
          </w:p>
        </w:tc>
        <w:tc>
          <w:tcPr>
            <w:tcW w:w="1043" w:type="dxa"/>
          </w:tcPr>
          <w:p w14:paraId="26A2E972"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29</w:t>
            </w:r>
          </w:p>
        </w:tc>
        <w:tc>
          <w:tcPr>
            <w:tcW w:w="1081" w:type="dxa"/>
          </w:tcPr>
          <w:p w14:paraId="52E29321"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46</w:t>
            </w:r>
          </w:p>
        </w:tc>
        <w:tc>
          <w:tcPr>
            <w:tcW w:w="1081" w:type="dxa"/>
          </w:tcPr>
          <w:p w14:paraId="59333539"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26</w:t>
            </w:r>
          </w:p>
        </w:tc>
        <w:tc>
          <w:tcPr>
            <w:tcW w:w="1081" w:type="dxa"/>
          </w:tcPr>
          <w:p w14:paraId="1C8DBC8D"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51</w:t>
            </w:r>
          </w:p>
        </w:tc>
        <w:tc>
          <w:tcPr>
            <w:tcW w:w="1079" w:type="dxa"/>
          </w:tcPr>
          <w:p w14:paraId="048735D5" w14:textId="77777777" w:rsidR="00847D24" w:rsidRPr="00CC5EAE" w:rsidRDefault="00847D24"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3</w:t>
            </w:r>
          </w:p>
        </w:tc>
      </w:tr>
      <w:tr w:rsidR="00280A77" w:rsidRPr="00CC5EAE" w14:paraId="5257EBE4" w14:textId="77777777" w:rsidTr="00C13605">
        <w:tc>
          <w:tcPr>
            <w:tcW w:w="2288" w:type="dxa"/>
          </w:tcPr>
          <w:p w14:paraId="052F0596"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Північний регіон</w:t>
            </w:r>
            <w:r w:rsidR="00FE6D88" w:rsidRPr="00CC5EAE">
              <w:rPr>
                <w:rFonts w:ascii="Times New Roman" w:hAnsi="Times New Roman" w:cs="Times New Roman"/>
                <w:i/>
                <w:sz w:val="24"/>
                <w:szCs w:val="24"/>
                <w:shd w:val="clear" w:color="auto" w:fill="FFFFFF"/>
              </w:rPr>
              <w:t xml:space="preserve"> </w:t>
            </w:r>
            <w:r w:rsidR="00FE6D88" w:rsidRPr="00CC5EAE">
              <w:rPr>
                <w:rFonts w:ascii="Times New Roman" w:hAnsi="Times New Roman" w:cs="Times New Roman"/>
                <w:sz w:val="24"/>
                <w:szCs w:val="24"/>
                <w:shd w:val="clear" w:color="auto" w:fill="FFFFFF"/>
              </w:rPr>
              <w:t>(Житомирська, Київська, Сумська, Чернігівська)</w:t>
            </w:r>
          </w:p>
        </w:tc>
        <w:tc>
          <w:tcPr>
            <w:tcW w:w="826" w:type="dxa"/>
          </w:tcPr>
          <w:p w14:paraId="77F61046" w14:textId="77777777" w:rsidR="00280A77" w:rsidRPr="00CC5EAE" w:rsidRDefault="00E475CF"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132</w:t>
            </w:r>
          </w:p>
        </w:tc>
        <w:tc>
          <w:tcPr>
            <w:tcW w:w="1149" w:type="dxa"/>
          </w:tcPr>
          <w:p w14:paraId="35DB43E4"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88</w:t>
            </w:r>
          </w:p>
        </w:tc>
        <w:tc>
          <w:tcPr>
            <w:tcW w:w="1043" w:type="dxa"/>
          </w:tcPr>
          <w:p w14:paraId="37C86269"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21</w:t>
            </w:r>
          </w:p>
        </w:tc>
        <w:tc>
          <w:tcPr>
            <w:tcW w:w="1081" w:type="dxa"/>
          </w:tcPr>
          <w:p w14:paraId="1D743528"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54</w:t>
            </w:r>
          </w:p>
        </w:tc>
        <w:tc>
          <w:tcPr>
            <w:tcW w:w="1081" w:type="dxa"/>
          </w:tcPr>
          <w:p w14:paraId="0E27FF4C"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21</w:t>
            </w:r>
          </w:p>
        </w:tc>
        <w:tc>
          <w:tcPr>
            <w:tcW w:w="1081" w:type="dxa"/>
          </w:tcPr>
          <w:p w14:paraId="2F79D031"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34</w:t>
            </w:r>
          </w:p>
        </w:tc>
        <w:tc>
          <w:tcPr>
            <w:tcW w:w="1079" w:type="dxa"/>
          </w:tcPr>
          <w:p w14:paraId="6F34A983"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0</w:t>
            </w:r>
          </w:p>
        </w:tc>
      </w:tr>
      <w:tr w:rsidR="00280A77" w:rsidRPr="00CC5EAE" w14:paraId="73E24F11" w14:textId="77777777" w:rsidTr="00C13605">
        <w:tc>
          <w:tcPr>
            <w:tcW w:w="2288" w:type="dxa"/>
          </w:tcPr>
          <w:p w14:paraId="120179D9"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Східний регіон</w:t>
            </w:r>
            <w:r w:rsidR="00CC33FF" w:rsidRPr="00CC5EAE">
              <w:rPr>
                <w:rFonts w:ascii="Times New Roman" w:hAnsi="Times New Roman" w:cs="Times New Roman"/>
                <w:i/>
                <w:sz w:val="24"/>
                <w:szCs w:val="24"/>
                <w:shd w:val="clear" w:color="auto" w:fill="FFFFFF"/>
              </w:rPr>
              <w:t xml:space="preserve"> </w:t>
            </w:r>
            <w:r w:rsidR="00CC33FF" w:rsidRPr="00CC5EAE">
              <w:rPr>
                <w:rFonts w:ascii="Times New Roman" w:hAnsi="Times New Roman" w:cs="Times New Roman"/>
                <w:sz w:val="24"/>
                <w:szCs w:val="24"/>
                <w:shd w:val="clear" w:color="auto" w:fill="FFFFFF"/>
              </w:rPr>
              <w:t>(Донецька, Луганська, Харківська)</w:t>
            </w:r>
          </w:p>
        </w:tc>
        <w:tc>
          <w:tcPr>
            <w:tcW w:w="826" w:type="dxa"/>
          </w:tcPr>
          <w:p w14:paraId="5DAC4283" w14:textId="77777777" w:rsidR="00280A77" w:rsidRPr="00CC5EAE" w:rsidRDefault="00E475CF"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36</w:t>
            </w:r>
          </w:p>
        </w:tc>
        <w:tc>
          <w:tcPr>
            <w:tcW w:w="1149" w:type="dxa"/>
          </w:tcPr>
          <w:p w14:paraId="34807CC6"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59</w:t>
            </w:r>
          </w:p>
        </w:tc>
        <w:tc>
          <w:tcPr>
            <w:tcW w:w="1043" w:type="dxa"/>
          </w:tcPr>
          <w:p w14:paraId="403F81F6"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21</w:t>
            </w:r>
          </w:p>
        </w:tc>
        <w:tc>
          <w:tcPr>
            <w:tcW w:w="1081" w:type="dxa"/>
          </w:tcPr>
          <w:p w14:paraId="5F697F86"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33</w:t>
            </w:r>
          </w:p>
        </w:tc>
        <w:tc>
          <w:tcPr>
            <w:tcW w:w="1081" w:type="dxa"/>
          </w:tcPr>
          <w:p w14:paraId="6D4E2A9E"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21</w:t>
            </w:r>
          </w:p>
        </w:tc>
        <w:tc>
          <w:tcPr>
            <w:tcW w:w="1081" w:type="dxa"/>
          </w:tcPr>
          <w:p w14:paraId="6AC5E1A9"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26</w:t>
            </w:r>
          </w:p>
        </w:tc>
        <w:tc>
          <w:tcPr>
            <w:tcW w:w="1079" w:type="dxa"/>
          </w:tcPr>
          <w:p w14:paraId="446F10BF" w14:textId="77777777" w:rsidR="00280A77" w:rsidRPr="00CC5EAE" w:rsidRDefault="00280A77" w:rsidP="008A0466">
            <w:pPr>
              <w:widowControl w:val="0"/>
              <w:tabs>
                <w:tab w:val="left" w:pos="288"/>
                <w:tab w:val="left" w:pos="432"/>
                <w:tab w:val="left" w:pos="1440"/>
                <w:tab w:val="left" w:pos="6624"/>
                <w:tab w:val="left" w:pos="7920"/>
                <w:tab w:val="left" w:pos="8208"/>
              </w:tabs>
              <w:jc w:val="both"/>
              <w:rPr>
                <w:rFonts w:ascii="Times New Roman" w:hAnsi="Times New Roman" w:cs="Times New Roman"/>
                <w:i/>
                <w:sz w:val="24"/>
                <w:szCs w:val="24"/>
                <w:shd w:val="clear" w:color="auto" w:fill="FFFFFF"/>
              </w:rPr>
            </w:pPr>
            <w:r w:rsidRPr="00CC5EAE">
              <w:rPr>
                <w:rFonts w:ascii="Times New Roman" w:hAnsi="Times New Roman" w:cs="Times New Roman"/>
                <w:i/>
                <w:sz w:val="24"/>
                <w:szCs w:val="24"/>
                <w:shd w:val="clear" w:color="auto" w:fill="FFFFFF"/>
              </w:rPr>
              <w:t>0</w:t>
            </w:r>
          </w:p>
        </w:tc>
      </w:tr>
    </w:tbl>
    <w:p w14:paraId="4C003DA8" w14:textId="77777777" w:rsidR="00591D76" w:rsidRPr="00CC5EAE" w:rsidRDefault="00591D76" w:rsidP="00E0166C">
      <w:pPr>
        <w:widowControl w:val="0"/>
        <w:tabs>
          <w:tab w:val="left" w:pos="432"/>
          <w:tab w:val="left" w:pos="4608"/>
          <w:tab w:val="left" w:pos="7344"/>
          <w:tab w:val="left" w:pos="7776"/>
        </w:tabs>
        <w:spacing w:line="360" w:lineRule="auto"/>
        <w:ind w:firstLine="709"/>
        <w:jc w:val="both"/>
        <w:rPr>
          <w:rFonts w:ascii="Times New Roman" w:hAnsi="Times New Roman" w:cs="Times New Roman"/>
          <w:snapToGrid w:val="0"/>
          <w:sz w:val="24"/>
          <w:szCs w:val="24"/>
        </w:rPr>
      </w:pPr>
    </w:p>
    <w:p w14:paraId="404A20E3" w14:textId="77777777" w:rsidR="00995C1E" w:rsidRPr="00CC5EAE" w:rsidRDefault="00B90657" w:rsidP="00E0166C">
      <w:pPr>
        <w:widowControl w:val="0"/>
        <w:tabs>
          <w:tab w:val="left" w:pos="432"/>
          <w:tab w:val="left" w:pos="4608"/>
          <w:tab w:val="left" w:pos="7344"/>
          <w:tab w:val="left" w:pos="7776"/>
        </w:tabs>
        <w:spacing w:line="360" w:lineRule="auto"/>
        <w:ind w:firstLine="709"/>
        <w:jc w:val="both"/>
        <w:rPr>
          <w:rFonts w:ascii="Times New Roman" w:hAnsi="Times New Roman" w:cs="Times New Roman"/>
          <w:snapToGrid w:val="0"/>
          <w:sz w:val="24"/>
          <w:szCs w:val="24"/>
        </w:rPr>
      </w:pPr>
      <w:r w:rsidRPr="00CC5EAE">
        <w:rPr>
          <w:rFonts w:ascii="Times New Roman" w:hAnsi="Times New Roman" w:cs="Times New Roman"/>
          <w:snapToGrid w:val="0"/>
          <w:sz w:val="24"/>
          <w:szCs w:val="24"/>
        </w:rPr>
        <w:t>Як видно з даних табл. 1</w:t>
      </w:r>
      <w:r w:rsidR="007C2AF1" w:rsidRPr="00CC5EAE">
        <w:rPr>
          <w:rFonts w:ascii="Times New Roman" w:hAnsi="Times New Roman" w:cs="Times New Roman"/>
          <w:snapToGrid w:val="0"/>
          <w:sz w:val="24"/>
          <w:szCs w:val="24"/>
        </w:rPr>
        <w:t>,</w:t>
      </w:r>
      <w:r w:rsidRPr="00CC5EAE">
        <w:rPr>
          <w:rFonts w:ascii="Times New Roman" w:hAnsi="Times New Roman" w:cs="Times New Roman"/>
          <w:snapToGrid w:val="0"/>
          <w:sz w:val="24"/>
          <w:szCs w:val="24"/>
        </w:rPr>
        <w:t xml:space="preserve"> адміністративно-</w:t>
      </w:r>
      <w:r w:rsidR="007C2AF1" w:rsidRPr="00CC5EAE">
        <w:rPr>
          <w:rFonts w:ascii="Times New Roman" w:hAnsi="Times New Roman" w:cs="Times New Roman"/>
          <w:snapToGrid w:val="0"/>
          <w:sz w:val="24"/>
          <w:szCs w:val="24"/>
        </w:rPr>
        <w:t>територіальна реформ</w:t>
      </w:r>
      <w:r w:rsidRPr="00CC5EAE">
        <w:rPr>
          <w:rFonts w:ascii="Times New Roman" w:hAnsi="Times New Roman" w:cs="Times New Roman"/>
          <w:snapToGrid w:val="0"/>
          <w:sz w:val="24"/>
          <w:szCs w:val="24"/>
        </w:rPr>
        <w:t xml:space="preserve">а </w:t>
      </w:r>
      <w:r w:rsidR="007C2AF1" w:rsidRPr="00CC5EAE">
        <w:rPr>
          <w:rFonts w:ascii="Times New Roman" w:hAnsi="Times New Roman" w:cs="Times New Roman"/>
          <w:snapToGrid w:val="0"/>
          <w:sz w:val="24"/>
          <w:szCs w:val="24"/>
        </w:rPr>
        <w:t xml:space="preserve">наносить сильний удар по селах та селищах міського типу, що були районними центрами: зі 194 залишаються лише 4! Зрозуміло, частина з них стали центрами об’єднаних </w:t>
      </w:r>
      <w:r w:rsidR="00ED12E2" w:rsidRPr="00CC5EAE">
        <w:rPr>
          <w:rFonts w:ascii="Times New Roman" w:hAnsi="Times New Roman" w:cs="Times New Roman"/>
          <w:snapToGrid w:val="0"/>
          <w:sz w:val="24"/>
          <w:szCs w:val="24"/>
        </w:rPr>
        <w:t xml:space="preserve">територіальних громад, проте це </w:t>
      </w:r>
      <w:r w:rsidR="00ED74C2" w:rsidRPr="00CC5EAE">
        <w:rPr>
          <w:rFonts w:ascii="Times New Roman" w:hAnsi="Times New Roman" w:cs="Times New Roman"/>
          <w:snapToGrid w:val="0"/>
          <w:sz w:val="24"/>
          <w:szCs w:val="24"/>
        </w:rPr>
        <w:t>далеко не рівноцінні статуси. Нескладно уявити, яка доля очікує селища і містечка, які втратять можливість надавати адміністративні, правоохоронні, медичні, освітні</w:t>
      </w:r>
      <w:r w:rsidR="00553A36" w:rsidRPr="00CC5EAE">
        <w:rPr>
          <w:rFonts w:ascii="Times New Roman" w:hAnsi="Times New Roman" w:cs="Times New Roman"/>
          <w:snapToGrid w:val="0"/>
          <w:sz w:val="24"/>
          <w:szCs w:val="24"/>
        </w:rPr>
        <w:t>, культурні та інші послуги через зміну напрямів грошових потоків.</w:t>
      </w:r>
    </w:p>
    <w:p w14:paraId="76DC698C" w14:textId="77777777" w:rsidR="001E70A3" w:rsidRPr="00CC5EAE" w:rsidRDefault="001E70A3" w:rsidP="00E0166C">
      <w:pPr>
        <w:widowControl w:val="0"/>
        <w:tabs>
          <w:tab w:val="left" w:pos="432"/>
          <w:tab w:val="left" w:pos="4608"/>
          <w:tab w:val="left" w:pos="7344"/>
          <w:tab w:val="left" w:pos="7776"/>
        </w:tabs>
        <w:spacing w:line="360" w:lineRule="auto"/>
        <w:ind w:firstLine="709"/>
        <w:jc w:val="both"/>
        <w:rPr>
          <w:rFonts w:ascii="Times New Roman" w:hAnsi="Times New Roman" w:cs="Times New Roman"/>
          <w:snapToGrid w:val="0"/>
          <w:sz w:val="24"/>
          <w:szCs w:val="24"/>
        </w:rPr>
      </w:pPr>
      <w:r w:rsidRPr="00CC5EAE">
        <w:rPr>
          <w:rFonts w:ascii="Times New Roman" w:hAnsi="Times New Roman" w:cs="Times New Roman"/>
          <w:snapToGrid w:val="0"/>
          <w:sz w:val="24"/>
          <w:szCs w:val="24"/>
        </w:rPr>
        <w:t xml:space="preserve">Розв'язанню або принаймні пом'якшенню проблем відтворення сільського населення повинна сприяти науково обґрунтована демографічна політика держави на селі. </w:t>
      </w:r>
      <w:r w:rsidRPr="00CC5EAE">
        <w:rPr>
          <w:rFonts w:ascii="Times New Roman" w:hAnsi="Times New Roman" w:cs="Times New Roman"/>
          <w:bCs/>
          <w:i/>
          <w:iCs/>
          <w:snapToGrid w:val="0"/>
          <w:sz w:val="24"/>
          <w:szCs w:val="24"/>
        </w:rPr>
        <w:t>Демографічна політика</w:t>
      </w:r>
      <w:r w:rsidRPr="00CC5EAE">
        <w:rPr>
          <w:rFonts w:ascii="Times New Roman" w:hAnsi="Times New Roman" w:cs="Times New Roman"/>
          <w:snapToGrid w:val="0"/>
          <w:sz w:val="24"/>
          <w:szCs w:val="24"/>
        </w:rPr>
        <w:t xml:space="preserve"> </w:t>
      </w:r>
      <w:r w:rsidR="00553A36" w:rsidRPr="00CC5EAE">
        <w:rPr>
          <w:rFonts w:ascii="Times New Roman" w:hAnsi="Times New Roman" w:cs="Times New Roman"/>
          <w:snapToGrid w:val="0"/>
          <w:sz w:val="24"/>
          <w:szCs w:val="24"/>
        </w:rPr>
        <w:t xml:space="preserve">- </w:t>
      </w:r>
      <w:r w:rsidRPr="00CC5EAE">
        <w:rPr>
          <w:rFonts w:ascii="Times New Roman" w:hAnsi="Times New Roman" w:cs="Times New Roman"/>
          <w:snapToGrid w:val="0"/>
          <w:sz w:val="24"/>
          <w:szCs w:val="24"/>
        </w:rPr>
        <w:t xml:space="preserve">це система заходів безпосереднього управління розвитком народонаселення, формування бажаної для суспільства демографічної поведінки з метою досягнення оптимальних режимів відтворення населення країни. </w:t>
      </w:r>
      <w:r w:rsidR="006828F2" w:rsidRPr="00CC5EAE">
        <w:rPr>
          <w:rFonts w:ascii="Times New Roman" w:hAnsi="Times New Roman" w:cs="Times New Roman"/>
          <w:snapToGrid w:val="0"/>
          <w:sz w:val="24"/>
          <w:szCs w:val="24"/>
        </w:rPr>
        <w:t>Е</w:t>
      </w:r>
      <w:r w:rsidRPr="00CC5EAE">
        <w:rPr>
          <w:rFonts w:ascii="Times New Roman" w:hAnsi="Times New Roman" w:cs="Times New Roman"/>
          <w:snapToGrid w:val="0"/>
          <w:sz w:val="24"/>
          <w:szCs w:val="24"/>
        </w:rPr>
        <w:t xml:space="preserve">фективна демографічна політика неможлива без удосконалення сільської поселенської мережі. Зокрема необхідно здійснювати протекціоністську політику щодо </w:t>
      </w:r>
      <w:proofErr w:type="spellStart"/>
      <w:r w:rsidRPr="00CC5EAE">
        <w:rPr>
          <w:rFonts w:ascii="Times New Roman" w:hAnsi="Times New Roman" w:cs="Times New Roman"/>
          <w:snapToGrid w:val="0"/>
          <w:sz w:val="24"/>
          <w:szCs w:val="24"/>
        </w:rPr>
        <w:t>занепадаючих</w:t>
      </w:r>
      <w:proofErr w:type="spellEnd"/>
      <w:r w:rsidRPr="00CC5EAE">
        <w:rPr>
          <w:rFonts w:ascii="Times New Roman" w:hAnsi="Times New Roman" w:cs="Times New Roman"/>
          <w:snapToGrid w:val="0"/>
          <w:sz w:val="24"/>
          <w:szCs w:val="24"/>
        </w:rPr>
        <w:t xml:space="preserve"> поселень, на які повинні поширюватися пільги, передбачені законодавством для трудонедостатніх сіл.</w:t>
      </w:r>
    </w:p>
    <w:p w14:paraId="00CA0BD6" w14:textId="77777777" w:rsidR="00A75163" w:rsidRPr="00CC5EAE" w:rsidRDefault="003F4D3D" w:rsidP="00E0166C">
      <w:pPr>
        <w:spacing w:line="360" w:lineRule="auto"/>
        <w:jc w:val="center"/>
        <w:rPr>
          <w:rFonts w:ascii="Times New Roman" w:hAnsi="Times New Roman" w:cs="Times New Roman"/>
          <w:b/>
          <w:sz w:val="24"/>
          <w:szCs w:val="24"/>
        </w:rPr>
      </w:pPr>
      <w:r w:rsidRPr="00CC5EAE">
        <w:rPr>
          <w:rFonts w:ascii="Times New Roman" w:hAnsi="Times New Roman" w:cs="Times New Roman"/>
          <w:b/>
          <w:sz w:val="24"/>
          <w:szCs w:val="24"/>
        </w:rPr>
        <w:t>Список використаних джерел:</w:t>
      </w:r>
    </w:p>
    <w:p w14:paraId="6234BA7A" w14:textId="77777777" w:rsidR="003F4D3D" w:rsidRDefault="00190DA2" w:rsidP="00E0166C">
      <w:pPr>
        <w:pStyle w:val="a3"/>
        <w:numPr>
          <w:ilvl w:val="0"/>
          <w:numId w:val="1"/>
        </w:numPr>
        <w:spacing w:line="360" w:lineRule="auto"/>
        <w:jc w:val="both"/>
        <w:rPr>
          <w:rFonts w:ascii="Times New Roman" w:hAnsi="Times New Roman" w:cs="Times New Roman"/>
          <w:sz w:val="24"/>
          <w:szCs w:val="24"/>
        </w:rPr>
      </w:pPr>
      <w:r w:rsidRPr="00CC5EAE">
        <w:rPr>
          <w:rFonts w:ascii="Times New Roman" w:hAnsi="Times New Roman" w:cs="Times New Roman"/>
          <w:color w:val="1E1C1C"/>
          <w:spacing w:val="12"/>
          <w:sz w:val="24"/>
          <w:szCs w:val="24"/>
          <w:shd w:val="clear" w:color="auto" w:fill="FFFFFF"/>
        </w:rPr>
        <w:t xml:space="preserve">Концепція реформи адміністративно-територіального устрою України. </w:t>
      </w:r>
      <w:r w:rsidRPr="00CC5EAE">
        <w:rPr>
          <w:rFonts w:ascii="Times New Roman" w:hAnsi="Times New Roman" w:cs="Times New Roman"/>
          <w:color w:val="1E1C1C"/>
          <w:spacing w:val="12"/>
          <w:sz w:val="24"/>
          <w:szCs w:val="24"/>
          <w:shd w:val="clear" w:color="auto" w:fill="FFFFFF"/>
          <w:lang w:val="en-US"/>
        </w:rPr>
        <w:t>URL</w:t>
      </w:r>
      <w:r w:rsidRPr="00CC5EAE">
        <w:rPr>
          <w:rFonts w:ascii="Times New Roman" w:hAnsi="Times New Roman" w:cs="Times New Roman"/>
          <w:color w:val="1E1C1C"/>
          <w:spacing w:val="12"/>
          <w:sz w:val="24"/>
          <w:szCs w:val="24"/>
          <w:shd w:val="clear" w:color="auto" w:fill="FFFFFF"/>
        </w:rPr>
        <w:t>:</w:t>
      </w:r>
      <w:r w:rsidRPr="00CC5EAE">
        <w:rPr>
          <w:rFonts w:ascii="Times New Roman" w:hAnsi="Times New Roman" w:cs="Times New Roman"/>
          <w:sz w:val="24"/>
          <w:szCs w:val="24"/>
        </w:rPr>
        <w:t xml:space="preserve"> </w:t>
      </w:r>
      <w:hyperlink r:id="rId17" w:anchor=":~:text" w:history="1">
        <w:r w:rsidR="0010335C" w:rsidRPr="00886CC4">
          <w:rPr>
            <w:rStyle w:val="a4"/>
            <w:rFonts w:ascii="Times New Roman" w:hAnsi="Times New Roman" w:cs="Times New Roman"/>
            <w:sz w:val="24"/>
            <w:szCs w:val="24"/>
          </w:rPr>
          <w:t>https://www.csi.org.ua/activity/kontseptsiya-reformy-administratyvno-t/#:~:text</w:t>
        </w:r>
      </w:hyperlink>
    </w:p>
    <w:p w14:paraId="1BE2BAD5" w14:textId="77777777" w:rsidR="00206A19" w:rsidRPr="00206A19" w:rsidRDefault="00206A19" w:rsidP="00206A19">
      <w:pPr>
        <w:pStyle w:val="a3"/>
        <w:numPr>
          <w:ilvl w:val="0"/>
          <w:numId w:val="1"/>
        </w:numPr>
        <w:spacing w:line="360" w:lineRule="auto"/>
        <w:jc w:val="both"/>
        <w:rPr>
          <w:rFonts w:ascii="Times New Roman" w:hAnsi="Times New Roman" w:cs="Times New Roman"/>
          <w:sz w:val="24"/>
          <w:szCs w:val="24"/>
        </w:rPr>
      </w:pPr>
      <w:r w:rsidRPr="00CC5EAE">
        <w:rPr>
          <w:rFonts w:ascii="Times New Roman" w:hAnsi="Times New Roman" w:cs="Times New Roman"/>
          <w:color w:val="1E1C1C"/>
          <w:spacing w:val="12"/>
          <w:sz w:val="24"/>
          <w:szCs w:val="24"/>
          <w:shd w:val="clear" w:color="auto" w:fill="FFFFFF"/>
        </w:rPr>
        <w:t>Децентралізація.</w:t>
      </w:r>
      <w:r w:rsidRPr="00CC5EAE">
        <w:rPr>
          <w:rFonts w:ascii="Times New Roman" w:hAnsi="Times New Roman" w:cs="Times New Roman"/>
          <w:sz w:val="24"/>
          <w:szCs w:val="24"/>
        </w:rPr>
        <w:t xml:space="preserve"> </w:t>
      </w:r>
      <w:r w:rsidRPr="00CC5EAE">
        <w:rPr>
          <w:rFonts w:ascii="Times New Roman" w:hAnsi="Times New Roman" w:cs="Times New Roman"/>
          <w:sz w:val="24"/>
          <w:szCs w:val="24"/>
          <w:lang w:val="en-US"/>
        </w:rPr>
        <w:t>URL</w:t>
      </w:r>
      <w:r w:rsidRPr="002A3C9E">
        <w:rPr>
          <w:rFonts w:ascii="Times New Roman" w:hAnsi="Times New Roman" w:cs="Times New Roman"/>
          <w:sz w:val="24"/>
          <w:szCs w:val="24"/>
          <w:lang w:val="ru-RU"/>
        </w:rPr>
        <w:t xml:space="preserve">: </w:t>
      </w:r>
      <w:r w:rsidR="00F80DC9">
        <w:fldChar w:fldCharType="begin"/>
      </w:r>
      <w:r w:rsidR="00F80DC9">
        <w:instrText xml:space="preserve"> HYPERLINK "https://decentralization.gov.ua/news/1183</w:instrText>
      </w:r>
      <w:r w:rsidR="00F80DC9">
        <w:instrText xml:space="preserve">3" </w:instrText>
      </w:r>
      <w:r w:rsidR="00F80DC9">
        <w:fldChar w:fldCharType="separate"/>
      </w:r>
      <w:r w:rsidRPr="00CC5EAE">
        <w:rPr>
          <w:rStyle w:val="a4"/>
          <w:rFonts w:ascii="Times New Roman" w:hAnsi="Times New Roman" w:cs="Times New Roman"/>
          <w:sz w:val="24"/>
          <w:szCs w:val="24"/>
        </w:rPr>
        <w:t>https://decentralization.gov.ua/news/11833</w:t>
      </w:r>
      <w:r w:rsidR="00F80DC9">
        <w:rPr>
          <w:rStyle w:val="a4"/>
          <w:rFonts w:ascii="Times New Roman" w:hAnsi="Times New Roman" w:cs="Times New Roman"/>
          <w:sz w:val="24"/>
          <w:szCs w:val="24"/>
        </w:rPr>
        <w:fldChar w:fldCharType="end"/>
      </w:r>
    </w:p>
    <w:p w14:paraId="64263A85" w14:textId="77777777" w:rsidR="0010335C" w:rsidRPr="00CC5EAE" w:rsidRDefault="0010335C" w:rsidP="0010335C">
      <w:pPr>
        <w:pStyle w:val="a3"/>
        <w:numPr>
          <w:ilvl w:val="0"/>
          <w:numId w:val="1"/>
        </w:numPr>
        <w:spacing w:line="360" w:lineRule="auto"/>
        <w:jc w:val="both"/>
        <w:rPr>
          <w:rFonts w:ascii="Times New Roman" w:hAnsi="Times New Roman" w:cs="Times New Roman"/>
          <w:sz w:val="24"/>
          <w:szCs w:val="24"/>
        </w:rPr>
      </w:pPr>
      <w:r>
        <w:rPr>
          <w:rFonts w:ascii="Times New Roman" w:hAnsi="Times New Roman" w:cs="Times New Roman"/>
          <w:color w:val="1E1C1C"/>
          <w:spacing w:val="12"/>
          <w:sz w:val="24"/>
          <w:szCs w:val="24"/>
          <w:shd w:val="clear" w:color="auto" w:fill="FFFFFF"/>
        </w:rPr>
        <w:t>Адміністративно-</w:t>
      </w:r>
      <w:r>
        <w:rPr>
          <w:rFonts w:ascii="Times New Roman" w:hAnsi="Times New Roman" w:cs="Times New Roman"/>
          <w:sz w:val="24"/>
          <w:szCs w:val="24"/>
        </w:rPr>
        <w:t>територіальний устрій України.</w:t>
      </w:r>
      <w:r>
        <w:rPr>
          <w:rFonts w:ascii="Times New Roman" w:hAnsi="Times New Roman" w:cs="Times New Roman"/>
          <w:sz w:val="24"/>
          <w:szCs w:val="24"/>
          <w:lang w:val="en-US"/>
        </w:rPr>
        <w:t>URL</w:t>
      </w:r>
      <w:r w:rsidRPr="0010335C">
        <w:rPr>
          <w:rFonts w:ascii="Times New Roman" w:hAnsi="Times New Roman" w:cs="Times New Roman"/>
          <w:sz w:val="24"/>
          <w:szCs w:val="24"/>
          <w:lang w:val="ru-RU"/>
        </w:rPr>
        <w:t xml:space="preserve">: </w:t>
      </w:r>
      <w:hyperlink r:id="rId18" w:history="1">
        <w:r w:rsidRPr="00886CC4">
          <w:rPr>
            <w:rStyle w:val="a4"/>
            <w:rFonts w:ascii="Times New Roman" w:hAnsi="Times New Roman" w:cs="Times New Roman"/>
            <w:sz w:val="24"/>
            <w:szCs w:val="24"/>
            <w:lang w:val="en-US"/>
          </w:rPr>
          <w:t>http</w:t>
        </w:r>
        <w:r w:rsidRPr="00886CC4">
          <w:rPr>
            <w:rStyle w:val="a4"/>
            <w:rFonts w:ascii="Times New Roman" w:hAnsi="Times New Roman" w:cs="Times New Roman"/>
            <w:sz w:val="24"/>
            <w:szCs w:val="24"/>
            <w:lang w:val="ru-RU"/>
          </w:rPr>
          <w:t>://</w:t>
        </w:r>
        <w:r w:rsidRPr="00886CC4">
          <w:rPr>
            <w:rStyle w:val="a4"/>
            <w:rFonts w:ascii="Times New Roman" w:hAnsi="Times New Roman" w:cs="Times New Roman"/>
            <w:sz w:val="24"/>
            <w:szCs w:val="24"/>
            <w:lang w:val="en-US"/>
          </w:rPr>
          <w:t>static</w:t>
        </w:r>
        <w:r w:rsidRPr="00886CC4">
          <w:rPr>
            <w:rStyle w:val="a4"/>
            <w:rFonts w:ascii="Times New Roman" w:hAnsi="Times New Roman" w:cs="Times New Roman"/>
            <w:sz w:val="24"/>
            <w:szCs w:val="24"/>
            <w:lang w:val="ru-RU"/>
          </w:rPr>
          <w:t>.</w:t>
        </w:r>
        <w:proofErr w:type="spellStart"/>
        <w:r w:rsidRPr="00886CC4">
          <w:rPr>
            <w:rStyle w:val="a4"/>
            <w:rFonts w:ascii="Times New Roman" w:hAnsi="Times New Roman" w:cs="Times New Roman"/>
            <w:sz w:val="24"/>
            <w:szCs w:val="24"/>
            <w:lang w:val="en-US"/>
          </w:rPr>
          <w:t>rada</w:t>
        </w:r>
        <w:proofErr w:type="spellEnd"/>
        <w:r w:rsidRPr="00886CC4">
          <w:rPr>
            <w:rStyle w:val="a4"/>
            <w:rFonts w:ascii="Times New Roman" w:hAnsi="Times New Roman" w:cs="Times New Roman"/>
            <w:sz w:val="24"/>
            <w:szCs w:val="24"/>
            <w:lang w:val="ru-RU"/>
          </w:rPr>
          <w:t>.</w:t>
        </w:r>
        <w:r w:rsidRPr="00886CC4">
          <w:rPr>
            <w:rStyle w:val="a4"/>
            <w:rFonts w:ascii="Times New Roman" w:hAnsi="Times New Roman" w:cs="Times New Roman"/>
            <w:sz w:val="24"/>
            <w:szCs w:val="24"/>
            <w:lang w:val="en-US"/>
          </w:rPr>
          <w:t>gov</w:t>
        </w:r>
        <w:r w:rsidRPr="00886CC4">
          <w:rPr>
            <w:rStyle w:val="a4"/>
            <w:rFonts w:ascii="Times New Roman" w:hAnsi="Times New Roman" w:cs="Times New Roman"/>
            <w:sz w:val="24"/>
            <w:szCs w:val="24"/>
            <w:lang w:val="ru-RU"/>
          </w:rPr>
          <w:t>.</w:t>
        </w:r>
        <w:proofErr w:type="spellStart"/>
        <w:r w:rsidRPr="00886CC4">
          <w:rPr>
            <w:rStyle w:val="a4"/>
            <w:rFonts w:ascii="Times New Roman" w:hAnsi="Times New Roman" w:cs="Times New Roman"/>
            <w:sz w:val="24"/>
            <w:szCs w:val="24"/>
            <w:lang w:val="en-US"/>
          </w:rPr>
          <w:t>ua</w:t>
        </w:r>
        <w:proofErr w:type="spellEnd"/>
        <w:r w:rsidRPr="00886CC4">
          <w:rPr>
            <w:rStyle w:val="a4"/>
            <w:rFonts w:ascii="Times New Roman" w:hAnsi="Times New Roman" w:cs="Times New Roman"/>
            <w:sz w:val="24"/>
            <w:szCs w:val="24"/>
            <w:lang w:val="ru-RU"/>
          </w:rPr>
          <w:t>/</w:t>
        </w:r>
        <w:proofErr w:type="spellStart"/>
        <w:r w:rsidRPr="00886CC4">
          <w:rPr>
            <w:rStyle w:val="a4"/>
            <w:rFonts w:ascii="Times New Roman" w:hAnsi="Times New Roman" w:cs="Times New Roman"/>
            <w:sz w:val="24"/>
            <w:szCs w:val="24"/>
            <w:lang w:val="en-US"/>
          </w:rPr>
          <w:t>zakon</w:t>
        </w:r>
        <w:proofErr w:type="spellEnd"/>
        <w:r w:rsidRPr="00886CC4">
          <w:rPr>
            <w:rStyle w:val="a4"/>
            <w:rFonts w:ascii="Times New Roman" w:hAnsi="Times New Roman" w:cs="Times New Roman"/>
            <w:sz w:val="24"/>
            <w:szCs w:val="24"/>
            <w:lang w:val="ru-RU"/>
          </w:rPr>
          <w:t>/</w:t>
        </w:r>
        <w:r w:rsidRPr="00886CC4">
          <w:rPr>
            <w:rStyle w:val="a4"/>
            <w:rFonts w:ascii="Times New Roman" w:hAnsi="Times New Roman" w:cs="Times New Roman"/>
            <w:sz w:val="24"/>
            <w:szCs w:val="24"/>
            <w:lang w:val="en-US"/>
          </w:rPr>
          <w:t>new</w:t>
        </w:r>
        <w:r w:rsidRPr="00886CC4">
          <w:rPr>
            <w:rStyle w:val="a4"/>
            <w:rFonts w:ascii="Times New Roman" w:hAnsi="Times New Roman" w:cs="Times New Roman"/>
            <w:sz w:val="24"/>
            <w:szCs w:val="24"/>
            <w:lang w:val="ru-RU"/>
          </w:rPr>
          <w:t>/</w:t>
        </w:r>
        <w:r w:rsidRPr="00886CC4">
          <w:rPr>
            <w:rStyle w:val="a4"/>
            <w:rFonts w:ascii="Times New Roman" w:hAnsi="Times New Roman" w:cs="Times New Roman"/>
            <w:sz w:val="24"/>
            <w:szCs w:val="24"/>
            <w:lang w:val="en-US"/>
          </w:rPr>
          <w:t>NEWSAIT</w:t>
        </w:r>
        <w:r w:rsidRPr="00886CC4">
          <w:rPr>
            <w:rStyle w:val="a4"/>
            <w:rFonts w:ascii="Times New Roman" w:hAnsi="Times New Roman" w:cs="Times New Roman"/>
            <w:sz w:val="24"/>
            <w:szCs w:val="24"/>
            <w:lang w:val="ru-RU"/>
          </w:rPr>
          <w:t>/</w:t>
        </w:r>
        <w:r w:rsidRPr="00886CC4">
          <w:rPr>
            <w:rStyle w:val="a4"/>
            <w:rFonts w:ascii="Times New Roman" w:hAnsi="Times New Roman" w:cs="Times New Roman"/>
            <w:sz w:val="24"/>
            <w:szCs w:val="24"/>
            <w:lang w:val="en-US"/>
          </w:rPr>
          <w:t>ADM</w:t>
        </w:r>
        <w:r w:rsidRPr="00886CC4">
          <w:rPr>
            <w:rStyle w:val="a4"/>
            <w:rFonts w:ascii="Times New Roman" w:hAnsi="Times New Roman" w:cs="Times New Roman"/>
            <w:sz w:val="24"/>
            <w:szCs w:val="24"/>
            <w:lang w:val="ru-RU"/>
          </w:rPr>
          <w:t>/</w:t>
        </w:r>
        <w:proofErr w:type="spellStart"/>
        <w:r w:rsidRPr="00886CC4">
          <w:rPr>
            <w:rStyle w:val="a4"/>
            <w:rFonts w:ascii="Times New Roman" w:hAnsi="Times New Roman" w:cs="Times New Roman"/>
            <w:sz w:val="24"/>
            <w:szCs w:val="24"/>
            <w:lang w:val="en-US"/>
          </w:rPr>
          <w:t>zmist</w:t>
        </w:r>
        <w:proofErr w:type="spellEnd"/>
        <w:r w:rsidRPr="00886CC4">
          <w:rPr>
            <w:rStyle w:val="a4"/>
            <w:rFonts w:ascii="Times New Roman" w:hAnsi="Times New Roman" w:cs="Times New Roman"/>
            <w:sz w:val="24"/>
            <w:szCs w:val="24"/>
            <w:lang w:val="ru-RU"/>
          </w:rPr>
          <w:t>.</w:t>
        </w:r>
        <w:r w:rsidRPr="00886CC4">
          <w:rPr>
            <w:rStyle w:val="a4"/>
            <w:rFonts w:ascii="Times New Roman" w:hAnsi="Times New Roman" w:cs="Times New Roman"/>
            <w:sz w:val="24"/>
            <w:szCs w:val="24"/>
            <w:lang w:val="en-US"/>
          </w:rPr>
          <w:t>html</w:t>
        </w:r>
      </w:hyperlink>
      <w:r w:rsidRPr="0010335C">
        <w:rPr>
          <w:rFonts w:ascii="Times New Roman" w:hAnsi="Times New Roman" w:cs="Times New Roman"/>
          <w:sz w:val="24"/>
          <w:szCs w:val="24"/>
          <w:lang w:val="ru-RU"/>
        </w:rPr>
        <w:t xml:space="preserve"> </w:t>
      </w:r>
    </w:p>
    <w:p w14:paraId="299FE28D" w14:textId="77777777" w:rsidR="005E0086" w:rsidRPr="00206A19" w:rsidRDefault="00BC51EE" w:rsidP="00206A19">
      <w:pPr>
        <w:pStyle w:val="a3"/>
        <w:numPr>
          <w:ilvl w:val="0"/>
          <w:numId w:val="1"/>
        </w:numPr>
        <w:spacing w:line="360" w:lineRule="auto"/>
        <w:jc w:val="both"/>
        <w:rPr>
          <w:rFonts w:ascii="Times New Roman" w:hAnsi="Times New Roman" w:cs="Times New Roman"/>
          <w:sz w:val="24"/>
          <w:szCs w:val="24"/>
        </w:rPr>
      </w:pPr>
      <w:r w:rsidRPr="00CC5EAE">
        <w:rPr>
          <w:rFonts w:ascii="Times New Roman" w:hAnsi="Times New Roman" w:cs="Times New Roman"/>
          <w:color w:val="1E1C1C"/>
          <w:spacing w:val="12"/>
          <w:sz w:val="24"/>
          <w:szCs w:val="24"/>
          <w:shd w:val="clear" w:color="auto" w:fill="FFFFFF"/>
        </w:rPr>
        <w:t>Населення України за 2018 рік:</w:t>
      </w:r>
      <w:r w:rsidRPr="00CC5EAE">
        <w:rPr>
          <w:rFonts w:ascii="Times New Roman" w:hAnsi="Times New Roman" w:cs="Times New Roman"/>
          <w:sz w:val="24"/>
          <w:szCs w:val="24"/>
        </w:rPr>
        <w:t xml:space="preserve"> Статистичний щорічник / </w:t>
      </w:r>
      <w:r w:rsidR="00E171B5" w:rsidRPr="00CC5EAE">
        <w:rPr>
          <w:rFonts w:ascii="Times New Roman" w:hAnsi="Times New Roman" w:cs="Times New Roman"/>
          <w:sz w:val="24"/>
          <w:szCs w:val="24"/>
        </w:rPr>
        <w:t>Державна</w:t>
      </w:r>
      <w:r w:rsidRPr="00CC5EAE">
        <w:rPr>
          <w:rFonts w:ascii="Times New Roman" w:hAnsi="Times New Roman" w:cs="Times New Roman"/>
          <w:sz w:val="24"/>
          <w:szCs w:val="24"/>
        </w:rPr>
        <w:t xml:space="preserve"> </w:t>
      </w:r>
      <w:r w:rsidR="00E171B5" w:rsidRPr="00CC5EAE">
        <w:rPr>
          <w:rFonts w:ascii="Times New Roman" w:hAnsi="Times New Roman" w:cs="Times New Roman"/>
          <w:sz w:val="24"/>
          <w:szCs w:val="24"/>
        </w:rPr>
        <w:t>служба</w:t>
      </w:r>
      <w:r w:rsidRPr="00CC5EAE">
        <w:rPr>
          <w:rFonts w:ascii="Times New Roman" w:hAnsi="Times New Roman" w:cs="Times New Roman"/>
          <w:sz w:val="24"/>
          <w:szCs w:val="24"/>
        </w:rPr>
        <w:t xml:space="preserve"> статис</w:t>
      </w:r>
      <w:r w:rsidR="00E171B5" w:rsidRPr="00CC5EAE">
        <w:rPr>
          <w:rFonts w:ascii="Times New Roman" w:hAnsi="Times New Roman" w:cs="Times New Roman"/>
          <w:sz w:val="24"/>
          <w:szCs w:val="24"/>
        </w:rPr>
        <w:t xml:space="preserve">тики України. К.,2019. </w:t>
      </w:r>
      <w:r w:rsidR="004E6DB8" w:rsidRPr="00CC5EAE">
        <w:rPr>
          <w:rFonts w:ascii="Times New Roman" w:hAnsi="Times New Roman" w:cs="Times New Roman"/>
          <w:sz w:val="24"/>
          <w:szCs w:val="24"/>
        </w:rPr>
        <w:t>188 с.</w:t>
      </w:r>
    </w:p>
    <w:sectPr w:rsidR="005E0086" w:rsidRPr="00206A19" w:rsidSect="001E70A3">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C911EF" w14:textId="77777777" w:rsidR="00F80DC9" w:rsidRDefault="00F80DC9" w:rsidP="001C13E8">
      <w:pPr>
        <w:spacing w:after="0" w:line="240" w:lineRule="auto"/>
      </w:pPr>
      <w:r>
        <w:separator/>
      </w:r>
    </w:p>
  </w:endnote>
  <w:endnote w:type="continuationSeparator" w:id="0">
    <w:p w14:paraId="0D5CA168" w14:textId="77777777" w:rsidR="00F80DC9" w:rsidRDefault="00F80DC9" w:rsidP="001C13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Open Sans">
    <w:charset w:val="00"/>
    <w:family w:val="swiss"/>
    <w:pitch w:val="variable"/>
    <w:sig w:usb0="E00002EF" w:usb1="4000205B" w:usb2="00000028"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CA1903" w14:textId="77777777" w:rsidR="00F80DC9" w:rsidRDefault="00F80DC9" w:rsidP="001C13E8">
      <w:pPr>
        <w:spacing w:after="0" w:line="240" w:lineRule="auto"/>
      </w:pPr>
      <w:r>
        <w:separator/>
      </w:r>
    </w:p>
  </w:footnote>
  <w:footnote w:type="continuationSeparator" w:id="0">
    <w:p w14:paraId="26B56412" w14:textId="77777777" w:rsidR="00F80DC9" w:rsidRDefault="00F80DC9" w:rsidP="001C13E8">
      <w:pPr>
        <w:spacing w:after="0" w:line="240" w:lineRule="auto"/>
      </w:pPr>
      <w:r>
        <w:continuationSeparator/>
      </w:r>
    </w:p>
  </w:footnote>
  <w:footnote w:id="1">
    <w:p w14:paraId="08235151" w14:textId="77777777" w:rsidR="00793B68" w:rsidRPr="007F2EE1" w:rsidRDefault="00793B68" w:rsidP="007F2EE1">
      <w:pPr>
        <w:spacing w:line="240" w:lineRule="auto"/>
        <w:jc w:val="both"/>
        <w:rPr>
          <w:rFonts w:ascii="Times New Roman" w:hAnsi="Times New Roman" w:cs="Times New Roman"/>
        </w:rPr>
      </w:pPr>
      <w:r>
        <w:t xml:space="preserve">    </w:t>
      </w:r>
      <w:r>
        <w:rPr>
          <w:rStyle w:val="a9"/>
        </w:rPr>
        <w:footnoteRef/>
      </w:r>
      <w:r>
        <w:t xml:space="preserve"> </w:t>
      </w:r>
      <w:r w:rsidRPr="007F2EE1">
        <w:rPr>
          <w:rFonts w:ascii="Times New Roman" w:hAnsi="Times New Roman" w:cs="Times New Roman"/>
        </w:rPr>
        <w:t>Розраховано авторами за джерелом:</w:t>
      </w:r>
      <w:r>
        <w:t xml:space="preserve"> </w:t>
      </w:r>
      <w:r w:rsidRPr="007F2EE1">
        <w:rPr>
          <w:rFonts w:ascii="Times New Roman" w:hAnsi="Times New Roman" w:cs="Times New Roman"/>
          <w:color w:val="1E1C1C"/>
          <w:spacing w:val="12"/>
          <w:shd w:val="clear" w:color="auto" w:fill="FFFFFF"/>
        </w:rPr>
        <w:t>Децентралізація.</w:t>
      </w:r>
      <w:r w:rsidRPr="007F2EE1">
        <w:rPr>
          <w:rFonts w:ascii="Times New Roman" w:hAnsi="Times New Roman" w:cs="Times New Roman"/>
        </w:rPr>
        <w:t xml:space="preserve"> </w:t>
      </w:r>
      <w:r w:rsidRPr="007F2EE1">
        <w:rPr>
          <w:rFonts w:ascii="Times New Roman" w:hAnsi="Times New Roman" w:cs="Times New Roman"/>
          <w:lang w:val="en-US"/>
        </w:rPr>
        <w:t>URL</w:t>
      </w:r>
      <w:r w:rsidRPr="007F2EE1">
        <w:rPr>
          <w:rFonts w:ascii="Times New Roman" w:hAnsi="Times New Roman" w:cs="Times New Roman"/>
          <w:lang w:val="ru-RU"/>
        </w:rPr>
        <w:t xml:space="preserve">: </w:t>
      </w:r>
      <w:hyperlink r:id="rId1" w:history="1">
        <w:r w:rsidRPr="007F2EE1">
          <w:rPr>
            <w:rStyle w:val="a4"/>
            <w:rFonts w:ascii="Times New Roman" w:hAnsi="Times New Roman" w:cs="Times New Roman"/>
          </w:rPr>
          <w:t>https://decentralization.gov.ua/news/11833</w:t>
        </w:r>
      </w:hyperlink>
      <w:r w:rsidRPr="007F2EE1">
        <w:rPr>
          <w:rStyle w:val="a4"/>
          <w:rFonts w:ascii="Times New Roman" w:hAnsi="Times New Roman" w:cs="Times New Roman"/>
        </w:rPr>
        <w:t xml:space="preserve"> ; </w:t>
      </w:r>
      <w:r w:rsidRPr="007F2EE1">
        <w:rPr>
          <w:rFonts w:ascii="Times New Roman" w:hAnsi="Times New Roman" w:cs="Times New Roman"/>
          <w:color w:val="1E1C1C"/>
          <w:spacing w:val="12"/>
          <w:shd w:val="clear" w:color="auto" w:fill="FFFFFF"/>
        </w:rPr>
        <w:t>Населення України за 2018 рік:</w:t>
      </w:r>
      <w:r w:rsidRPr="007F2EE1">
        <w:rPr>
          <w:rFonts w:ascii="Times New Roman" w:hAnsi="Times New Roman" w:cs="Times New Roman"/>
        </w:rPr>
        <w:t xml:space="preserve"> Статистичний щорічник / Державна служба статистики України. К.,2019. с. 14.</w:t>
      </w:r>
    </w:p>
    <w:p w14:paraId="4DF3391C" w14:textId="77777777" w:rsidR="00793B68" w:rsidRPr="00A33CA3" w:rsidRDefault="00793B68" w:rsidP="00A33CA3">
      <w:pPr>
        <w:spacing w:line="240" w:lineRule="auto"/>
        <w:jc w:val="both"/>
        <w:rPr>
          <w:rFonts w:ascii="Times New Roman" w:hAnsi="Times New Roman" w:cs="Times New Roman"/>
        </w:rPr>
      </w:pPr>
    </w:p>
    <w:p w14:paraId="06E2D937" w14:textId="77777777" w:rsidR="00793B68" w:rsidRDefault="00793B68">
      <w:pPr>
        <w:pStyle w:val="a7"/>
      </w:pPr>
      <w:r>
        <w:tab/>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7D09E9"/>
    <w:multiLevelType w:val="multilevel"/>
    <w:tmpl w:val="A1F27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1B44887"/>
    <w:multiLevelType w:val="hybridMultilevel"/>
    <w:tmpl w:val="5B9A86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FB87E5A"/>
    <w:multiLevelType w:val="multilevel"/>
    <w:tmpl w:val="328A5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224581C"/>
    <w:multiLevelType w:val="multilevel"/>
    <w:tmpl w:val="CA8C0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70A3"/>
    <w:rsid w:val="00014E63"/>
    <w:rsid w:val="00034BED"/>
    <w:rsid w:val="00035B30"/>
    <w:rsid w:val="000418F2"/>
    <w:rsid w:val="000569CD"/>
    <w:rsid w:val="0006417C"/>
    <w:rsid w:val="00066E5E"/>
    <w:rsid w:val="000711CB"/>
    <w:rsid w:val="00074784"/>
    <w:rsid w:val="000A650E"/>
    <w:rsid w:val="000D20FB"/>
    <w:rsid w:val="001023B8"/>
    <w:rsid w:val="0010335C"/>
    <w:rsid w:val="00113811"/>
    <w:rsid w:val="00113F00"/>
    <w:rsid w:val="001744F3"/>
    <w:rsid w:val="001759F4"/>
    <w:rsid w:val="00190DA2"/>
    <w:rsid w:val="001A3CA5"/>
    <w:rsid w:val="001A52F8"/>
    <w:rsid w:val="001B01FE"/>
    <w:rsid w:val="001C13E8"/>
    <w:rsid w:val="001E70A3"/>
    <w:rsid w:val="00206A19"/>
    <w:rsid w:val="002201B6"/>
    <w:rsid w:val="00231B8D"/>
    <w:rsid w:val="00280A77"/>
    <w:rsid w:val="002A254A"/>
    <w:rsid w:val="002A3C9E"/>
    <w:rsid w:val="002A56B2"/>
    <w:rsid w:val="002A75EE"/>
    <w:rsid w:val="002C65FE"/>
    <w:rsid w:val="00322596"/>
    <w:rsid w:val="003242AF"/>
    <w:rsid w:val="003345CC"/>
    <w:rsid w:val="00357428"/>
    <w:rsid w:val="0035760B"/>
    <w:rsid w:val="00363C9E"/>
    <w:rsid w:val="003904C2"/>
    <w:rsid w:val="00395FDB"/>
    <w:rsid w:val="003E48D4"/>
    <w:rsid w:val="003F4D3D"/>
    <w:rsid w:val="00413117"/>
    <w:rsid w:val="00413673"/>
    <w:rsid w:val="00437F33"/>
    <w:rsid w:val="004624A0"/>
    <w:rsid w:val="00485BA8"/>
    <w:rsid w:val="004972BF"/>
    <w:rsid w:val="004E6DB8"/>
    <w:rsid w:val="004F0F11"/>
    <w:rsid w:val="004F417E"/>
    <w:rsid w:val="005003FC"/>
    <w:rsid w:val="00505949"/>
    <w:rsid w:val="00514819"/>
    <w:rsid w:val="00523FF6"/>
    <w:rsid w:val="00525C53"/>
    <w:rsid w:val="005262DA"/>
    <w:rsid w:val="005341E0"/>
    <w:rsid w:val="005441D5"/>
    <w:rsid w:val="00546B8E"/>
    <w:rsid w:val="00553A36"/>
    <w:rsid w:val="00577325"/>
    <w:rsid w:val="00582AF3"/>
    <w:rsid w:val="00583819"/>
    <w:rsid w:val="00591D76"/>
    <w:rsid w:val="005A50E5"/>
    <w:rsid w:val="005B3859"/>
    <w:rsid w:val="005C11D4"/>
    <w:rsid w:val="005E0086"/>
    <w:rsid w:val="006554BE"/>
    <w:rsid w:val="006566EB"/>
    <w:rsid w:val="006828F2"/>
    <w:rsid w:val="00691A91"/>
    <w:rsid w:val="006B36FA"/>
    <w:rsid w:val="006C0ED0"/>
    <w:rsid w:val="006C1D48"/>
    <w:rsid w:val="006D398E"/>
    <w:rsid w:val="007157CB"/>
    <w:rsid w:val="00723912"/>
    <w:rsid w:val="00746B08"/>
    <w:rsid w:val="00753BAB"/>
    <w:rsid w:val="00793B68"/>
    <w:rsid w:val="007C2AF1"/>
    <w:rsid w:val="007D5A33"/>
    <w:rsid w:val="007E5C90"/>
    <w:rsid w:val="007F2EE1"/>
    <w:rsid w:val="00847D24"/>
    <w:rsid w:val="00871BF4"/>
    <w:rsid w:val="00876CCA"/>
    <w:rsid w:val="00885B86"/>
    <w:rsid w:val="008916C7"/>
    <w:rsid w:val="008A0466"/>
    <w:rsid w:val="008B5272"/>
    <w:rsid w:val="008B7135"/>
    <w:rsid w:val="008D708F"/>
    <w:rsid w:val="008F02D4"/>
    <w:rsid w:val="008F54E6"/>
    <w:rsid w:val="0090776D"/>
    <w:rsid w:val="009101EC"/>
    <w:rsid w:val="00926EBF"/>
    <w:rsid w:val="0093411E"/>
    <w:rsid w:val="0095194A"/>
    <w:rsid w:val="00995C1E"/>
    <w:rsid w:val="009F07E9"/>
    <w:rsid w:val="00A034FE"/>
    <w:rsid w:val="00A1026A"/>
    <w:rsid w:val="00A32619"/>
    <w:rsid w:val="00A33CA3"/>
    <w:rsid w:val="00A45C43"/>
    <w:rsid w:val="00A73602"/>
    <w:rsid w:val="00A75163"/>
    <w:rsid w:val="00A9032F"/>
    <w:rsid w:val="00AA6289"/>
    <w:rsid w:val="00AC5203"/>
    <w:rsid w:val="00AD4016"/>
    <w:rsid w:val="00AE0F71"/>
    <w:rsid w:val="00AF22C9"/>
    <w:rsid w:val="00B05E3F"/>
    <w:rsid w:val="00B1493C"/>
    <w:rsid w:val="00B34D84"/>
    <w:rsid w:val="00B50E8D"/>
    <w:rsid w:val="00B55787"/>
    <w:rsid w:val="00B90657"/>
    <w:rsid w:val="00BC2933"/>
    <w:rsid w:val="00BC51EE"/>
    <w:rsid w:val="00BC7DF4"/>
    <w:rsid w:val="00BD7854"/>
    <w:rsid w:val="00C10218"/>
    <w:rsid w:val="00C13605"/>
    <w:rsid w:val="00C26859"/>
    <w:rsid w:val="00C56C64"/>
    <w:rsid w:val="00C81418"/>
    <w:rsid w:val="00CB3168"/>
    <w:rsid w:val="00CB7140"/>
    <w:rsid w:val="00CC05FD"/>
    <w:rsid w:val="00CC33FF"/>
    <w:rsid w:val="00CC512E"/>
    <w:rsid w:val="00CC5EAE"/>
    <w:rsid w:val="00CD758E"/>
    <w:rsid w:val="00CE044E"/>
    <w:rsid w:val="00CF1014"/>
    <w:rsid w:val="00CF3A93"/>
    <w:rsid w:val="00D26E4D"/>
    <w:rsid w:val="00D35FEE"/>
    <w:rsid w:val="00D42343"/>
    <w:rsid w:val="00D5680D"/>
    <w:rsid w:val="00D771A5"/>
    <w:rsid w:val="00D80D9F"/>
    <w:rsid w:val="00DA502D"/>
    <w:rsid w:val="00DC0369"/>
    <w:rsid w:val="00DC29DA"/>
    <w:rsid w:val="00DD72A0"/>
    <w:rsid w:val="00DF0A2B"/>
    <w:rsid w:val="00DF146C"/>
    <w:rsid w:val="00E0166C"/>
    <w:rsid w:val="00E14949"/>
    <w:rsid w:val="00E171B5"/>
    <w:rsid w:val="00E24C43"/>
    <w:rsid w:val="00E475CF"/>
    <w:rsid w:val="00E66942"/>
    <w:rsid w:val="00E7765D"/>
    <w:rsid w:val="00EC4DD2"/>
    <w:rsid w:val="00ED12E2"/>
    <w:rsid w:val="00ED74C2"/>
    <w:rsid w:val="00EE5BFF"/>
    <w:rsid w:val="00F21982"/>
    <w:rsid w:val="00F46F8A"/>
    <w:rsid w:val="00F55069"/>
    <w:rsid w:val="00F80DC9"/>
    <w:rsid w:val="00FB53DE"/>
    <w:rsid w:val="00FB5C3A"/>
    <w:rsid w:val="00FC2C48"/>
    <w:rsid w:val="00FC7285"/>
    <w:rsid w:val="00FE6D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AA63B"/>
  <w15:chartTrackingRefBased/>
  <w15:docId w15:val="{1ABC185F-5754-4142-AB33-D4DD9ECDF5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E70A3"/>
    <w:pPr>
      <w:spacing w:after="200" w:line="276" w:lineRule="auto"/>
    </w:pPr>
    <w:rPr>
      <w:lang w:val="uk-UA"/>
    </w:rPr>
  </w:style>
  <w:style w:type="paragraph" w:styleId="3">
    <w:name w:val="heading 3"/>
    <w:basedOn w:val="a"/>
    <w:link w:val="30"/>
    <w:uiPriority w:val="9"/>
    <w:qFormat/>
    <w:rsid w:val="009101EC"/>
    <w:pPr>
      <w:spacing w:before="100" w:beforeAutospacing="1" w:after="100" w:afterAutospacing="1" w:line="240" w:lineRule="auto"/>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unhideWhenUsed/>
    <w:rsid w:val="001E70A3"/>
    <w:pPr>
      <w:spacing w:after="120"/>
      <w:ind w:left="283"/>
    </w:pPr>
    <w:rPr>
      <w:sz w:val="16"/>
      <w:szCs w:val="16"/>
    </w:rPr>
  </w:style>
  <w:style w:type="character" w:customStyle="1" w:styleId="32">
    <w:name w:val="Основной текст с отступом 3 Знак"/>
    <w:basedOn w:val="a0"/>
    <w:link w:val="31"/>
    <w:rsid w:val="001E70A3"/>
    <w:rPr>
      <w:sz w:val="16"/>
      <w:szCs w:val="16"/>
      <w:lang w:val="uk-UA"/>
    </w:rPr>
  </w:style>
  <w:style w:type="paragraph" w:styleId="a3">
    <w:name w:val="List Paragraph"/>
    <w:basedOn w:val="a"/>
    <w:uiPriority w:val="34"/>
    <w:qFormat/>
    <w:rsid w:val="003F4D3D"/>
    <w:pPr>
      <w:ind w:left="720"/>
      <w:contextualSpacing/>
    </w:pPr>
  </w:style>
  <w:style w:type="character" w:styleId="a4">
    <w:name w:val="Hyperlink"/>
    <w:basedOn w:val="a0"/>
    <w:uiPriority w:val="99"/>
    <w:unhideWhenUsed/>
    <w:rsid w:val="003F4D3D"/>
    <w:rPr>
      <w:color w:val="0000FF"/>
      <w:u w:val="single"/>
    </w:rPr>
  </w:style>
  <w:style w:type="paragraph" w:styleId="a5">
    <w:name w:val="Normal (Web)"/>
    <w:basedOn w:val="a"/>
    <w:uiPriority w:val="99"/>
    <w:semiHidden/>
    <w:unhideWhenUsed/>
    <w:rsid w:val="00FC728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styleId="a6">
    <w:name w:val="Table Grid"/>
    <w:basedOn w:val="a1"/>
    <w:uiPriority w:val="39"/>
    <w:rsid w:val="001138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footnote text"/>
    <w:basedOn w:val="a"/>
    <w:link w:val="a8"/>
    <w:uiPriority w:val="99"/>
    <w:semiHidden/>
    <w:unhideWhenUsed/>
    <w:rsid w:val="001C13E8"/>
    <w:pPr>
      <w:spacing w:after="0" w:line="240" w:lineRule="auto"/>
    </w:pPr>
    <w:rPr>
      <w:sz w:val="20"/>
      <w:szCs w:val="20"/>
    </w:rPr>
  </w:style>
  <w:style w:type="character" w:customStyle="1" w:styleId="a8">
    <w:name w:val="Текст сноски Знак"/>
    <w:basedOn w:val="a0"/>
    <w:link w:val="a7"/>
    <w:uiPriority w:val="99"/>
    <w:semiHidden/>
    <w:rsid w:val="001C13E8"/>
    <w:rPr>
      <w:sz w:val="20"/>
      <w:szCs w:val="20"/>
      <w:lang w:val="uk-UA"/>
    </w:rPr>
  </w:style>
  <w:style w:type="character" w:styleId="a9">
    <w:name w:val="footnote reference"/>
    <w:basedOn w:val="a0"/>
    <w:uiPriority w:val="99"/>
    <w:semiHidden/>
    <w:unhideWhenUsed/>
    <w:rsid w:val="001C13E8"/>
    <w:rPr>
      <w:vertAlign w:val="superscript"/>
    </w:rPr>
  </w:style>
  <w:style w:type="paragraph" w:styleId="aa">
    <w:name w:val="header"/>
    <w:basedOn w:val="a"/>
    <w:link w:val="ab"/>
    <w:uiPriority w:val="99"/>
    <w:unhideWhenUsed/>
    <w:rsid w:val="005441D5"/>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5441D5"/>
    <w:rPr>
      <w:lang w:val="uk-UA"/>
    </w:rPr>
  </w:style>
  <w:style w:type="paragraph" w:styleId="ac">
    <w:name w:val="footer"/>
    <w:basedOn w:val="a"/>
    <w:link w:val="ad"/>
    <w:uiPriority w:val="99"/>
    <w:unhideWhenUsed/>
    <w:rsid w:val="005441D5"/>
    <w:pPr>
      <w:tabs>
        <w:tab w:val="center" w:pos="4677"/>
        <w:tab w:val="right" w:pos="9355"/>
      </w:tabs>
      <w:spacing w:after="0" w:line="240" w:lineRule="auto"/>
    </w:pPr>
  </w:style>
  <w:style w:type="character" w:customStyle="1" w:styleId="ad">
    <w:name w:val="Нижний колонтитул Знак"/>
    <w:basedOn w:val="a0"/>
    <w:link w:val="ac"/>
    <w:uiPriority w:val="99"/>
    <w:rsid w:val="005441D5"/>
    <w:rPr>
      <w:lang w:val="uk-UA"/>
    </w:rPr>
  </w:style>
  <w:style w:type="character" w:customStyle="1" w:styleId="30">
    <w:name w:val="Заголовок 3 Знак"/>
    <w:basedOn w:val="a0"/>
    <w:link w:val="3"/>
    <w:uiPriority w:val="9"/>
    <w:rsid w:val="009101EC"/>
    <w:rPr>
      <w:rFonts w:ascii="Times New Roman" w:eastAsia="Times New Roman" w:hAnsi="Times New Roman" w:cs="Times New Roman"/>
      <w:b/>
      <w:bCs/>
      <w:sz w:val="27"/>
      <w:szCs w:val="27"/>
      <w:lang w:eastAsia="ru-RU"/>
    </w:rPr>
  </w:style>
  <w:style w:type="character" w:styleId="ae">
    <w:name w:val="Strong"/>
    <w:basedOn w:val="a0"/>
    <w:uiPriority w:val="22"/>
    <w:qFormat/>
    <w:rsid w:val="009101E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226225">
      <w:bodyDiv w:val="1"/>
      <w:marLeft w:val="0"/>
      <w:marRight w:val="0"/>
      <w:marTop w:val="0"/>
      <w:marBottom w:val="0"/>
      <w:divBdr>
        <w:top w:val="none" w:sz="0" w:space="0" w:color="auto"/>
        <w:left w:val="none" w:sz="0" w:space="0" w:color="auto"/>
        <w:bottom w:val="none" w:sz="0" w:space="0" w:color="auto"/>
        <w:right w:val="none" w:sz="0" w:space="0" w:color="auto"/>
      </w:divBdr>
    </w:div>
    <w:div w:id="418185246">
      <w:bodyDiv w:val="1"/>
      <w:marLeft w:val="0"/>
      <w:marRight w:val="0"/>
      <w:marTop w:val="0"/>
      <w:marBottom w:val="0"/>
      <w:divBdr>
        <w:top w:val="none" w:sz="0" w:space="0" w:color="auto"/>
        <w:left w:val="none" w:sz="0" w:space="0" w:color="auto"/>
        <w:bottom w:val="none" w:sz="0" w:space="0" w:color="auto"/>
        <w:right w:val="none" w:sz="0" w:space="0" w:color="auto"/>
      </w:divBdr>
    </w:div>
    <w:div w:id="525994564">
      <w:bodyDiv w:val="1"/>
      <w:marLeft w:val="0"/>
      <w:marRight w:val="0"/>
      <w:marTop w:val="0"/>
      <w:marBottom w:val="0"/>
      <w:divBdr>
        <w:top w:val="none" w:sz="0" w:space="0" w:color="auto"/>
        <w:left w:val="none" w:sz="0" w:space="0" w:color="auto"/>
        <w:bottom w:val="none" w:sz="0" w:space="0" w:color="auto"/>
        <w:right w:val="none" w:sz="0" w:space="0" w:color="auto"/>
      </w:divBdr>
    </w:div>
    <w:div w:id="685641693">
      <w:bodyDiv w:val="1"/>
      <w:marLeft w:val="0"/>
      <w:marRight w:val="0"/>
      <w:marTop w:val="0"/>
      <w:marBottom w:val="0"/>
      <w:divBdr>
        <w:top w:val="none" w:sz="0" w:space="0" w:color="auto"/>
        <w:left w:val="none" w:sz="0" w:space="0" w:color="auto"/>
        <w:bottom w:val="none" w:sz="0" w:space="0" w:color="auto"/>
        <w:right w:val="none" w:sz="0" w:space="0" w:color="auto"/>
      </w:divBdr>
    </w:div>
    <w:div w:id="1240871991">
      <w:bodyDiv w:val="1"/>
      <w:marLeft w:val="0"/>
      <w:marRight w:val="0"/>
      <w:marTop w:val="0"/>
      <w:marBottom w:val="0"/>
      <w:divBdr>
        <w:top w:val="none" w:sz="0" w:space="0" w:color="auto"/>
        <w:left w:val="none" w:sz="0" w:space="0" w:color="auto"/>
        <w:bottom w:val="none" w:sz="0" w:space="0" w:color="auto"/>
        <w:right w:val="none" w:sz="0" w:space="0" w:color="auto"/>
      </w:divBdr>
    </w:div>
    <w:div w:id="1542204083">
      <w:bodyDiv w:val="1"/>
      <w:marLeft w:val="0"/>
      <w:marRight w:val="0"/>
      <w:marTop w:val="0"/>
      <w:marBottom w:val="0"/>
      <w:divBdr>
        <w:top w:val="none" w:sz="0" w:space="0" w:color="auto"/>
        <w:left w:val="none" w:sz="0" w:space="0" w:color="auto"/>
        <w:bottom w:val="none" w:sz="0" w:space="0" w:color="auto"/>
        <w:right w:val="none" w:sz="0" w:space="0" w:color="auto"/>
      </w:divBdr>
      <w:divsChild>
        <w:div w:id="910507596">
          <w:marLeft w:val="0"/>
          <w:marRight w:val="0"/>
          <w:marTop w:val="0"/>
          <w:marBottom w:val="0"/>
          <w:divBdr>
            <w:top w:val="none" w:sz="0" w:space="0" w:color="auto"/>
            <w:left w:val="none" w:sz="0" w:space="0" w:color="auto"/>
            <w:bottom w:val="none" w:sz="0" w:space="0" w:color="auto"/>
            <w:right w:val="none" w:sz="0" w:space="0" w:color="auto"/>
          </w:divBdr>
          <w:divsChild>
            <w:div w:id="887453586">
              <w:marLeft w:val="0"/>
              <w:marRight w:val="0"/>
              <w:marTop w:val="0"/>
              <w:marBottom w:val="0"/>
              <w:divBdr>
                <w:top w:val="none" w:sz="0" w:space="0" w:color="auto"/>
                <w:left w:val="none" w:sz="0" w:space="0" w:color="auto"/>
                <w:bottom w:val="none" w:sz="0" w:space="0" w:color="auto"/>
                <w:right w:val="none" w:sz="0" w:space="0" w:color="auto"/>
              </w:divBdr>
              <w:divsChild>
                <w:div w:id="174198166">
                  <w:marLeft w:val="0"/>
                  <w:marRight w:val="0"/>
                  <w:marTop w:val="0"/>
                  <w:marBottom w:val="0"/>
                  <w:divBdr>
                    <w:top w:val="none" w:sz="0" w:space="0" w:color="auto"/>
                    <w:left w:val="none" w:sz="0" w:space="0" w:color="auto"/>
                    <w:bottom w:val="none" w:sz="0" w:space="0" w:color="auto"/>
                    <w:right w:val="none" w:sz="0" w:space="0" w:color="auto"/>
                  </w:divBdr>
                  <w:divsChild>
                    <w:div w:id="49854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4852205">
          <w:marLeft w:val="0"/>
          <w:marRight w:val="0"/>
          <w:marTop w:val="0"/>
          <w:marBottom w:val="0"/>
          <w:divBdr>
            <w:top w:val="none" w:sz="0" w:space="0" w:color="auto"/>
            <w:left w:val="none" w:sz="0" w:space="0" w:color="auto"/>
            <w:bottom w:val="none" w:sz="0" w:space="0" w:color="auto"/>
            <w:right w:val="none" w:sz="0" w:space="0" w:color="auto"/>
          </w:divBdr>
          <w:divsChild>
            <w:div w:id="1350524744">
              <w:marLeft w:val="0"/>
              <w:marRight w:val="0"/>
              <w:marTop w:val="0"/>
              <w:marBottom w:val="0"/>
              <w:divBdr>
                <w:top w:val="none" w:sz="0" w:space="0" w:color="auto"/>
                <w:left w:val="none" w:sz="0" w:space="0" w:color="auto"/>
                <w:bottom w:val="none" w:sz="0" w:space="0" w:color="auto"/>
                <w:right w:val="none" w:sz="0" w:space="0" w:color="auto"/>
              </w:divBdr>
              <w:divsChild>
                <w:div w:id="74668644">
                  <w:marLeft w:val="150"/>
                  <w:marRight w:val="0"/>
                  <w:marTop w:val="150"/>
                  <w:marBottom w:val="0"/>
                  <w:divBdr>
                    <w:top w:val="none" w:sz="0" w:space="0" w:color="auto"/>
                    <w:left w:val="none" w:sz="0" w:space="0" w:color="auto"/>
                    <w:bottom w:val="none" w:sz="0" w:space="0" w:color="auto"/>
                    <w:right w:val="none" w:sz="0" w:space="0" w:color="auto"/>
                  </w:divBdr>
                </w:div>
                <w:div w:id="1386445755">
                  <w:marLeft w:val="150"/>
                  <w:marRight w:val="0"/>
                  <w:marTop w:val="150"/>
                  <w:marBottom w:val="0"/>
                  <w:divBdr>
                    <w:top w:val="none" w:sz="0" w:space="0" w:color="auto"/>
                    <w:left w:val="none" w:sz="0" w:space="0" w:color="auto"/>
                    <w:bottom w:val="none" w:sz="0" w:space="0" w:color="auto"/>
                    <w:right w:val="none" w:sz="0" w:space="0" w:color="auto"/>
                  </w:divBdr>
                </w:div>
              </w:divsChild>
            </w:div>
            <w:div w:id="1065445886">
              <w:marLeft w:val="0"/>
              <w:marRight w:val="0"/>
              <w:marTop w:val="0"/>
              <w:marBottom w:val="0"/>
              <w:divBdr>
                <w:top w:val="none" w:sz="0" w:space="0" w:color="auto"/>
                <w:left w:val="none" w:sz="0" w:space="0" w:color="auto"/>
                <w:bottom w:val="none" w:sz="0" w:space="0" w:color="auto"/>
                <w:right w:val="none" w:sz="0" w:space="0" w:color="auto"/>
              </w:divBdr>
              <w:divsChild>
                <w:div w:id="472797575">
                  <w:marLeft w:val="0"/>
                  <w:marRight w:val="150"/>
                  <w:marTop w:val="150"/>
                  <w:marBottom w:val="0"/>
                  <w:divBdr>
                    <w:top w:val="none" w:sz="0" w:space="0" w:color="auto"/>
                    <w:left w:val="none" w:sz="0" w:space="0" w:color="auto"/>
                    <w:bottom w:val="none" w:sz="0" w:space="0" w:color="auto"/>
                    <w:right w:val="none" w:sz="0" w:space="0" w:color="auto"/>
                  </w:divBdr>
                  <w:divsChild>
                    <w:div w:id="546574795">
                      <w:marLeft w:val="0"/>
                      <w:marRight w:val="0"/>
                      <w:marTop w:val="0"/>
                      <w:marBottom w:val="0"/>
                      <w:divBdr>
                        <w:top w:val="none" w:sz="0" w:space="0" w:color="auto"/>
                        <w:left w:val="none" w:sz="0" w:space="0" w:color="auto"/>
                        <w:bottom w:val="none" w:sz="0" w:space="0" w:color="auto"/>
                        <w:right w:val="none" w:sz="0" w:space="0" w:color="auto"/>
                      </w:divBdr>
                      <w:divsChild>
                        <w:div w:id="1844280825">
                          <w:marLeft w:val="0"/>
                          <w:marRight w:val="0"/>
                          <w:marTop w:val="0"/>
                          <w:marBottom w:val="0"/>
                          <w:divBdr>
                            <w:top w:val="none" w:sz="0" w:space="0" w:color="auto"/>
                            <w:left w:val="none" w:sz="0" w:space="0" w:color="auto"/>
                            <w:bottom w:val="none" w:sz="0" w:space="0" w:color="auto"/>
                            <w:right w:val="none" w:sz="0" w:space="0" w:color="auto"/>
                          </w:divBdr>
                        </w:div>
                        <w:div w:id="1893497213">
                          <w:marLeft w:val="0"/>
                          <w:marRight w:val="0"/>
                          <w:marTop w:val="0"/>
                          <w:marBottom w:val="0"/>
                          <w:divBdr>
                            <w:top w:val="none" w:sz="0" w:space="0" w:color="auto"/>
                            <w:left w:val="none" w:sz="0" w:space="0" w:color="auto"/>
                            <w:bottom w:val="none" w:sz="0" w:space="0" w:color="auto"/>
                            <w:right w:val="none" w:sz="0" w:space="0" w:color="auto"/>
                          </w:divBdr>
                        </w:div>
                        <w:div w:id="1675500228">
                          <w:marLeft w:val="0"/>
                          <w:marRight w:val="0"/>
                          <w:marTop w:val="0"/>
                          <w:marBottom w:val="0"/>
                          <w:divBdr>
                            <w:top w:val="none" w:sz="0" w:space="0" w:color="auto"/>
                            <w:left w:val="none" w:sz="0" w:space="0" w:color="auto"/>
                            <w:bottom w:val="none" w:sz="0" w:space="0" w:color="auto"/>
                            <w:right w:val="none" w:sz="0" w:space="0" w:color="auto"/>
                          </w:divBdr>
                        </w:div>
                        <w:div w:id="1354182613">
                          <w:marLeft w:val="0"/>
                          <w:marRight w:val="0"/>
                          <w:marTop w:val="0"/>
                          <w:marBottom w:val="0"/>
                          <w:divBdr>
                            <w:top w:val="none" w:sz="0" w:space="0" w:color="auto"/>
                            <w:left w:val="none" w:sz="0" w:space="0" w:color="auto"/>
                            <w:bottom w:val="none" w:sz="0" w:space="0" w:color="auto"/>
                            <w:right w:val="none" w:sz="0" w:space="0" w:color="auto"/>
                          </w:divBdr>
                        </w:div>
                        <w:div w:id="208808548">
                          <w:marLeft w:val="0"/>
                          <w:marRight w:val="0"/>
                          <w:marTop w:val="0"/>
                          <w:marBottom w:val="0"/>
                          <w:divBdr>
                            <w:top w:val="none" w:sz="0" w:space="0" w:color="auto"/>
                            <w:left w:val="none" w:sz="0" w:space="0" w:color="auto"/>
                            <w:bottom w:val="none" w:sz="0" w:space="0" w:color="auto"/>
                            <w:right w:val="none" w:sz="0" w:space="0" w:color="auto"/>
                          </w:divBdr>
                        </w:div>
                        <w:div w:id="1563756730">
                          <w:marLeft w:val="0"/>
                          <w:marRight w:val="0"/>
                          <w:marTop w:val="0"/>
                          <w:marBottom w:val="0"/>
                          <w:divBdr>
                            <w:top w:val="none" w:sz="0" w:space="0" w:color="auto"/>
                            <w:left w:val="none" w:sz="0" w:space="0" w:color="auto"/>
                            <w:bottom w:val="none" w:sz="0" w:space="0" w:color="auto"/>
                            <w:right w:val="none" w:sz="0" w:space="0" w:color="auto"/>
                          </w:divBdr>
                        </w:div>
                        <w:div w:id="1139037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125957">
              <w:marLeft w:val="0"/>
              <w:marRight w:val="0"/>
              <w:marTop w:val="0"/>
              <w:marBottom w:val="0"/>
              <w:divBdr>
                <w:top w:val="none" w:sz="0" w:space="0" w:color="auto"/>
                <w:left w:val="none" w:sz="0" w:space="0" w:color="auto"/>
                <w:bottom w:val="none" w:sz="0" w:space="0" w:color="auto"/>
                <w:right w:val="none" w:sz="0" w:space="0" w:color="auto"/>
              </w:divBdr>
              <w:divsChild>
                <w:div w:id="1437208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inavuy@gmail.com" TargetMode="External"/><Relationship Id="rId13" Type="http://schemas.openxmlformats.org/officeDocument/2006/relationships/hyperlink" Target="https://decentralization.gov.ua/news/12533" TargetMode="External"/><Relationship Id="rId18" Type="http://schemas.openxmlformats.org/officeDocument/2006/relationships/hyperlink" Target="http://static.rada.gov.ua/zakon/new/NEWSAIT/ADM/zmist.htm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decentralization.gov.ua/gromada" TargetMode="External"/><Relationship Id="rId17" Type="http://schemas.openxmlformats.org/officeDocument/2006/relationships/hyperlink" Target="https://www.csi.org.ua/activity/kontseptsiya-reformy-administratyvno-t/" TargetMode="External"/><Relationship Id="rId2" Type="http://schemas.openxmlformats.org/officeDocument/2006/relationships/numbering" Target="numbering.xml"/><Relationship Id="rId16" Type="http://schemas.openxmlformats.org/officeDocument/2006/relationships/hyperlink" Target="http://www.golos.com.ua/article/333466"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156-19" TargetMode="External"/><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hyperlink" Target="http://zakon2.rada.gov.ua/laws/show/1508-18"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5.rada.gov.ua/laws/show/333-2014-%D1%80" TargetMode="External"/><Relationship Id="rId14" Type="http://schemas.openxmlformats.org/officeDocument/2006/relationships/hyperlink" Target="https://decentralization.gov.ua/newgromada"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decentralization.gov.ua/news/11833"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Лист1!$B$1</c:f>
              <c:strCache>
                <c:ptCount val="1"/>
                <c:pt idx="0">
                  <c:v>народжені</c:v>
                </c:pt>
              </c:strCache>
            </c:strRef>
          </c:tx>
          <c:dLbls>
            <c:dLbl>
              <c:idx val="0"/>
              <c:layout>
                <c:manualLayout>
                  <c:x val="-2.777777777777838E-2"/>
                  <c:y val="-4.76190476190476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F04-4843-8C52-6F01F28ECC2B}"/>
                </c:ext>
              </c:extLst>
            </c:dLbl>
            <c:dLbl>
              <c:idx val="1"/>
              <c:layout>
                <c:manualLayout>
                  <c:x val="-4.3981481481481483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F04-4843-8C52-6F01F28ECC2B}"/>
                </c:ext>
              </c:extLst>
            </c:dLbl>
            <c:dLbl>
              <c:idx val="2"/>
              <c:layout>
                <c:manualLayout>
                  <c:x val="-5.5555737824439393E-2"/>
                  <c:y val="-4.36507936507937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F04-4843-8C52-6F01F28ECC2B}"/>
                </c:ext>
              </c:extLst>
            </c:dLbl>
            <c:dLbl>
              <c:idx val="3"/>
              <c:layout>
                <c:manualLayout>
                  <c:x val="-4.3981481481481483E-2"/>
                  <c:y val="-3.9682539682539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F04-4843-8C52-6F01F28ECC2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2005</c:v>
                </c:pt>
                <c:pt idx="2">
                  <c:v>2010</c:v>
                </c:pt>
                <c:pt idx="3">
                  <c:v>2015</c:v>
                </c:pt>
                <c:pt idx="4">
                  <c:v>2018</c:v>
                </c:pt>
              </c:numCache>
            </c:numRef>
          </c:cat>
          <c:val>
            <c:numRef>
              <c:f>Лист1!$B$2:$B$6</c:f>
              <c:numCache>
                <c:formatCode>General</c:formatCode>
                <c:ptCount val="5"/>
                <c:pt idx="0">
                  <c:v>147.1</c:v>
                </c:pt>
                <c:pt idx="1">
                  <c:v>141.80000000000001</c:v>
                </c:pt>
                <c:pt idx="2">
                  <c:v>171.1</c:v>
                </c:pt>
                <c:pt idx="3">
                  <c:v>145.69999999999999</c:v>
                </c:pt>
                <c:pt idx="4">
                  <c:v>115.8</c:v>
                </c:pt>
              </c:numCache>
            </c:numRef>
          </c:val>
          <c:smooth val="0"/>
          <c:extLst>
            <c:ext xmlns:c16="http://schemas.microsoft.com/office/drawing/2014/chart" uri="{C3380CC4-5D6E-409C-BE32-E72D297353CC}">
              <c16:uniqueId val="{00000004-AF04-4843-8C52-6F01F28ECC2B}"/>
            </c:ext>
          </c:extLst>
        </c:ser>
        <c:ser>
          <c:idx val="1"/>
          <c:order val="1"/>
          <c:tx>
            <c:strRef>
              <c:f>Лист1!$C$1</c:f>
              <c:strCache>
                <c:ptCount val="1"/>
                <c:pt idx="0">
                  <c:v>померлі</c:v>
                </c:pt>
              </c:strCache>
            </c:strRef>
          </c:tx>
          <c:dLbls>
            <c:dLbl>
              <c:idx val="0"/>
              <c:layout>
                <c:manualLayout>
                  <c:x val="-3.4722222222222203E-2"/>
                  <c:y val="-5.15873015873015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F04-4843-8C52-6F01F28ECC2B}"/>
                </c:ext>
              </c:extLst>
            </c:dLbl>
            <c:dLbl>
              <c:idx val="1"/>
              <c:layout>
                <c:manualLayout>
                  <c:x val="-4.1666666666666664E-2"/>
                  <c:y val="-5.15873015873015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F04-4843-8C52-6F01F28ECC2B}"/>
                </c:ext>
              </c:extLst>
            </c:dLbl>
            <c:dLbl>
              <c:idx val="2"/>
              <c:layout>
                <c:manualLayout>
                  <c:x val="-4.1666666666666664E-2"/>
                  <c:y val="-4.76190476190476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F04-4843-8C52-6F01F28ECC2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2005</c:v>
                </c:pt>
                <c:pt idx="2">
                  <c:v>2010</c:v>
                </c:pt>
                <c:pt idx="3">
                  <c:v>2015</c:v>
                </c:pt>
                <c:pt idx="4">
                  <c:v>2018</c:v>
                </c:pt>
              </c:numCache>
            </c:numRef>
          </c:cat>
          <c:val>
            <c:numRef>
              <c:f>Лист1!$C$2:$C$6</c:f>
              <c:numCache>
                <c:formatCode>General</c:formatCode>
                <c:ptCount val="5"/>
                <c:pt idx="0">
                  <c:v>301</c:v>
                </c:pt>
                <c:pt idx="1">
                  <c:v>310.39999999999998</c:v>
                </c:pt>
                <c:pt idx="2">
                  <c:v>267.10000000000002</c:v>
                </c:pt>
                <c:pt idx="3">
                  <c:v>236</c:v>
                </c:pt>
                <c:pt idx="4">
                  <c:v>223.9</c:v>
                </c:pt>
              </c:numCache>
            </c:numRef>
          </c:val>
          <c:smooth val="0"/>
          <c:extLst>
            <c:ext xmlns:c16="http://schemas.microsoft.com/office/drawing/2014/chart" uri="{C3380CC4-5D6E-409C-BE32-E72D297353CC}">
              <c16:uniqueId val="{00000008-AF04-4843-8C52-6F01F28ECC2B}"/>
            </c:ext>
          </c:extLst>
        </c:ser>
        <c:ser>
          <c:idx val="2"/>
          <c:order val="2"/>
          <c:tx>
            <c:strRef>
              <c:f>Лист1!$D$1</c:f>
              <c:strCache>
                <c:ptCount val="1"/>
                <c:pt idx="0">
                  <c:v>природний рух</c:v>
                </c:pt>
              </c:strCache>
            </c:strRef>
          </c:tx>
          <c:dLbls>
            <c:dLbl>
              <c:idx val="0"/>
              <c:layout>
                <c:manualLayout>
                  <c:x val="-4.3981481481481483E-2"/>
                  <c:y val="5.158730158730157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F04-4843-8C52-6F01F28ECC2B}"/>
                </c:ext>
              </c:extLst>
            </c:dLbl>
            <c:dLbl>
              <c:idx val="1"/>
              <c:layout>
                <c:manualLayout>
                  <c:x val="-1.6203703703703703E-2"/>
                  <c:y val="1.58730158730158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F04-4843-8C52-6F01F28ECC2B}"/>
                </c:ext>
              </c:extLst>
            </c:dLbl>
            <c:dLbl>
              <c:idx val="2"/>
              <c:layout>
                <c:manualLayout>
                  <c:x val="-2.0833333333333412E-2"/>
                  <c:y val="4.365079365079370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F04-4843-8C52-6F01F28ECC2B}"/>
                </c:ext>
              </c:extLst>
            </c:dLbl>
            <c:dLbl>
              <c:idx val="3"/>
              <c:layout>
                <c:manualLayout>
                  <c:x val="-3.4722222222222224E-2"/>
                  <c:y val="5.55555555555554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AF04-4843-8C52-6F01F28ECC2B}"/>
                </c:ext>
              </c:extLst>
            </c:dLbl>
            <c:dLbl>
              <c:idx val="4"/>
              <c:layout>
                <c:manualLayout>
                  <c:x val="-3.4722222222222314E-2"/>
                  <c:y val="5.55555555555554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AF04-4843-8C52-6F01F28ECC2B}"/>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Лист1!$A$2:$A$6</c:f>
              <c:numCache>
                <c:formatCode>General</c:formatCode>
                <c:ptCount val="5"/>
                <c:pt idx="0">
                  <c:v>2000</c:v>
                </c:pt>
                <c:pt idx="1">
                  <c:v>2005</c:v>
                </c:pt>
                <c:pt idx="2">
                  <c:v>2010</c:v>
                </c:pt>
                <c:pt idx="3">
                  <c:v>2015</c:v>
                </c:pt>
                <c:pt idx="4">
                  <c:v>2018</c:v>
                </c:pt>
              </c:numCache>
            </c:numRef>
          </c:cat>
          <c:val>
            <c:numRef>
              <c:f>Лист1!$D$2:$D$6</c:f>
              <c:numCache>
                <c:formatCode>General</c:formatCode>
                <c:ptCount val="5"/>
                <c:pt idx="0">
                  <c:v>-153.9</c:v>
                </c:pt>
                <c:pt idx="1">
                  <c:v>-168.9</c:v>
                </c:pt>
                <c:pt idx="2">
                  <c:v>-96</c:v>
                </c:pt>
                <c:pt idx="3">
                  <c:v>-90.3</c:v>
                </c:pt>
                <c:pt idx="4">
                  <c:v>-108.6</c:v>
                </c:pt>
              </c:numCache>
            </c:numRef>
          </c:val>
          <c:smooth val="0"/>
          <c:extLst>
            <c:ext xmlns:c16="http://schemas.microsoft.com/office/drawing/2014/chart" uri="{C3380CC4-5D6E-409C-BE32-E72D297353CC}">
              <c16:uniqueId val="{0000000E-AF04-4843-8C52-6F01F28ECC2B}"/>
            </c:ext>
          </c:extLst>
        </c:ser>
        <c:dLbls>
          <c:showLegendKey val="0"/>
          <c:showVal val="0"/>
          <c:showCatName val="0"/>
          <c:showSerName val="0"/>
          <c:showPercent val="0"/>
          <c:showBubbleSize val="0"/>
        </c:dLbls>
        <c:marker val="1"/>
        <c:smooth val="0"/>
        <c:axId val="92043136"/>
        <c:axId val="92044672"/>
      </c:lineChart>
      <c:catAx>
        <c:axId val="92043136"/>
        <c:scaling>
          <c:orientation val="minMax"/>
        </c:scaling>
        <c:delete val="0"/>
        <c:axPos val="b"/>
        <c:numFmt formatCode="General" sourceLinked="1"/>
        <c:majorTickMark val="out"/>
        <c:minorTickMark val="none"/>
        <c:tickLblPos val="nextTo"/>
        <c:crossAx val="92044672"/>
        <c:crosses val="autoZero"/>
        <c:auto val="1"/>
        <c:lblAlgn val="ctr"/>
        <c:lblOffset val="100"/>
        <c:noMultiLvlLbl val="0"/>
      </c:catAx>
      <c:valAx>
        <c:axId val="92044672"/>
        <c:scaling>
          <c:orientation val="minMax"/>
        </c:scaling>
        <c:delete val="0"/>
        <c:axPos val="l"/>
        <c:majorGridlines/>
        <c:numFmt formatCode="General" sourceLinked="1"/>
        <c:majorTickMark val="out"/>
        <c:minorTickMark val="none"/>
        <c:tickLblPos val="nextTo"/>
        <c:crossAx val="92043136"/>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6D3147-EEC7-426E-A6DD-B005484CF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6</Pages>
  <Words>7694</Words>
  <Characters>4386</Characters>
  <Application>Microsoft Office Word</Application>
  <DocSecurity>0</DocSecurity>
  <Lines>36</Lines>
  <Paragraphs>24</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        Другий етап децентралізації в Україні</vt:lpstr>
      <vt:lpstr>        2020-2021 роки</vt:lpstr>
    </vt:vector>
  </TitlesOfParts>
  <Company>Hewlett-Packard</Company>
  <LinksUpToDate>false</LinksUpToDate>
  <CharactersWithSpaces>12056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Анатолий Иванов</dc:creator>
  <cp:keywords/>
  <dc:description/>
  <cp:lastModifiedBy>Анатолий Иванов</cp:lastModifiedBy>
  <cp:revision>2</cp:revision>
  <dcterms:created xsi:type="dcterms:W3CDTF">2021-10-29T09:10:00Z</dcterms:created>
  <dcterms:modified xsi:type="dcterms:W3CDTF">2021-10-29T09:10:00Z</dcterms:modified>
</cp:coreProperties>
</file>